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6D240" w14:textId="77777777" w:rsidR="00FC6FFC" w:rsidRDefault="00FC6FFC" w:rsidP="00FC6FFC">
      <w:pPr>
        <w:spacing w:line="360" w:lineRule="auto"/>
        <w:ind w:firstLine="360"/>
        <w:jc w:val="both"/>
        <w:rPr>
          <w:rStyle w:val="Egyiksem"/>
          <w:rFonts w:ascii="Palatino Linotype" w:eastAsia="Palatino Linotype" w:hAnsi="Palatino Linotype" w:cs="Palatino Linotype"/>
          <w:sz w:val="24"/>
          <w:szCs w:val="24"/>
        </w:rPr>
      </w:pPr>
      <w:r>
        <w:rPr>
          <w:rStyle w:val="Egyiksem"/>
          <w:rFonts w:ascii="Palatino Linotype" w:eastAsia="Palatino Linotype" w:hAnsi="Palatino Linotype" w:cs="Palatino Linotype"/>
          <w:b/>
          <w:bCs/>
          <w:sz w:val="24"/>
          <w:szCs w:val="24"/>
        </w:rPr>
        <w:t xml:space="preserve">ATRIBUȚIILE ȘI RĂSPUNDERILE CE REVIN ANGAJATULUI: </w:t>
      </w:r>
    </w:p>
    <w:p w14:paraId="12CCE667" w14:textId="77777777" w:rsidR="00FC6FFC" w:rsidRDefault="00FC6FFC" w:rsidP="00FC6FFC">
      <w:pPr>
        <w:spacing w:line="360" w:lineRule="auto"/>
        <w:ind w:left="426" w:firstLine="76"/>
        <w:jc w:val="both"/>
        <w:rPr>
          <w:rFonts w:ascii="Palatino Linotype" w:eastAsia="Palatino Linotype" w:hAnsi="Palatino Linotype" w:cs="Palatino Linotype"/>
          <w:b/>
          <w:bCs/>
          <w:i/>
          <w:iCs/>
          <w:sz w:val="24"/>
          <w:szCs w:val="24"/>
        </w:rPr>
      </w:pPr>
      <w:r>
        <w:rPr>
          <w:rStyle w:val="Egyiksem"/>
          <w:rFonts w:ascii="Palatino Linotype" w:eastAsia="Palatino Linotype" w:hAnsi="Palatino Linotype" w:cs="Palatino Linotype"/>
          <w:sz w:val="24"/>
          <w:szCs w:val="24"/>
        </w:rPr>
        <w:t xml:space="preserve">Este subordonată directorului executiv și </w:t>
      </w:r>
      <w:r>
        <w:rPr>
          <w:rStyle w:val="Egyiksem"/>
          <w:rFonts w:ascii="Palatino Linotype" w:eastAsia="Palatino Linotype" w:hAnsi="Palatino Linotype" w:cs="Palatino Linotype"/>
          <w:kern w:val="1"/>
          <w:sz w:val="24"/>
          <w:szCs w:val="24"/>
        </w:rPr>
        <w:t>șefului serviciului din cadrul Serviciului     Programe și Servicii Sociale</w:t>
      </w:r>
      <w:r>
        <w:rPr>
          <w:rStyle w:val="Egyiksem"/>
          <w:rFonts w:ascii="Palatino Linotype" w:eastAsia="Palatino Linotype" w:hAnsi="Palatino Linotype" w:cs="Palatino Linotype"/>
          <w:sz w:val="24"/>
          <w:szCs w:val="24"/>
        </w:rPr>
        <w:t>.</w:t>
      </w:r>
    </w:p>
    <w:p w14:paraId="59AFA85A" w14:textId="77777777" w:rsidR="00FC6FFC" w:rsidRDefault="00FC6FFC" w:rsidP="00FC6FFC">
      <w:pPr>
        <w:pStyle w:val="NormalWeb"/>
        <w:numPr>
          <w:ilvl w:val="0"/>
          <w:numId w:val="15"/>
        </w:numPr>
        <w:pBdr>
          <w:top w:val="nil"/>
          <w:left w:val="nil"/>
          <w:bottom w:val="nil"/>
          <w:right w:val="nil"/>
          <w:between w:val="nil"/>
          <w:bar w:val="nil"/>
        </w:pBdr>
        <w:spacing w:before="0" w:after="0" w:line="360" w:lineRule="auto"/>
        <w:jc w:val="both"/>
        <w:rPr>
          <w:rFonts w:ascii="Palatino Linotype" w:eastAsia="Palatino Linotype" w:hAnsi="Palatino Linotype" w:cs="Palatino Linotype"/>
        </w:rPr>
      </w:pPr>
      <w:proofErr w:type="spellStart"/>
      <w:r>
        <w:rPr>
          <w:rStyle w:val="Egyiksem"/>
          <w:rFonts w:ascii="Palatino Linotype" w:eastAsia="Palatino Linotype" w:hAnsi="Palatino Linotype" w:cs="Palatino Linotype"/>
          <w:b/>
          <w:bCs/>
          <w:i/>
          <w:iCs/>
        </w:rPr>
        <w:t>Activități</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desfășurate</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în</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cadrul</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Centrului</w:t>
      </w:r>
      <w:proofErr w:type="spellEnd"/>
      <w:r>
        <w:rPr>
          <w:rStyle w:val="Egyiksem"/>
          <w:rFonts w:ascii="Palatino Linotype" w:eastAsia="Palatino Linotype" w:hAnsi="Palatino Linotype" w:cs="Palatino Linotype"/>
          <w:b/>
          <w:bCs/>
          <w:i/>
          <w:iCs/>
        </w:rPr>
        <w:t xml:space="preserve"> Social: </w:t>
      </w:r>
    </w:p>
    <w:p w14:paraId="42DA619B" w14:textId="77777777" w:rsidR="00FC6FFC" w:rsidRDefault="00FC6FFC" w:rsidP="00FC6FFC">
      <w:pPr>
        <w:pStyle w:val="NormalWeb"/>
        <w:numPr>
          <w:ilvl w:val="0"/>
          <w:numId w:val="17"/>
        </w:numPr>
        <w:pBdr>
          <w:top w:val="nil"/>
          <w:left w:val="nil"/>
          <w:bottom w:val="nil"/>
          <w:right w:val="nil"/>
          <w:between w:val="nil"/>
          <w:bar w:val="nil"/>
        </w:pBdr>
        <w:spacing w:before="0" w:after="0" w:line="360" w:lineRule="auto"/>
        <w:jc w:val="both"/>
        <w:rPr>
          <w:rFonts w:ascii="Palatino Linotype" w:eastAsia="Palatino Linotype" w:hAnsi="Palatino Linotype" w:cs="Palatino Linotype"/>
        </w:rPr>
      </w:pPr>
      <w:proofErr w:type="spellStart"/>
      <w:r>
        <w:rPr>
          <w:rStyle w:val="Egyiksem"/>
          <w:rFonts w:ascii="Palatino Linotype" w:eastAsia="Palatino Linotype" w:hAnsi="Palatino Linotype" w:cs="Palatino Linotype"/>
        </w:rPr>
        <w:t>Oferă</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servicii</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psihologice</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copiilor</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respectiv</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persoanelor</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familiilor</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beneficiare</w:t>
      </w:r>
      <w:proofErr w:type="spellEnd"/>
      <w:r>
        <w:rPr>
          <w:rStyle w:val="Egyiksem"/>
          <w:rFonts w:ascii="Palatino Linotype" w:eastAsia="Palatino Linotype" w:hAnsi="Palatino Linotype" w:cs="Palatino Linotype"/>
        </w:rPr>
        <w:t xml:space="preserve"> la </w:t>
      </w:r>
      <w:proofErr w:type="spellStart"/>
      <w:r>
        <w:rPr>
          <w:rStyle w:val="Egyiksem"/>
          <w:rFonts w:ascii="Palatino Linotype" w:eastAsia="Palatino Linotype" w:hAnsi="Palatino Linotype" w:cs="Palatino Linotype"/>
        </w:rPr>
        <w:t>recomandarea</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asistentului</w:t>
      </w:r>
      <w:proofErr w:type="spellEnd"/>
      <w:r>
        <w:rPr>
          <w:rStyle w:val="Egyiksem"/>
          <w:rFonts w:ascii="Palatino Linotype" w:eastAsia="Palatino Linotype" w:hAnsi="Palatino Linotype" w:cs="Palatino Linotype"/>
        </w:rPr>
        <w:t xml:space="preserve"> social </w:t>
      </w:r>
      <w:proofErr w:type="spellStart"/>
      <w:r>
        <w:rPr>
          <w:rStyle w:val="Egyiksem"/>
          <w:rFonts w:ascii="Palatino Linotype" w:eastAsia="Palatino Linotype" w:hAnsi="Palatino Linotype" w:cs="Palatino Linotype"/>
        </w:rPr>
        <w:t>sau</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altor</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specialiști</w:t>
      </w:r>
      <w:proofErr w:type="spellEnd"/>
      <w:r>
        <w:rPr>
          <w:rStyle w:val="Egyiksem"/>
          <w:rFonts w:ascii="Palatino Linotype" w:eastAsia="Palatino Linotype" w:hAnsi="Palatino Linotype" w:cs="Palatino Linotype"/>
        </w:rPr>
        <w:t>;</w:t>
      </w:r>
    </w:p>
    <w:p w14:paraId="4EDF5A23" w14:textId="77777777" w:rsidR="00FC6FFC" w:rsidRDefault="00FC6FFC" w:rsidP="00FC6FFC">
      <w:pPr>
        <w:pStyle w:val="NormalWeb"/>
        <w:numPr>
          <w:ilvl w:val="0"/>
          <w:numId w:val="19"/>
        </w:numPr>
        <w:pBdr>
          <w:top w:val="nil"/>
          <w:left w:val="nil"/>
          <w:bottom w:val="nil"/>
          <w:right w:val="nil"/>
          <w:between w:val="nil"/>
          <w:bar w:val="nil"/>
        </w:pBdr>
        <w:spacing w:before="0" w:after="0" w:line="360" w:lineRule="auto"/>
        <w:jc w:val="both"/>
        <w:rPr>
          <w:rFonts w:ascii="Palatino Linotype" w:eastAsia="Palatino Linotype" w:hAnsi="Palatino Linotype" w:cs="Palatino Linotype"/>
          <w:b/>
          <w:bCs/>
          <w:i/>
          <w:iCs/>
        </w:rPr>
      </w:pPr>
      <w:proofErr w:type="spellStart"/>
      <w:r>
        <w:rPr>
          <w:rStyle w:val="Egyiksem"/>
          <w:rFonts w:ascii="Palatino Linotype" w:eastAsia="Palatino Linotype" w:hAnsi="Palatino Linotype" w:cs="Palatino Linotype"/>
        </w:rPr>
        <w:t>Evaluează</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orice</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problemă</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identificată</w:t>
      </w:r>
      <w:proofErr w:type="spellEnd"/>
      <w:r>
        <w:rPr>
          <w:rStyle w:val="Egyiksem"/>
          <w:rFonts w:ascii="Palatino Linotype" w:eastAsia="Palatino Linotype" w:hAnsi="Palatino Linotype" w:cs="Palatino Linotype"/>
        </w:rPr>
        <w:t xml:space="preserve"> de </w:t>
      </w:r>
      <w:proofErr w:type="spellStart"/>
      <w:r>
        <w:rPr>
          <w:rStyle w:val="Egyiksem"/>
          <w:rFonts w:ascii="Palatino Linotype" w:eastAsia="Palatino Linotype" w:hAnsi="Palatino Linotype" w:cs="Palatino Linotype"/>
        </w:rPr>
        <w:t>natură</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neglijare</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abuz</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exploatare</w:t>
      </w:r>
      <w:proofErr w:type="spellEnd"/>
      <w:r>
        <w:rPr>
          <w:rStyle w:val="Egyiksem"/>
          <w:rFonts w:ascii="Palatino Linotype" w:eastAsia="Palatino Linotype" w:hAnsi="Palatino Linotype" w:cs="Palatino Linotype"/>
        </w:rPr>
        <w:t xml:space="preserve"> al </w:t>
      </w:r>
      <w:proofErr w:type="spellStart"/>
      <w:r>
        <w:rPr>
          <w:rStyle w:val="Egyiksem"/>
          <w:rFonts w:ascii="Palatino Linotype" w:eastAsia="Palatino Linotype" w:hAnsi="Palatino Linotype" w:cs="Palatino Linotype"/>
        </w:rPr>
        <w:t>copilului</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violență</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domestică</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delicvență</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juvenilă</w:t>
      </w:r>
      <w:proofErr w:type="spellEnd"/>
      <w:r>
        <w:rPr>
          <w:rStyle w:val="Egyiksem"/>
          <w:rFonts w:ascii="Palatino Linotype" w:eastAsia="Palatino Linotype" w:hAnsi="Palatino Linotype" w:cs="Palatino Linotype"/>
        </w:rPr>
        <w:t xml:space="preserve">, etc. </w:t>
      </w:r>
      <w:proofErr w:type="spellStart"/>
      <w:r>
        <w:rPr>
          <w:rStyle w:val="Egyiksem"/>
          <w:rFonts w:ascii="Palatino Linotype" w:eastAsia="Palatino Linotype" w:hAnsi="Palatino Linotype" w:cs="Palatino Linotype"/>
        </w:rPr>
        <w:t>în</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colaborare</w:t>
      </w:r>
      <w:proofErr w:type="spellEnd"/>
      <w:r>
        <w:rPr>
          <w:rStyle w:val="Egyiksem"/>
          <w:rFonts w:ascii="Palatino Linotype" w:eastAsia="Palatino Linotype" w:hAnsi="Palatino Linotype" w:cs="Palatino Linotype"/>
        </w:rPr>
        <w:t xml:space="preserve"> cu </w:t>
      </w:r>
      <w:proofErr w:type="spellStart"/>
      <w:r>
        <w:rPr>
          <w:rStyle w:val="Egyiksem"/>
          <w:rFonts w:ascii="Palatino Linotype" w:eastAsia="Palatino Linotype" w:hAnsi="Palatino Linotype" w:cs="Palatino Linotype"/>
        </w:rPr>
        <w:t>asistentul</w:t>
      </w:r>
      <w:proofErr w:type="spellEnd"/>
      <w:r>
        <w:rPr>
          <w:rStyle w:val="Egyiksem"/>
          <w:rFonts w:ascii="Palatino Linotype" w:eastAsia="Palatino Linotype" w:hAnsi="Palatino Linotype" w:cs="Palatino Linotype"/>
        </w:rPr>
        <w:t xml:space="preserve"> social </w:t>
      </w:r>
      <w:proofErr w:type="spellStart"/>
      <w:r>
        <w:rPr>
          <w:rStyle w:val="Egyiksem"/>
          <w:rFonts w:ascii="Palatino Linotype" w:eastAsia="Palatino Linotype" w:hAnsi="Palatino Linotype" w:cs="Palatino Linotype"/>
        </w:rPr>
        <w:t>ș</w:t>
      </w:r>
      <w:proofErr w:type="gramStart"/>
      <w:r>
        <w:rPr>
          <w:rStyle w:val="Egyiksem"/>
          <w:rFonts w:ascii="Palatino Linotype" w:eastAsia="Palatino Linotype" w:hAnsi="Palatino Linotype" w:cs="Palatino Linotype"/>
        </w:rPr>
        <w:t>i</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participă</w:t>
      </w:r>
      <w:proofErr w:type="spellEnd"/>
      <w:proofErr w:type="gramEnd"/>
      <w:r>
        <w:rPr>
          <w:rStyle w:val="Egyiksem"/>
          <w:rFonts w:ascii="Palatino Linotype" w:eastAsia="Palatino Linotype" w:hAnsi="Palatino Linotype" w:cs="Palatino Linotype"/>
        </w:rPr>
        <w:t xml:space="preserve"> la </w:t>
      </w:r>
      <w:proofErr w:type="spellStart"/>
      <w:r>
        <w:rPr>
          <w:rStyle w:val="Egyiksem"/>
          <w:rFonts w:ascii="Palatino Linotype" w:eastAsia="Palatino Linotype" w:hAnsi="Palatino Linotype" w:cs="Palatino Linotype"/>
        </w:rPr>
        <w:t>instrumentarea</w:t>
      </w:r>
      <w:proofErr w:type="spellEnd"/>
      <w:r>
        <w:rPr>
          <w:rStyle w:val="Egyiksem"/>
          <w:rFonts w:ascii="Palatino Linotype" w:eastAsia="Palatino Linotype" w:hAnsi="Palatino Linotype" w:cs="Palatino Linotype"/>
        </w:rPr>
        <w:t xml:space="preserve"> </w:t>
      </w:r>
      <w:proofErr w:type="spellStart"/>
      <w:r>
        <w:rPr>
          <w:rStyle w:val="Egyiksem"/>
          <w:rFonts w:ascii="Palatino Linotype" w:eastAsia="Palatino Linotype" w:hAnsi="Palatino Linotype" w:cs="Palatino Linotype"/>
        </w:rPr>
        <w:t>acestora</w:t>
      </w:r>
      <w:proofErr w:type="spellEnd"/>
      <w:r>
        <w:rPr>
          <w:rStyle w:val="Egyiksem"/>
          <w:rFonts w:ascii="Palatino Linotype" w:eastAsia="Palatino Linotype" w:hAnsi="Palatino Linotype" w:cs="Palatino Linotype"/>
        </w:rPr>
        <w:t>.</w:t>
      </w:r>
    </w:p>
    <w:p w14:paraId="6991E0F5" w14:textId="77777777" w:rsidR="00FC6FFC" w:rsidRDefault="00FC6FFC" w:rsidP="00FC6FFC">
      <w:pPr>
        <w:pStyle w:val="NormalWeb"/>
        <w:numPr>
          <w:ilvl w:val="0"/>
          <w:numId w:val="21"/>
        </w:numPr>
        <w:pBdr>
          <w:top w:val="nil"/>
          <w:left w:val="nil"/>
          <w:bottom w:val="nil"/>
          <w:right w:val="nil"/>
          <w:between w:val="nil"/>
          <w:bar w:val="nil"/>
        </w:pBdr>
        <w:spacing w:before="0" w:after="0" w:line="360" w:lineRule="auto"/>
        <w:jc w:val="both"/>
        <w:rPr>
          <w:rFonts w:ascii="Palatino Linotype" w:eastAsia="Palatino Linotype" w:hAnsi="Palatino Linotype" w:cs="Palatino Linotype"/>
        </w:rPr>
      </w:pPr>
      <w:proofErr w:type="spellStart"/>
      <w:r>
        <w:rPr>
          <w:rStyle w:val="Egyiksem"/>
          <w:rFonts w:ascii="Palatino Linotype" w:eastAsia="Palatino Linotype" w:hAnsi="Palatino Linotype" w:cs="Palatino Linotype"/>
          <w:b/>
          <w:bCs/>
          <w:i/>
          <w:iCs/>
        </w:rPr>
        <w:t>Activități</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desfășurate</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în</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instrumentarea</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cazurilor</w:t>
      </w:r>
      <w:proofErr w:type="spellEnd"/>
      <w:r>
        <w:rPr>
          <w:rStyle w:val="Egyiksem"/>
          <w:rFonts w:ascii="Palatino Linotype" w:eastAsia="Palatino Linotype" w:hAnsi="Palatino Linotype" w:cs="Palatino Linotype"/>
          <w:b/>
          <w:bCs/>
          <w:i/>
          <w:iCs/>
        </w:rPr>
        <w:t xml:space="preserve"> de </w:t>
      </w:r>
      <w:proofErr w:type="spellStart"/>
      <w:r>
        <w:rPr>
          <w:rStyle w:val="Egyiksem"/>
          <w:rFonts w:ascii="Palatino Linotype" w:eastAsia="Palatino Linotype" w:hAnsi="Palatino Linotype" w:cs="Palatino Linotype"/>
          <w:b/>
          <w:bCs/>
          <w:i/>
          <w:iCs/>
        </w:rPr>
        <w:t>violență</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domestică</w:t>
      </w:r>
      <w:proofErr w:type="spellEnd"/>
      <w:r>
        <w:rPr>
          <w:rStyle w:val="Egyiksem"/>
          <w:rFonts w:ascii="Palatino Linotype" w:eastAsia="Palatino Linotype" w:hAnsi="Palatino Linotype" w:cs="Palatino Linotype"/>
          <w:b/>
          <w:bCs/>
          <w:i/>
          <w:iCs/>
        </w:rPr>
        <w:t>:</w:t>
      </w:r>
      <w:r>
        <w:rPr>
          <w:rStyle w:val="Egyiksem"/>
          <w:rFonts w:ascii="Palatino Linotype" w:eastAsia="Palatino Linotype" w:hAnsi="Palatino Linotype" w:cs="Palatino Linotype"/>
          <w:i/>
          <w:iCs/>
        </w:rPr>
        <w:t xml:space="preserve"> </w:t>
      </w:r>
    </w:p>
    <w:p w14:paraId="1C6FF498"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Acordă asistenţă psihologică de urgență şi sprijin psiho-emoțional prin consiliere psihologică victimelor violenței domestice; </w:t>
      </w:r>
    </w:p>
    <w:p w14:paraId="0E0719AD"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Acordă servicii psihologice pentru agresorii în limitele profesionale;</w:t>
      </w:r>
    </w:p>
    <w:p w14:paraId="4170CD00"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Colaborează în echipă multidisciplinară cu reprezentanții inspectoratului de poliție, cu reprezentanții DGASPC, cu cadrele medicale și alte instituții responsabile în domeniu;</w:t>
      </w:r>
    </w:p>
    <w:p w14:paraId="1F7559F6"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Respectă procedurile, standardele minime obligatorii şi cerinţele speciale referitoare la instrumentarea cazurilor şi întocmirea dosarelor;</w:t>
      </w:r>
    </w:p>
    <w:p w14:paraId="7408E77D"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Ține evidența cazurilor, realizând înregistrarea acestora in Registrul electronic.</w:t>
      </w:r>
    </w:p>
    <w:p w14:paraId="14A59E4C" w14:textId="77777777" w:rsidR="00FC6FFC" w:rsidRDefault="00FC6FFC" w:rsidP="00FC6FFC">
      <w:pPr>
        <w:widowControl w:val="0"/>
        <w:numPr>
          <w:ilvl w:val="0"/>
          <w:numId w:val="24"/>
        </w:numPr>
        <w:pBdr>
          <w:top w:val="nil"/>
          <w:left w:val="nil"/>
          <w:bottom w:val="nil"/>
          <w:right w:val="nil"/>
          <w:between w:val="nil"/>
          <w:bar w:val="nil"/>
        </w:pBdr>
        <w:suppressAutoHyphens/>
        <w:spacing w:after="0" w:line="360" w:lineRule="auto"/>
        <w:jc w:val="both"/>
        <w:rPr>
          <w:sz w:val="24"/>
          <w:szCs w:val="24"/>
        </w:rPr>
      </w:pPr>
      <w:r>
        <w:rPr>
          <w:rStyle w:val="Egyiksem"/>
          <w:rFonts w:ascii="Palatino Linotype" w:eastAsia="Palatino Linotype" w:hAnsi="Palatino Linotype" w:cs="Palatino Linotype"/>
          <w:kern w:val="1"/>
          <w:sz w:val="24"/>
          <w:szCs w:val="24"/>
        </w:rPr>
        <w:t xml:space="preserve">Îndeplinește atribuțiile specifice reglementate de legislația în vigoare în cazurile de violență domestică sesizate atât în timpul, cât și în afara programului normal de lucru, în calitate de membru al Echipei Mobile </w:t>
      </w:r>
      <w:r>
        <w:rPr>
          <w:rStyle w:val="Egyiksem"/>
          <w:rFonts w:ascii="Palatino Linotype" w:eastAsia="Palatino Linotype" w:hAnsi="Palatino Linotype" w:cs="Palatino Linotype"/>
          <w:sz w:val="24"/>
          <w:szCs w:val="24"/>
        </w:rPr>
        <w:t> de intervenție în regim de urgență în cazurile de violență domestică;</w:t>
      </w:r>
    </w:p>
    <w:p w14:paraId="30B69510" w14:textId="77777777" w:rsidR="00FC6FFC" w:rsidRDefault="00FC6FFC" w:rsidP="00FC6FFC">
      <w:pPr>
        <w:pStyle w:val="NormalWeb"/>
        <w:widowControl w:val="0"/>
        <w:numPr>
          <w:ilvl w:val="0"/>
          <w:numId w:val="21"/>
        </w:numPr>
        <w:pBdr>
          <w:top w:val="nil"/>
          <w:left w:val="nil"/>
          <w:bottom w:val="nil"/>
          <w:right w:val="nil"/>
          <w:between w:val="nil"/>
          <w:bar w:val="nil"/>
        </w:pBdr>
        <w:spacing w:before="0" w:after="0" w:line="360" w:lineRule="auto"/>
        <w:jc w:val="both"/>
        <w:rPr>
          <w:rFonts w:ascii="Palatino Linotype" w:eastAsia="Palatino Linotype" w:hAnsi="Palatino Linotype" w:cs="Palatino Linotype"/>
        </w:rPr>
      </w:pPr>
      <w:proofErr w:type="spellStart"/>
      <w:r>
        <w:rPr>
          <w:rStyle w:val="Egyiksem"/>
          <w:rFonts w:ascii="Palatino Linotype" w:eastAsia="Palatino Linotype" w:hAnsi="Palatino Linotype" w:cs="Palatino Linotype"/>
          <w:b/>
          <w:bCs/>
          <w:i/>
          <w:iCs/>
        </w:rPr>
        <w:t>Desfășoară</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activitatea</w:t>
      </w:r>
      <w:proofErr w:type="spellEnd"/>
      <w:r>
        <w:rPr>
          <w:rStyle w:val="Egyiksem"/>
          <w:rFonts w:ascii="Palatino Linotype" w:eastAsia="Palatino Linotype" w:hAnsi="Palatino Linotype" w:cs="Palatino Linotype"/>
          <w:b/>
          <w:bCs/>
          <w:i/>
          <w:iCs/>
        </w:rPr>
        <w:t xml:space="preserve"> de </w:t>
      </w:r>
      <w:proofErr w:type="spellStart"/>
      <w:r>
        <w:rPr>
          <w:rStyle w:val="Egyiksem"/>
          <w:rFonts w:ascii="Palatino Linotype" w:eastAsia="Palatino Linotype" w:hAnsi="Palatino Linotype" w:cs="Palatino Linotype"/>
          <w:b/>
          <w:bCs/>
          <w:i/>
          <w:iCs/>
        </w:rPr>
        <w:t>psiholog</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în</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instrumentarea</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cazurilor</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repartizate</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cazuri</w:t>
      </w:r>
      <w:proofErr w:type="spellEnd"/>
      <w:r>
        <w:rPr>
          <w:rStyle w:val="Egyiksem"/>
          <w:rFonts w:ascii="Palatino Linotype" w:eastAsia="Palatino Linotype" w:hAnsi="Palatino Linotype" w:cs="Palatino Linotype"/>
          <w:b/>
          <w:bCs/>
          <w:i/>
          <w:iCs/>
        </w:rPr>
        <w:t xml:space="preserve"> care </w:t>
      </w:r>
      <w:proofErr w:type="spellStart"/>
      <w:r>
        <w:rPr>
          <w:rStyle w:val="Egyiksem"/>
          <w:rFonts w:ascii="Palatino Linotype" w:eastAsia="Palatino Linotype" w:hAnsi="Palatino Linotype" w:cs="Palatino Linotype"/>
          <w:b/>
          <w:bCs/>
          <w:i/>
          <w:iCs/>
        </w:rPr>
        <w:t>țin</w:t>
      </w:r>
      <w:proofErr w:type="spellEnd"/>
      <w:r>
        <w:rPr>
          <w:rStyle w:val="Egyiksem"/>
          <w:rFonts w:ascii="Palatino Linotype" w:eastAsia="Palatino Linotype" w:hAnsi="Palatino Linotype" w:cs="Palatino Linotype"/>
          <w:b/>
          <w:bCs/>
          <w:i/>
          <w:iCs/>
        </w:rPr>
        <w:t xml:space="preserve"> de </w:t>
      </w:r>
      <w:proofErr w:type="spellStart"/>
      <w:r>
        <w:rPr>
          <w:rStyle w:val="Egyiksem"/>
          <w:rFonts w:ascii="Palatino Linotype" w:eastAsia="Palatino Linotype" w:hAnsi="Palatino Linotype" w:cs="Palatino Linotype"/>
          <w:b/>
          <w:bCs/>
          <w:i/>
          <w:iCs/>
        </w:rPr>
        <w:t>protecția</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și</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promovarea</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drepturilor</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copilului</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cazurile</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persoanelor</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vârstnice</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diferite</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tipuri</w:t>
      </w:r>
      <w:proofErr w:type="spellEnd"/>
      <w:r>
        <w:rPr>
          <w:rStyle w:val="Egyiksem"/>
          <w:rFonts w:ascii="Palatino Linotype" w:eastAsia="Palatino Linotype" w:hAnsi="Palatino Linotype" w:cs="Palatino Linotype"/>
          <w:b/>
          <w:bCs/>
          <w:i/>
          <w:iCs/>
        </w:rPr>
        <w:t xml:space="preserve"> de </w:t>
      </w:r>
      <w:proofErr w:type="spellStart"/>
      <w:r>
        <w:rPr>
          <w:rStyle w:val="Egyiksem"/>
          <w:rFonts w:ascii="Palatino Linotype" w:eastAsia="Palatino Linotype" w:hAnsi="Palatino Linotype" w:cs="Palatino Linotype"/>
          <w:b/>
          <w:bCs/>
          <w:i/>
          <w:iCs/>
        </w:rPr>
        <w:t>cazuri</w:t>
      </w:r>
      <w:proofErr w:type="spellEnd"/>
      <w:r>
        <w:rPr>
          <w:rStyle w:val="Egyiksem"/>
          <w:rFonts w:ascii="Palatino Linotype" w:eastAsia="Palatino Linotype" w:hAnsi="Palatino Linotype" w:cs="Palatino Linotype"/>
          <w:b/>
          <w:bCs/>
          <w:i/>
          <w:iCs/>
        </w:rPr>
        <w:t xml:space="preserve"> </w:t>
      </w:r>
      <w:proofErr w:type="spellStart"/>
      <w:r>
        <w:rPr>
          <w:rStyle w:val="Egyiksem"/>
          <w:rFonts w:ascii="Palatino Linotype" w:eastAsia="Palatino Linotype" w:hAnsi="Palatino Linotype" w:cs="Palatino Linotype"/>
          <w:b/>
          <w:bCs/>
          <w:i/>
          <w:iCs/>
        </w:rPr>
        <w:t>sociale</w:t>
      </w:r>
      <w:proofErr w:type="spellEnd"/>
      <w:r>
        <w:rPr>
          <w:rStyle w:val="Egyiksem"/>
          <w:rFonts w:ascii="Palatino Linotype" w:eastAsia="Palatino Linotype" w:hAnsi="Palatino Linotype" w:cs="Palatino Linotype"/>
          <w:b/>
          <w:bCs/>
          <w:i/>
          <w:iCs/>
        </w:rPr>
        <w:t>, etc.):</w:t>
      </w:r>
      <w:r>
        <w:rPr>
          <w:rStyle w:val="Egyiksem"/>
          <w:rFonts w:ascii="Palatino Linotype" w:eastAsia="Palatino Linotype" w:hAnsi="Palatino Linotype" w:cs="Palatino Linotype"/>
          <w:i/>
          <w:iCs/>
        </w:rPr>
        <w:t xml:space="preserve"> </w:t>
      </w:r>
    </w:p>
    <w:p w14:paraId="67815D47"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Primeşte, prin repartizare de la șeful ierarchic cererile/sesizările adresate Direcţiei referitoare la diferite tipuri de cazuri, pe care le instrumentează;</w:t>
      </w:r>
    </w:p>
    <w:p w14:paraId="68E45E28"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Colaborează în echipă multidisciplinară cu colegii Direcției de Asistență </w:t>
      </w:r>
      <w:r>
        <w:rPr>
          <w:rStyle w:val="Egyiksem"/>
          <w:rFonts w:ascii="Palatino Linotype" w:eastAsia="Palatino Linotype" w:hAnsi="Palatino Linotype" w:cs="Palatino Linotype"/>
          <w:kern w:val="1"/>
          <w:sz w:val="24"/>
          <w:szCs w:val="24"/>
        </w:rPr>
        <w:lastRenderedPageBreak/>
        <w:t>Socială, reprezentanții altor servicii/instituții responsabile în domeniul respectiv;</w:t>
      </w:r>
    </w:p>
    <w:p w14:paraId="1BFD1DEB"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Realizează evaluările psihologice, redactează Raportul psihologic, o</w:t>
      </w:r>
      <w:r>
        <w:rPr>
          <w:rStyle w:val="Egyiksem"/>
          <w:rFonts w:ascii="Palatino Linotype" w:eastAsia="Palatino Linotype" w:hAnsi="Palatino Linotype" w:cs="Palatino Linotype"/>
          <w:sz w:val="24"/>
          <w:szCs w:val="24"/>
        </w:rPr>
        <w:t>feră servicii psihologice copiilor, respectiv persoanelor, familiilor la recomandarea asistenților sociali sau altor specialiști din cadrul Direcției, la solicitările externe justificate și la solicitarea persoanei, părinților, familiei dacă se încadrează într-o categorie de vulnerabilitate/se consideră cazuri sociale ;</w:t>
      </w:r>
    </w:p>
    <w:p w14:paraId="58717DBC"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Acordă asistenţă psihologică şi sprijin psiho-emoțional la nevoile identificate; </w:t>
      </w:r>
    </w:p>
    <w:p w14:paraId="14F18C70"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Respectă procedurile, standardele minime obligatorii şi cerinţele speciale referitoare la instrumentarea cazurilor şi întocmirea dosarelor;</w:t>
      </w:r>
    </w:p>
    <w:p w14:paraId="11A550D3" w14:textId="77777777" w:rsidR="00FC6FFC" w:rsidRDefault="00FC6FFC" w:rsidP="00FC6FFC">
      <w:pPr>
        <w:widowControl w:val="0"/>
        <w:numPr>
          <w:ilvl w:val="0"/>
          <w:numId w:val="23"/>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b/>
          <w:bCs/>
          <w:i/>
          <w:iCs/>
          <w:sz w:val="24"/>
          <w:szCs w:val="24"/>
        </w:rPr>
      </w:pPr>
      <w:r>
        <w:rPr>
          <w:rStyle w:val="Egyiksem"/>
          <w:rFonts w:ascii="Palatino Linotype" w:eastAsia="Palatino Linotype" w:hAnsi="Palatino Linotype" w:cs="Palatino Linotype"/>
          <w:kern w:val="1"/>
          <w:sz w:val="24"/>
          <w:szCs w:val="24"/>
        </w:rPr>
        <w:t>Ține evidenţa clară şi la zi a cazurilor repartizate;</w:t>
      </w:r>
    </w:p>
    <w:p w14:paraId="0E1A619B" w14:textId="77777777" w:rsidR="00FC6FFC" w:rsidRDefault="00FC6FFC" w:rsidP="00FC6FFC">
      <w:pPr>
        <w:widowControl w:val="0"/>
        <w:numPr>
          <w:ilvl w:val="0"/>
          <w:numId w:val="26"/>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b/>
          <w:bCs/>
          <w:i/>
          <w:iCs/>
          <w:sz w:val="24"/>
          <w:szCs w:val="24"/>
        </w:rPr>
        <w:t>Alte tipuri de activități desfășurate:</w:t>
      </w:r>
    </w:p>
    <w:p w14:paraId="251F3E91"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Organizează programul de consiliere pentru persoanele căruia au fost delegate autoritatea părintească, întru-cât părinții sunt plecați la muncă în străinătate;</w:t>
      </w:r>
    </w:p>
    <w:p w14:paraId="3AB0108D"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Elaborează procedurile formalizate legate de activitatea proprie;</w:t>
      </w:r>
    </w:p>
    <w:p w14:paraId="0F77BCD4"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Desfăşoară activităţi pentru promovarea imaginii serviciului/serviciilor în cadrul căruia își desfășoară activitatea;</w:t>
      </w:r>
    </w:p>
    <w:p w14:paraId="7F93CF0D"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Reprezintă Serviciul Programe și Servicii Sociale în calitate de membru în Consiliul Comunitar Consultativ;</w:t>
      </w:r>
    </w:p>
    <w:p w14:paraId="647B3535"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Introduce în “Sistemul Informatic Național pentru Adopție” (SINA) acele cazuri pe care identifică în urma activității desfășurate și consideră, că trebuie să fie intoduse conform Legii 156/2023, privind organizarea activității de prevenire a separării copilului de familie. </w:t>
      </w:r>
    </w:p>
    <w:p w14:paraId="65B52C76"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Participă activ la ședințele organizatorice, întâlnirile de lucru ale compartimentului și la diferite tipuri de formare recomandate de șefului ierarchic; </w:t>
      </w:r>
    </w:p>
    <w:p w14:paraId="72778E85"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Întocmeşte la termen raportările solicitate în domeniu: rapoarte de activitate, statistici , etc.;</w:t>
      </w:r>
    </w:p>
    <w:p w14:paraId="6FA3747B"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lastRenderedPageBreak/>
        <w:t>Transmite spre verificare orice material întocmit către șeful ierarchic, înainte de a fi publicat sau folosit în orice scop;</w:t>
      </w:r>
    </w:p>
    <w:p w14:paraId="6CB88FBD"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La solicitarea șefului ierarchic participă la organizarea diverselor activităţi ale instituţiei și ale serviciilor din subordine; </w:t>
      </w:r>
    </w:p>
    <w:p w14:paraId="7F6F25A4"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Identifică și sesizează riscurile care pot afecta atingerea obiectivelor generale şi specifice aferente compartimentului unde îşi desfăşoară activitatea; </w:t>
      </w:r>
    </w:p>
    <w:p w14:paraId="6603F8A4"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Respectă confidenţialitatea datelor şi informaţiilor referitoare la cazurile și informațiile cu care vine în contact în cursul efectuării atribuţiilor de serviciu;</w:t>
      </w:r>
    </w:p>
    <w:p w14:paraId="4166935B"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Respectă termenele de răspuns la solicitările clienţilor, autorităţilor, Direcţiei; </w:t>
      </w:r>
    </w:p>
    <w:p w14:paraId="172FD37E"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Respectă prevederile Regulamentului de organizare şi funcţionare a Direcţiei, procedurile interne referitoare la funcţionarea compartimentului, precum şi a Codului etic;</w:t>
      </w:r>
    </w:p>
    <w:p w14:paraId="20D13C8D"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Îndeplineşte orice alte atribuţii intervenite pe parcurs, în limitele prevederilor legale şi orice alte activități relevante pentru scopul acestui post; </w:t>
      </w:r>
    </w:p>
    <w:p w14:paraId="160CB468" w14:textId="77777777" w:rsidR="00FC6FFC" w:rsidRDefault="00FC6FFC" w:rsidP="00FC6FFC">
      <w:pPr>
        <w:widowControl w:val="0"/>
        <w:numPr>
          <w:ilvl w:val="0"/>
          <w:numId w:val="28"/>
        </w:numPr>
        <w:pBdr>
          <w:top w:val="nil"/>
          <w:left w:val="nil"/>
          <w:bottom w:val="nil"/>
          <w:right w:val="nil"/>
          <w:between w:val="nil"/>
          <w:bar w:val="nil"/>
        </w:pBdr>
        <w:suppressAutoHyphens/>
        <w:spacing w:after="0" w:line="360" w:lineRule="auto"/>
        <w:jc w:val="both"/>
        <w:rPr>
          <w:rFonts w:ascii="Palatino Linotype" w:eastAsia="Palatino Linotype" w:hAnsi="Palatino Linotype" w:cs="Palatino Linotype"/>
          <w:sz w:val="24"/>
          <w:szCs w:val="24"/>
        </w:rPr>
      </w:pPr>
      <w:r>
        <w:rPr>
          <w:rStyle w:val="Egyiksem"/>
          <w:rFonts w:ascii="Palatino Linotype" w:eastAsia="Palatino Linotype" w:hAnsi="Palatino Linotype" w:cs="Palatino Linotype"/>
          <w:kern w:val="1"/>
          <w:sz w:val="24"/>
          <w:szCs w:val="24"/>
        </w:rPr>
        <w:t xml:space="preserve">Respectă normele de securitate şi sănătate în muncă conf. Legii securităţii şi sănătăţii în muncă nr. 319/2006. </w:t>
      </w:r>
    </w:p>
    <w:p w14:paraId="01DE63B6" w14:textId="77777777" w:rsidR="003E2E12" w:rsidRDefault="003E2E12" w:rsidP="003E2E12">
      <w:pPr>
        <w:ind w:left="4320" w:firstLine="720"/>
        <w:jc w:val="both"/>
        <w:rPr>
          <w:sz w:val="28"/>
        </w:rPr>
      </w:pPr>
      <w:bookmarkStart w:id="0" w:name="_GoBack"/>
      <w:bookmarkEnd w:id="0"/>
    </w:p>
    <w:p w14:paraId="2D5E6351" w14:textId="77777777" w:rsidR="00A36423" w:rsidRDefault="00A36423" w:rsidP="00A36423">
      <w:pPr>
        <w:widowControl w:val="0"/>
        <w:spacing w:line="360" w:lineRule="auto"/>
        <w:jc w:val="both"/>
        <w:rPr>
          <w:rFonts w:ascii="Palatino Linotype" w:hAnsi="Palatino Linotype" w:cs="Palatino Linotype"/>
          <w:sz w:val="24"/>
          <w:szCs w:val="24"/>
        </w:rPr>
      </w:pPr>
    </w:p>
    <w:p w14:paraId="1914E26F" w14:textId="77777777" w:rsidR="00A36423" w:rsidRDefault="00A36423" w:rsidP="00A36423">
      <w:pPr>
        <w:widowControl w:val="0"/>
        <w:spacing w:line="360" w:lineRule="auto"/>
        <w:jc w:val="both"/>
        <w:rPr>
          <w:rFonts w:ascii="Palatino Linotype" w:hAnsi="Palatino Linotype" w:cs="Palatino Linotype"/>
          <w:sz w:val="24"/>
          <w:szCs w:val="24"/>
        </w:rPr>
      </w:pPr>
    </w:p>
    <w:p w14:paraId="769DF18D" w14:textId="77777777" w:rsidR="00FB31BF" w:rsidRPr="00554A1C" w:rsidRDefault="00FB31BF" w:rsidP="00554A1C"/>
    <w:sectPr w:rsidR="00FB31BF" w:rsidRPr="00554A1C" w:rsidSect="003071F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1"/>
      <w:numFmt w:val="bullet"/>
      <w:lvlText w:val="-"/>
      <w:lvlJc w:val="left"/>
      <w:pPr>
        <w:tabs>
          <w:tab w:val="num" w:pos="1080"/>
        </w:tabs>
        <w:ind w:left="1080" w:hanging="720"/>
      </w:pPr>
      <w:rPr>
        <w:rFonts w:ascii="Times New Roman" w:hAnsi="Times New Roman"/>
      </w:rPr>
    </w:lvl>
  </w:abstractNum>
  <w:abstractNum w:abstractNumId="1">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Wingdings" w:hAnsi="Wingdings"/>
        <w:sz w:val="24"/>
        <w:szCs w:val="24"/>
        <w:lang w:val="ro-RO"/>
      </w:rPr>
    </w:lvl>
    <w:lvl w:ilvl="1">
      <w:start w:val="1"/>
      <w:numFmt w:val="bullet"/>
      <w:lvlText w:val=""/>
      <w:lvlJc w:val="left"/>
      <w:pPr>
        <w:tabs>
          <w:tab w:val="num" w:pos="1080"/>
        </w:tabs>
        <w:ind w:left="1080" w:hanging="360"/>
      </w:pPr>
      <w:rPr>
        <w:rFonts w:ascii="Wingdings" w:hAnsi="Wingdings"/>
        <w:sz w:val="24"/>
        <w:szCs w:val="24"/>
        <w:lang w:val="ro-RO"/>
      </w:rPr>
    </w:lvl>
    <w:lvl w:ilvl="2">
      <w:start w:val="1"/>
      <w:numFmt w:val="bullet"/>
      <w:lvlText w:val=""/>
      <w:lvlJc w:val="left"/>
      <w:pPr>
        <w:tabs>
          <w:tab w:val="num" w:pos="1440"/>
        </w:tabs>
        <w:ind w:left="1440" w:hanging="360"/>
      </w:pPr>
      <w:rPr>
        <w:rFonts w:ascii="Wingdings" w:hAnsi="Wingdings"/>
        <w:sz w:val="24"/>
        <w:szCs w:val="24"/>
        <w:lang w:val="ro-RO"/>
      </w:rPr>
    </w:lvl>
    <w:lvl w:ilvl="3">
      <w:start w:val="1"/>
      <w:numFmt w:val="bullet"/>
      <w:lvlText w:val=""/>
      <w:lvlJc w:val="left"/>
      <w:pPr>
        <w:tabs>
          <w:tab w:val="num" w:pos="1800"/>
        </w:tabs>
        <w:ind w:left="1800" w:hanging="360"/>
      </w:pPr>
      <w:rPr>
        <w:rFonts w:ascii="Wingdings" w:hAnsi="Wingdings"/>
        <w:sz w:val="24"/>
        <w:szCs w:val="24"/>
        <w:lang w:val="ro-RO"/>
      </w:rPr>
    </w:lvl>
    <w:lvl w:ilvl="4">
      <w:start w:val="1"/>
      <w:numFmt w:val="bullet"/>
      <w:lvlText w:val=""/>
      <w:lvlJc w:val="left"/>
      <w:pPr>
        <w:tabs>
          <w:tab w:val="num" w:pos="2160"/>
        </w:tabs>
        <w:ind w:left="2160" w:hanging="360"/>
      </w:pPr>
      <w:rPr>
        <w:rFonts w:ascii="Wingdings" w:hAnsi="Wingdings"/>
        <w:sz w:val="24"/>
        <w:szCs w:val="24"/>
        <w:lang w:val="ro-RO"/>
      </w:rPr>
    </w:lvl>
    <w:lvl w:ilvl="5">
      <w:start w:val="1"/>
      <w:numFmt w:val="bullet"/>
      <w:lvlText w:val=""/>
      <w:lvlJc w:val="left"/>
      <w:pPr>
        <w:tabs>
          <w:tab w:val="num" w:pos="2520"/>
        </w:tabs>
        <w:ind w:left="2520" w:hanging="360"/>
      </w:pPr>
      <w:rPr>
        <w:rFonts w:ascii="Wingdings" w:hAnsi="Wingdings"/>
        <w:sz w:val="24"/>
        <w:szCs w:val="24"/>
        <w:lang w:val="ro-RO"/>
      </w:rPr>
    </w:lvl>
    <w:lvl w:ilvl="6">
      <w:start w:val="1"/>
      <w:numFmt w:val="bullet"/>
      <w:lvlText w:val=""/>
      <w:lvlJc w:val="left"/>
      <w:pPr>
        <w:tabs>
          <w:tab w:val="num" w:pos="2880"/>
        </w:tabs>
        <w:ind w:left="2880" w:hanging="360"/>
      </w:pPr>
      <w:rPr>
        <w:rFonts w:ascii="Wingdings" w:hAnsi="Wingdings"/>
        <w:sz w:val="24"/>
        <w:szCs w:val="24"/>
        <w:lang w:val="ro-RO"/>
      </w:rPr>
    </w:lvl>
    <w:lvl w:ilvl="7">
      <w:start w:val="1"/>
      <w:numFmt w:val="bullet"/>
      <w:lvlText w:val=""/>
      <w:lvlJc w:val="left"/>
      <w:pPr>
        <w:tabs>
          <w:tab w:val="num" w:pos="3240"/>
        </w:tabs>
        <w:ind w:left="3240" w:hanging="360"/>
      </w:pPr>
      <w:rPr>
        <w:rFonts w:ascii="Wingdings" w:hAnsi="Wingdings"/>
        <w:sz w:val="24"/>
        <w:szCs w:val="24"/>
        <w:lang w:val="ro-RO"/>
      </w:rPr>
    </w:lvl>
    <w:lvl w:ilvl="8">
      <w:start w:val="1"/>
      <w:numFmt w:val="bullet"/>
      <w:lvlText w:val=""/>
      <w:lvlJc w:val="left"/>
      <w:pPr>
        <w:tabs>
          <w:tab w:val="num" w:pos="3600"/>
        </w:tabs>
        <w:ind w:left="3600" w:hanging="360"/>
      </w:pPr>
      <w:rPr>
        <w:rFonts w:ascii="Wingdings" w:hAnsi="Wingdings"/>
        <w:sz w:val="24"/>
        <w:szCs w:val="24"/>
        <w:lang w:val="ro-RO"/>
      </w:rPr>
    </w:lvl>
  </w:abstractNum>
  <w:abstractNum w:abstractNumId="3">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Wingdings" w:hAnsi="Wingdings" w:cs="OpenSymbol"/>
        <w:sz w:val="28"/>
        <w:szCs w:val="28"/>
        <w:lang w:val="ro-RO"/>
      </w:rPr>
    </w:lvl>
    <w:lvl w:ilvl="1">
      <w:start w:val="1"/>
      <w:numFmt w:val="bullet"/>
      <w:lvlText w:val=""/>
      <w:lvlJc w:val="left"/>
      <w:pPr>
        <w:tabs>
          <w:tab w:val="num" w:pos="1080"/>
        </w:tabs>
        <w:ind w:left="1080" w:hanging="360"/>
      </w:pPr>
      <w:rPr>
        <w:rFonts w:ascii="Wingdings" w:hAnsi="Wingdings" w:cs="OpenSymbol"/>
        <w:sz w:val="28"/>
        <w:szCs w:val="28"/>
        <w:lang w:val="ro-RO"/>
      </w:rPr>
    </w:lvl>
    <w:lvl w:ilvl="2">
      <w:start w:val="1"/>
      <w:numFmt w:val="bullet"/>
      <w:lvlText w:val=""/>
      <w:lvlJc w:val="left"/>
      <w:pPr>
        <w:tabs>
          <w:tab w:val="num" w:pos="1440"/>
        </w:tabs>
        <w:ind w:left="1440" w:hanging="360"/>
      </w:pPr>
      <w:rPr>
        <w:rFonts w:ascii="Wingdings" w:hAnsi="Wingdings" w:cs="OpenSymbol"/>
        <w:sz w:val="28"/>
        <w:szCs w:val="28"/>
        <w:lang w:val="ro-RO"/>
      </w:rPr>
    </w:lvl>
    <w:lvl w:ilvl="3">
      <w:start w:val="1"/>
      <w:numFmt w:val="bullet"/>
      <w:lvlText w:val=""/>
      <w:lvlJc w:val="left"/>
      <w:pPr>
        <w:tabs>
          <w:tab w:val="num" w:pos="1800"/>
        </w:tabs>
        <w:ind w:left="1800" w:hanging="360"/>
      </w:pPr>
      <w:rPr>
        <w:rFonts w:ascii="Wingdings" w:hAnsi="Wingdings" w:cs="OpenSymbol"/>
        <w:sz w:val="28"/>
        <w:szCs w:val="28"/>
        <w:lang w:val="ro-RO"/>
      </w:rPr>
    </w:lvl>
    <w:lvl w:ilvl="4">
      <w:start w:val="1"/>
      <w:numFmt w:val="bullet"/>
      <w:lvlText w:val=""/>
      <w:lvlJc w:val="left"/>
      <w:pPr>
        <w:tabs>
          <w:tab w:val="num" w:pos="2160"/>
        </w:tabs>
        <w:ind w:left="2160" w:hanging="360"/>
      </w:pPr>
      <w:rPr>
        <w:rFonts w:ascii="Wingdings" w:hAnsi="Wingdings" w:cs="OpenSymbol"/>
        <w:sz w:val="28"/>
        <w:szCs w:val="28"/>
        <w:lang w:val="ro-RO"/>
      </w:rPr>
    </w:lvl>
    <w:lvl w:ilvl="5">
      <w:start w:val="1"/>
      <w:numFmt w:val="bullet"/>
      <w:lvlText w:val=""/>
      <w:lvlJc w:val="left"/>
      <w:pPr>
        <w:tabs>
          <w:tab w:val="num" w:pos="2520"/>
        </w:tabs>
        <w:ind w:left="2520" w:hanging="360"/>
      </w:pPr>
      <w:rPr>
        <w:rFonts w:ascii="Wingdings" w:hAnsi="Wingdings" w:cs="OpenSymbol"/>
        <w:sz w:val="28"/>
        <w:szCs w:val="28"/>
        <w:lang w:val="ro-RO"/>
      </w:rPr>
    </w:lvl>
    <w:lvl w:ilvl="6">
      <w:start w:val="1"/>
      <w:numFmt w:val="bullet"/>
      <w:lvlText w:val=""/>
      <w:lvlJc w:val="left"/>
      <w:pPr>
        <w:tabs>
          <w:tab w:val="num" w:pos="2880"/>
        </w:tabs>
        <w:ind w:left="2880" w:hanging="360"/>
      </w:pPr>
      <w:rPr>
        <w:rFonts w:ascii="Wingdings" w:hAnsi="Wingdings" w:cs="OpenSymbol"/>
        <w:sz w:val="28"/>
        <w:szCs w:val="28"/>
        <w:lang w:val="ro-RO"/>
      </w:rPr>
    </w:lvl>
    <w:lvl w:ilvl="7">
      <w:start w:val="1"/>
      <w:numFmt w:val="bullet"/>
      <w:lvlText w:val=""/>
      <w:lvlJc w:val="left"/>
      <w:pPr>
        <w:tabs>
          <w:tab w:val="num" w:pos="3240"/>
        </w:tabs>
        <w:ind w:left="3240" w:hanging="360"/>
      </w:pPr>
      <w:rPr>
        <w:rFonts w:ascii="Wingdings" w:hAnsi="Wingdings" w:cs="OpenSymbol"/>
        <w:sz w:val="28"/>
        <w:szCs w:val="28"/>
        <w:lang w:val="ro-RO"/>
      </w:rPr>
    </w:lvl>
    <w:lvl w:ilvl="8">
      <w:start w:val="1"/>
      <w:numFmt w:val="bullet"/>
      <w:lvlText w:val=""/>
      <w:lvlJc w:val="left"/>
      <w:pPr>
        <w:tabs>
          <w:tab w:val="num" w:pos="3600"/>
        </w:tabs>
        <w:ind w:left="3600" w:hanging="360"/>
      </w:pPr>
      <w:rPr>
        <w:rFonts w:ascii="Wingdings" w:hAnsi="Wingdings" w:cs="OpenSymbol"/>
        <w:sz w:val="28"/>
        <w:szCs w:val="28"/>
        <w:lang w:val="ro-RO"/>
      </w:rPr>
    </w:lvl>
  </w:abstractNum>
  <w:abstractNum w:abstractNumId="5">
    <w:nsid w:val="00000008"/>
    <w:multiLevelType w:val="multilevel"/>
    <w:tmpl w:val="00000008"/>
    <w:name w:val="WW8Num8"/>
    <w:lvl w:ilvl="0">
      <w:start w:val="1"/>
      <w:numFmt w:val="bullet"/>
      <w:lvlText w:val=""/>
      <w:lvlJc w:val="left"/>
      <w:pPr>
        <w:tabs>
          <w:tab w:val="num" w:pos="1080"/>
        </w:tabs>
        <w:ind w:left="1080" w:hanging="360"/>
      </w:pPr>
      <w:rPr>
        <w:rFonts w:ascii="Symbol" w:hAnsi="Symbol" w:cs="OpenSymbol"/>
        <w:lang w:val="ro-RO"/>
      </w:rPr>
    </w:lvl>
    <w:lvl w:ilvl="1">
      <w:start w:val="1"/>
      <w:numFmt w:val="bullet"/>
      <w:lvlText w:val=""/>
      <w:lvlJc w:val="left"/>
      <w:pPr>
        <w:tabs>
          <w:tab w:val="num" w:pos="1440"/>
        </w:tabs>
        <w:ind w:left="1440" w:hanging="360"/>
      </w:pPr>
      <w:rPr>
        <w:rFonts w:ascii="Symbol" w:hAnsi="Symbol" w:cs="OpenSymbol"/>
        <w:lang w:val="ro-RO"/>
      </w:rPr>
    </w:lvl>
    <w:lvl w:ilvl="2">
      <w:start w:val="1"/>
      <w:numFmt w:val="bullet"/>
      <w:lvlText w:val=""/>
      <w:lvlJc w:val="left"/>
      <w:pPr>
        <w:tabs>
          <w:tab w:val="num" w:pos="1800"/>
        </w:tabs>
        <w:ind w:left="1800" w:hanging="360"/>
      </w:pPr>
      <w:rPr>
        <w:rFonts w:ascii="Symbol" w:hAnsi="Symbol" w:cs="OpenSymbol"/>
        <w:lang w:val="ro-RO"/>
      </w:rPr>
    </w:lvl>
    <w:lvl w:ilvl="3">
      <w:start w:val="1"/>
      <w:numFmt w:val="bullet"/>
      <w:lvlText w:val=""/>
      <w:lvlJc w:val="left"/>
      <w:pPr>
        <w:tabs>
          <w:tab w:val="num" w:pos="2160"/>
        </w:tabs>
        <w:ind w:left="2160" w:hanging="360"/>
      </w:pPr>
      <w:rPr>
        <w:rFonts w:ascii="Symbol" w:hAnsi="Symbol" w:cs="OpenSymbol"/>
        <w:lang w:val="ro-RO"/>
      </w:rPr>
    </w:lvl>
    <w:lvl w:ilvl="4">
      <w:start w:val="1"/>
      <w:numFmt w:val="bullet"/>
      <w:lvlText w:val=""/>
      <w:lvlJc w:val="left"/>
      <w:pPr>
        <w:tabs>
          <w:tab w:val="num" w:pos="2520"/>
        </w:tabs>
        <w:ind w:left="2520" w:hanging="360"/>
      </w:pPr>
      <w:rPr>
        <w:rFonts w:ascii="Symbol" w:hAnsi="Symbol" w:cs="OpenSymbol"/>
        <w:lang w:val="ro-RO"/>
      </w:rPr>
    </w:lvl>
    <w:lvl w:ilvl="5">
      <w:start w:val="1"/>
      <w:numFmt w:val="bullet"/>
      <w:lvlText w:val=""/>
      <w:lvlJc w:val="left"/>
      <w:pPr>
        <w:tabs>
          <w:tab w:val="num" w:pos="2880"/>
        </w:tabs>
        <w:ind w:left="2880" w:hanging="360"/>
      </w:pPr>
      <w:rPr>
        <w:rFonts w:ascii="Symbol" w:hAnsi="Symbol" w:cs="OpenSymbol"/>
        <w:lang w:val="ro-RO"/>
      </w:rPr>
    </w:lvl>
    <w:lvl w:ilvl="6">
      <w:start w:val="1"/>
      <w:numFmt w:val="bullet"/>
      <w:lvlText w:val=""/>
      <w:lvlJc w:val="left"/>
      <w:pPr>
        <w:tabs>
          <w:tab w:val="num" w:pos="3240"/>
        </w:tabs>
        <w:ind w:left="3240" w:hanging="360"/>
      </w:pPr>
      <w:rPr>
        <w:rFonts w:ascii="Symbol" w:hAnsi="Symbol" w:cs="OpenSymbol"/>
        <w:lang w:val="ro-RO"/>
      </w:rPr>
    </w:lvl>
    <w:lvl w:ilvl="7">
      <w:start w:val="1"/>
      <w:numFmt w:val="bullet"/>
      <w:lvlText w:val=""/>
      <w:lvlJc w:val="left"/>
      <w:pPr>
        <w:tabs>
          <w:tab w:val="num" w:pos="3600"/>
        </w:tabs>
        <w:ind w:left="3600" w:hanging="360"/>
      </w:pPr>
      <w:rPr>
        <w:rFonts w:ascii="Symbol" w:hAnsi="Symbol" w:cs="OpenSymbol"/>
        <w:lang w:val="ro-RO"/>
      </w:rPr>
    </w:lvl>
    <w:lvl w:ilvl="8">
      <w:start w:val="1"/>
      <w:numFmt w:val="bullet"/>
      <w:lvlText w:val=""/>
      <w:lvlJc w:val="left"/>
      <w:pPr>
        <w:tabs>
          <w:tab w:val="num" w:pos="3960"/>
        </w:tabs>
        <w:ind w:left="3960" w:hanging="360"/>
      </w:pPr>
      <w:rPr>
        <w:rFonts w:ascii="Symbol" w:hAnsi="Symbol" w:cs="OpenSymbol"/>
        <w:lang w:val="ro-RO"/>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OpenSymbol"/>
        <w:lang w:val="ro-RO"/>
      </w:rPr>
    </w:lvl>
    <w:lvl w:ilvl="1">
      <w:start w:val="1"/>
      <w:numFmt w:val="bullet"/>
      <w:lvlText w:val=""/>
      <w:lvlJc w:val="left"/>
      <w:pPr>
        <w:tabs>
          <w:tab w:val="num" w:pos="1080"/>
        </w:tabs>
        <w:ind w:left="1080" w:hanging="360"/>
      </w:pPr>
      <w:rPr>
        <w:rFonts w:ascii="Wingdings" w:hAnsi="Wingdings" w:cs="OpenSymbol"/>
        <w:lang w:val="ro-RO"/>
      </w:rPr>
    </w:lvl>
    <w:lvl w:ilvl="2">
      <w:start w:val="1"/>
      <w:numFmt w:val="bullet"/>
      <w:lvlText w:val=""/>
      <w:lvlJc w:val="left"/>
      <w:pPr>
        <w:tabs>
          <w:tab w:val="num" w:pos="1440"/>
        </w:tabs>
        <w:ind w:left="1440" w:hanging="360"/>
      </w:pPr>
      <w:rPr>
        <w:rFonts w:ascii="Wingdings" w:hAnsi="Wingdings" w:cs="OpenSymbol"/>
        <w:lang w:val="ro-RO"/>
      </w:rPr>
    </w:lvl>
    <w:lvl w:ilvl="3">
      <w:start w:val="1"/>
      <w:numFmt w:val="bullet"/>
      <w:lvlText w:val=""/>
      <w:lvlJc w:val="left"/>
      <w:pPr>
        <w:tabs>
          <w:tab w:val="num" w:pos="1800"/>
        </w:tabs>
        <w:ind w:left="1800" w:hanging="360"/>
      </w:pPr>
      <w:rPr>
        <w:rFonts w:ascii="Wingdings" w:hAnsi="Wingdings" w:cs="OpenSymbol"/>
        <w:lang w:val="ro-RO"/>
      </w:rPr>
    </w:lvl>
    <w:lvl w:ilvl="4">
      <w:start w:val="1"/>
      <w:numFmt w:val="bullet"/>
      <w:lvlText w:val=""/>
      <w:lvlJc w:val="left"/>
      <w:pPr>
        <w:tabs>
          <w:tab w:val="num" w:pos="2160"/>
        </w:tabs>
        <w:ind w:left="2160" w:hanging="360"/>
      </w:pPr>
      <w:rPr>
        <w:rFonts w:ascii="Wingdings" w:hAnsi="Wingdings" w:cs="OpenSymbol"/>
        <w:lang w:val="ro-RO"/>
      </w:rPr>
    </w:lvl>
    <w:lvl w:ilvl="5">
      <w:start w:val="1"/>
      <w:numFmt w:val="bullet"/>
      <w:lvlText w:val=""/>
      <w:lvlJc w:val="left"/>
      <w:pPr>
        <w:tabs>
          <w:tab w:val="num" w:pos="2520"/>
        </w:tabs>
        <w:ind w:left="2520" w:hanging="360"/>
      </w:pPr>
      <w:rPr>
        <w:rFonts w:ascii="Wingdings" w:hAnsi="Wingdings" w:cs="OpenSymbol"/>
        <w:lang w:val="ro-RO"/>
      </w:rPr>
    </w:lvl>
    <w:lvl w:ilvl="6">
      <w:start w:val="1"/>
      <w:numFmt w:val="bullet"/>
      <w:lvlText w:val=""/>
      <w:lvlJc w:val="left"/>
      <w:pPr>
        <w:tabs>
          <w:tab w:val="num" w:pos="2880"/>
        </w:tabs>
        <w:ind w:left="2880" w:hanging="360"/>
      </w:pPr>
      <w:rPr>
        <w:rFonts w:ascii="Wingdings" w:hAnsi="Wingdings" w:cs="OpenSymbol"/>
        <w:lang w:val="ro-RO"/>
      </w:rPr>
    </w:lvl>
    <w:lvl w:ilvl="7">
      <w:start w:val="1"/>
      <w:numFmt w:val="bullet"/>
      <w:lvlText w:val=""/>
      <w:lvlJc w:val="left"/>
      <w:pPr>
        <w:tabs>
          <w:tab w:val="num" w:pos="3240"/>
        </w:tabs>
        <w:ind w:left="3240" w:hanging="360"/>
      </w:pPr>
      <w:rPr>
        <w:rFonts w:ascii="Wingdings" w:hAnsi="Wingdings" w:cs="OpenSymbol"/>
        <w:lang w:val="ro-RO"/>
      </w:rPr>
    </w:lvl>
    <w:lvl w:ilvl="8">
      <w:start w:val="1"/>
      <w:numFmt w:val="bullet"/>
      <w:lvlText w:val=""/>
      <w:lvlJc w:val="left"/>
      <w:pPr>
        <w:tabs>
          <w:tab w:val="num" w:pos="3600"/>
        </w:tabs>
        <w:ind w:left="3600" w:hanging="360"/>
      </w:pPr>
      <w:rPr>
        <w:rFonts w:ascii="Wingdings" w:hAnsi="Wingdings" w:cs="OpenSymbol"/>
        <w:lang w:val="ro-RO"/>
      </w:rPr>
    </w:lvl>
  </w:abstractNum>
  <w:abstractNum w:abstractNumId="8">
    <w:nsid w:val="0000000B"/>
    <w:multiLevelType w:val="multilevel"/>
    <w:tmpl w:val="0000000B"/>
    <w:name w:val="WW8Num11"/>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Symbol" w:hAnsi="Symbol" w:cs="OpenSymbol"/>
        <w:lang w:val="en-GB"/>
      </w:rPr>
    </w:lvl>
    <w:lvl w:ilvl="2">
      <w:start w:val="1"/>
      <w:numFmt w:val="bullet"/>
      <w:lvlText w:val=""/>
      <w:lvlJc w:val="left"/>
      <w:pPr>
        <w:tabs>
          <w:tab w:val="num" w:pos="1800"/>
        </w:tabs>
        <w:ind w:left="1800" w:hanging="360"/>
      </w:pPr>
      <w:rPr>
        <w:rFonts w:ascii="Symbol" w:hAnsi="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Symbol" w:hAnsi="Symbol" w:cs="OpenSymbol"/>
        <w:lang w:val="en-GB"/>
      </w:rPr>
    </w:lvl>
    <w:lvl w:ilvl="5">
      <w:start w:val="1"/>
      <w:numFmt w:val="bullet"/>
      <w:lvlText w:val=""/>
      <w:lvlJc w:val="left"/>
      <w:pPr>
        <w:tabs>
          <w:tab w:val="num" w:pos="2880"/>
        </w:tabs>
        <w:ind w:left="2880" w:hanging="360"/>
      </w:pPr>
      <w:rPr>
        <w:rFonts w:ascii="Symbol" w:hAnsi="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Symbol" w:hAnsi="Symbol" w:cs="OpenSymbol"/>
        <w:lang w:val="en-GB"/>
      </w:rPr>
    </w:lvl>
    <w:lvl w:ilvl="8">
      <w:start w:val="1"/>
      <w:numFmt w:val="bullet"/>
      <w:lvlText w:val=""/>
      <w:lvlJc w:val="left"/>
      <w:pPr>
        <w:tabs>
          <w:tab w:val="num" w:pos="3960"/>
        </w:tabs>
        <w:ind w:left="3960" w:hanging="360"/>
      </w:pPr>
      <w:rPr>
        <w:rFonts w:ascii="Symbol" w:hAnsi="Symbol" w:cs="OpenSymbol"/>
        <w:lang w:val="en-GB"/>
      </w:rPr>
    </w:lvl>
  </w:abstractNum>
  <w:abstractNum w:abstractNumId="9">
    <w:nsid w:val="045D16D7"/>
    <w:multiLevelType w:val="hybridMultilevel"/>
    <w:tmpl w:val="BB728B8A"/>
    <w:styleLink w:val="Importlt10stlus"/>
    <w:lvl w:ilvl="0" w:tplc="BA8C2AA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34BFA2">
      <w:start w:val="1"/>
      <w:numFmt w:val="bullet"/>
      <w:lvlText w:val="·"/>
      <w:lvlJc w:val="left"/>
      <w:pPr>
        <w:tabs>
          <w:tab w:val="left" w:pos="1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B42227C">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510D5AC">
      <w:start w:val="1"/>
      <w:numFmt w:val="bullet"/>
      <w:lvlText w:val="·"/>
      <w:lvlJc w:val="left"/>
      <w:pPr>
        <w:tabs>
          <w:tab w:val="left" w:pos="108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18C4C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4C2A350">
      <w:start w:val="1"/>
      <w:numFmt w:val="bullet"/>
      <w:lvlText w:val="·"/>
      <w:lvlJc w:val="left"/>
      <w:pPr>
        <w:tabs>
          <w:tab w:val="left" w:pos="10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BACC55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DC9AEA">
      <w:start w:val="1"/>
      <w:numFmt w:val="bullet"/>
      <w:lvlText w:val="·"/>
      <w:lvlJc w:val="left"/>
      <w:pPr>
        <w:tabs>
          <w:tab w:val="left" w:pos="1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B06C670">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095408D7"/>
    <w:multiLevelType w:val="hybridMultilevel"/>
    <w:tmpl w:val="AC0CE3F2"/>
    <w:styleLink w:val="Importlt4stlus"/>
    <w:lvl w:ilvl="0" w:tplc="4BDA5B0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F026A0">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C4A30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54BE52">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39A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802ACA">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C6C36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756A528">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F2CBC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0D5950E3"/>
    <w:multiLevelType w:val="hybridMultilevel"/>
    <w:tmpl w:val="A29E23A8"/>
    <w:styleLink w:val="Importlt7stlus"/>
    <w:lvl w:ilvl="0" w:tplc="2BBAC61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EDC4C7E">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80A29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EBF76">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AE03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A6E8F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8A468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ED497B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0C4BE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1A51135"/>
    <w:multiLevelType w:val="hybridMultilevel"/>
    <w:tmpl w:val="2C4E0A4E"/>
    <w:numStyleLink w:val="Importlt5stlus"/>
  </w:abstractNum>
  <w:abstractNum w:abstractNumId="13">
    <w:nsid w:val="13501520"/>
    <w:multiLevelType w:val="hybridMultilevel"/>
    <w:tmpl w:val="E528DE8C"/>
    <w:numStyleLink w:val="Importlt9stlus"/>
  </w:abstractNum>
  <w:abstractNum w:abstractNumId="14">
    <w:nsid w:val="15CD03D1"/>
    <w:multiLevelType w:val="hybridMultilevel"/>
    <w:tmpl w:val="85D8229A"/>
    <w:numStyleLink w:val="Importlt3stlus"/>
  </w:abstractNum>
  <w:abstractNum w:abstractNumId="15">
    <w:nsid w:val="1A6F4B7C"/>
    <w:multiLevelType w:val="hybridMultilevel"/>
    <w:tmpl w:val="C91254D4"/>
    <w:numStyleLink w:val="Importlt6stlus"/>
  </w:abstractNum>
  <w:abstractNum w:abstractNumId="16">
    <w:nsid w:val="1E014A65"/>
    <w:multiLevelType w:val="hybridMultilevel"/>
    <w:tmpl w:val="8AA6AC28"/>
    <w:styleLink w:val="Importlt8stlus"/>
    <w:lvl w:ilvl="0" w:tplc="0D4EDD4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9EF7DC">
      <w:start w:val="1"/>
      <w:numFmt w:val="bullet"/>
      <w:lvlText w:val="·"/>
      <w:lvlJc w:val="left"/>
      <w:pPr>
        <w:tabs>
          <w:tab w:val="left" w:pos="1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AB61B58">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0069CC4">
      <w:start w:val="1"/>
      <w:numFmt w:val="bullet"/>
      <w:lvlText w:val="·"/>
      <w:lvlJc w:val="left"/>
      <w:pPr>
        <w:tabs>
          <w:tab w:val="left" w:pos="108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E8DAD0">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012DE26">
      <w:start w:val="1"/>
      <w:numFmt w:val="bullet"/>
      <w:lvlText w:val="·"/>
      <w:lvlJc w:val="left"/>
      <w:pPr>
        <w:tabs>
          <w:tab w:val="left" w:pos="10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26611E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385CAC">
      <w:start w:val="1"/>
      <w:numFmt w:val="bullet"/>
      <w:lvlText w:val="·"/>
      <w:lvlJc w:val="left"/>
      <w:pPr>
        <w:tabs>
          <w:tab w:val="left" w:pos="1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DA4E2C4">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21404E77"/>
    <w:multiLevelType w:val="hybridMultilevel"/>
    <w:tmpl w:val="8AA6AC28"/>
    <w:numStyleLink w:val="Importlt8stlus"/>
  </w:abstractNum>
  <w:abstractNum w:abstractNumId="18">
    <w:nsid w:val="2C64219B"/>
    <w:multiLevelType w:val="hybridMultilevel"/>
    <w:tmpl w:val="C91254D4"/>
    <w:styleLink w:val="Importlt6stlus"/>
    <w:lvl w:ilvl="0" w:tplc="CAB4F86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874ABA84">
      <w:start w:val="1"/>
      <w:numFmt w:val="bullet"/>
      <w:lvlText w:val="·"/>
      <w:lvlJc w:val="left"/>
      <w:pPr>
        <w:tabs>
          <w:tab w:val="left" w:pos="1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E7BEF15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48C8768E">
      <w:start w:val="1"/>
      <w:numFmt w:val="bullet"/>
      <w:lvlText w:val="·"/>
      <w:lvlJc w:val="left"/>
      <w:pPr>
        <w:tabs>
          <w:tab w:val="left" w:pos="108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88D85FFE">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924B546">
      <w:start w:val="1"/>
      <w:numFmt w:val="bullet"/>
      <w:lvlText w:val="·"/>
      <w:lvlJc w:val="left"/>
      <w:pPr>
        <w:tabs>
          <w:tab w:val="left" w:pos="10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C488145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9676B800">
      <w:start w:val="1"/>
      <w:numFmt w:val="bullet"/>
      <w:lvlText w:val="·"/>
      <w:lvlJc w:val="left"/>
      <w:pPr>
        <w:tabs>
          <w:tab w:val="left" w:pos="1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6B2A5AA">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19">
    <w:nsid w:val="318D3B28"/>
    <w:multiLevelType w:val="hybridMultilevel"/>
    <w:tmpl w:val="BB728B8A"/>
    <w:numStyleLink w:val="Importlt10stlus"/>
  </w:abstractNum>
  <w:abstractNum w:abstractNumId="20">
    <w:nsid w:val="389613BF"/>
    <w:multiLevelType w:val="hybridMultilevel"/>
    <w:tmpl w:val="AC0CE3F2"/>
    <w:numStyleLink w:val="Importlt4stlus"/>
  </w:abstractNum>
  <w:abstractNum w:abstractNumId="21">
    <w:nsid w:val="3E894CB5"/>
    <w:multiLevelType w:val="hybridMultilevel"/>
    <w:tmpl w:val="ED2EA41A"/>
    <w:lvl w:ilvl="0" w:tplc="0809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8132668"/>
    <w:multiLevelType w:val="hybridMultilevel"/>
    <w:tmpl w:val="2C4E0A4E"/>
    <w:styleLink w:val="Importlt5stlus"/>
    <w:lvl w:ilvl="0" w:tplc="CD66361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4A9614">
      <w:start w:val="1"/>
      <w:numFmt w:val="bullet"/>
      <w:lvlText w:val="·"/>
      <w:lvlJc w:val="left"/>
      <w:pPr>
        <w:tabs>
          <w:tab w:val="left" w:pos="1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2F4312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C149F80">
      <w:start w:val="1"/>
      <w:numFmt w:val="bullet"/>
      <w:lvlText w:val="·"/>
      <w:lvlJc w:val="left"/>
      <w:pPr>
        <w:tabs>
          <w:tab w:val="left" w:pos="108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BA7D0A">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5D00E58">
      <w:start w:val="1"/>
      <w:numFmt w:val="bullet"/>
      <w:lvlText w:val="·"/>
      <w:lvlJc w:val="left"/>
      <w:pPr>
        <w:tabs>
          <w:tab w:val="left" w:pos="10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D8C95A0">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46F2B2">
      <w:start w:val="1"/>
      <w:numFmt w:val="bullet"/>
      <w:lvlText w:val="·"/>
      <w:lvlJc w:val="left"/>
      <w:pPr>
        <w:tabs>
          <w:tab w:val="left" w:pos="1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530F1AE">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61AD66F4"/>
    <w:multiLevelType w:val="hybridMultilevel"/>
    <w:tmpl w:val="E528DE8C"/>
    <w:styleLink w:val="Importlt9stlus"/>
    <w:lvl w:ilvl="0" w:tplc="518CF4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002849E">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A060A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60D8AE">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07CA0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3CA4A4">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386A7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56EB52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BE89B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6BF72D12"/>
    <w:multiLevelType w:val="hybridMultilevel"/>
    <w:tmpl w:val="A29E23A8"/>
    <w:numStyleLink w:val="Importlt7stlus"/>
  </w:abstractNum>
  <w:abstractNum w:abstractNumId="25">
    <w:nsid w:val="79992896"/>
    <w:multiLevelType w:val="hybridMultilevel"/>
    <w:tmpl w:val="6F4AC6CA"/>
    <w:lvl w:ilvl="0" w:tplc="BAB8A398">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251625"/>
    <w:multiLevelType w:val="hybridMultilevel"/>
    <w:tmpl w:val="85D8229A"/>
    <w:styleLink w:val="Importlt3stlus"/>
    <w:lvl w:ilvl="0" w:tplc="DC88F5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A2C4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A2C6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0AB7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809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EE3B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70F7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CA86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A4C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5"/>
  </w:num>
  <w:num w:numId="3">
    <w:abstractNumId w:val="2"/>
  </w:num>
  <w:num w:numId="4">
    <w:abstractNumId w:val="4"/>
  </w:num>
  <w:num w:numId="5">
    <w:abstractNumId w:val="5"/>
  </w:num>
  <w:num w:numId="6">
    <w:abstractNumId w:val="6"/>
  </w:num>
  <w:num w:numId="7">
    <w:abstractNumId w:val="7"/>
  </w:num>
  <w:num w:numId="8">
    <w:abstractNumId w:val="8"/>
  </w:num>
  <w:num w:numId="9">
    <w:abstractNumId w:val="21"/>
  </w:num>
  <w:num w:numId="10">
    <w:abstractNumId w:val="1"/>
  </w:num>
  <w:num w:numId="11">
    <w:abstractNumId w:val="3"/>
  </w:num>
  <w:num w:numId="12">
    <w:abstractNumId w:val="26"/>
  </w:num>
  <w:num w:numId="13">
    <w:abstractNumId w:val="14"/>
  </w:num>
  <w:num w:numId="14">
    <w:abstractNumId w:val="10"/>
  </w:num>
  <w:num w:numId="15">
    <w:abstractNumId w:val="20"/>
  </w:num>
  <w:num w:numId="16">
    <w:abstractNumId w:val="22"/>
  </w:num>
  <w:num w:numId="17">
    <w:abstractNumId w:val="12"/>
  </w:num>
  <w:num w:numId="18">
    <w:abstractNumId w:val="18"/>
  </w:num>
  <w:num w:numId="19">
    <w:abstractNumId w:val="15"/>
  </w:num>
  <w:num w:numId="20">
    <w:abstractNumId w:val="11"/>
  </w:num>
  <w:num w:numId="21">
    <w:abstractNumId w:val="24"/>
  </w:num>
  <w:num w:numId="22">
    <w:abstractNumId w:val="16"/>
  </w:num>
  <w:num w:numId="23">
    <w:abstractNumId w:val="17"/>
  </w:num>
  <w:num w:numId="24">
    <w:abstractNumId w:val="17"/>
    <w:lvlOverride w:ilvl="0">
      <w:lvl w:ilvl="0" w:tplc="C84A44AE">
        <w:start w:val="1"/>
        <w:numFmt w:val="bullet"/>
        <w:lvlText w:val="·"/>
        <w:lvlJc w:val="left"/>
        <w:pPr>
          <w:tabs>
            <w:tab w:val="left" w:pos="1080"/>
          </w:tabs>
          <w:ind w:left="10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C60B6C0">
        <w:start w:val="1"/>
        <w:numFmt w:val="bullet"/>
        <w:lvlText w:val="·"/>
        <w:lvlJc w:val="left"/>
        <w:pPr>
          <w:tabs>
            <w:tab w:val="left" w:pos="1080"/>
          </w:tabs>
          <w:ind w:left="13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FFA5986">
        <w:start w:val="1"/>
        <w:numFmt w:val="bullet"/>
        <w:lvlText w:val="·"/>
        <w:lvlJc w:val="left"/>
        <w:pPr>
          <w:tabs>
            <w:tab w:val="left" w:pos="1080"/>
          </w:tabs>
          <w:ind w:left="174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010EE5AE">
        <w:start w:val="1"/>
        <w:numFmt w:val="bullet"/>
        <w:lvlText w:val="·"/>
        <w:lvlJc w:val="left"/>
        <w:pPr>
          <w:tabs>
            <w:tab w:val="left" w:pos="1080"/>
          </w:tabs>
          <w:ind w:left="21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06740846">
        <w:start w:val="1"/>
        <w:numFmt w:val="bullet"/>
        <w:lvlText w:val="·"/>
        <w:lvlJc w:val="left"/>
        <w:pPr>
          <w:tabs>
            <w:tab w:val="left" w:pos="1080"/>
          </w:tabs>
          <w:ind w:left="24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012B888">
        <w:start w:val="1"/>
        <w:numFmt w:val="bullet"/>
        <w:lvlText w:val="·"/>
        <w:lvlJc w:val="left"/>
        <w:pPr>
          <w:tabs>
            <w:tab w:val="left" w:pos="1080"/>
          </w:tabs>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C80298C4">
        <w:start w:val="1"/>
        <w:numFmt w:val="bullet"/>
        <w:lvlText w:val="·"/>
        <w:lvlJc w:val="left"/>
        <w:pPr>
          <w:tabs>
            <w:tab w:val="left" w:pos="1080"/>
          </w:tabs>
          <w:ind w:left="31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322AF90E">
        <w:start w:val="1"/>
        <w:numFmt w:val="bullet"/>
        <w:lvlText w:val="·"/>
        <w:lvlJc w:val="left"/>
        <w:pPr>
          <w:tabs>
            <w:tab w:val="left" w:pos="1080"/>
          </w:tabs>
          <w:ind w:left="354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254426DE">
        <w:start w:val="1"/>
        <w:numFmt w:val="bullet"/>
        <w:lvlText w:val="·"/>
        <w:lvlJc w:val="left"/>
        <w:pPr>
          <w:tabs>
            <w:tab w:val="left" w:pos="1080"/>
          </w:tabs>
          <w:ind w:left="39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5">
    <w:abstractNumId w:val="23"/>
  </w:num>
  <w:num w:numId="26">
    <w:abstractNumId w:val="13"/>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31"/>
    <w:rsid w:val="003071FE"/>
    <w:rsid w:val="003E2E12"/>
    <w:rsid w:val="00554A1C"/>
    <w:rsid w:val="007B5603"/>
    <w:rsid w:val="008114EC"/>
    <w:rsid w:val="00846A8B"/>
    <w:rsid w:val="00A36423"/>
    <w:rsid w:val="00A47631"/>
    <w:rsid w:val="00E87ED3"/>
    <w:rsid w:val="00EE1722"/>
    <w:rsid w:val="00FB31BF"/>
    <w:rsid w:val="00FC6FFC"/>
    <w:rsid w:val="00FE1B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 w:type="character" w:customStyle="1" w:styleId="Egyiksem">
    <w:name w:val="Egyik sem"/>
    <w:rsid w:val="007B5603"/>
  </w:style>
  <w:style w:type="numbering" w:customStyle="1" w:styleId="Importlt3stlus">
    <w:name w:val="Importált 3 stílus"/>
    <w:rsid w:val="007B5603"/>
    <w:pPr>
      <w:numPr>
        <w:numId w:val="12"/>
      </w:numPr>
    </w:pPr>
  </w:style>
  <w:style w:type="numbering" w:customStyle="1" w:styleId="Importlt4stlus">
    <w:name w:val="Importált 4 stílus"/>
    <w:rsid w:val="00FC6FFC"/>
    <w:pPr>
      <w:numPr>
        <w:numId w:val="14"/>
      </w:numPr>
    </w:pPr>
  </w:style>
  <w:style w:type="numbering" w:customStyle="1" w:styleId="Importlt5stlus">
    <w:name w:val="Importált 5 stílus"/>
    <w:rsid w:val="00FC6FFC"/>
    <w:pPr>
      <w:numPr>
        <w:numId w:val="16"/>
      </w:numPr>
    </w:pPr>
  </w:style>
  <w:style w:type="numbering" w:customStyle="1" w:styleId="Importlt6stlus">
    <w:name w:val="Importált 6 stílus"/>
    <w:rsid w:val="00FC6FFC"/>
    <w:pPr>
      <w:numPr>
        <w:numId w:val="18"/>
      </w:numPr>
    </w:pPr>
  </w:style>
  <w:style w:type="numbering" w:customStyle="1" w:styleId="Importlt7stlus">
    <w:name w:val="Importált 7 stílus"/>
    <w:rsid w:val="00FC6FFC"/>
    <w:pPr>
      <w:numPr>
        <w:numId w:val="20"/>
      </w:numPr>
    </w:pPr>
  </w:style>
  <w:style w:type="numbering" w:customStyle="1" w:styleId="Importlt8stlus">
    <w:name w:val="Importált 8 stílus"/>
    <w:rsid w:val="00FC6FFC"/>
    <w:pPr>
      <w:numPr>
        <w:numId w:val="22"/>
      </w:numPr>
    </w:pPr>
  </w:style>
  <w:style w:type="numbering" w:customStyle="1" w:styleId="Importlt9stlus">
    <w:name w:val="Importált 9 stílus"/>
    <w:rsid w:val="00FC6FFC"/>
    <w:pPr>
      <w:numPr>
        <w:numId w:val="25"/>
      </w:numPr>
    </w:pPr>
  </w:style>
  <w:style w:type="numbering" w:customStyle="1" w:styleId="Importlt10stlus">
    <w:name w:val="Importált 10 stílus"/>
    <w:rsid w:val="00FC6FFC"/>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BF"/>
    <w:pPr>
      <w:ind w:left="720"/>
      <w:contextualSpacing/>
    </w:pPr>
  </w:style>
  <w:style w:type="character" w:styleId="Strong">
    <w:name w:val="Strong"/>
    <w:qFormat/>
    <w:rsid w:val="00554A1C"/>
    <w:rPr>
      <w:b/>
      <w:bCs/>
    </w:rPr>
  </w:style>
  <w:style w:type="paragraph" w:styleId="NormalWeb">
    <w:name w:val="Normal (Web)"/>
    <w:basedOn w:val="Normal"/>
    <w:rsid w:val="00554A1C"/>
    <w:pPr>
      <w:spacing w:before="100" w:after="100" w:line="240" w:lineRule="auto"/>
    </w:pPr>
    <w:rPr>
      <w:rFonts w:ascii="Times New Roman" w:eastAsia="Times New Roman" w:hAnsi="Times New Roman" w:cs="Times New Roman"/>
      <w:sz w:val="24"/>
      <w:szCs w:val="24"/>
      <w:lang w:val="en-US" w:eastAsia="ar-SA"/>
    </w:rPr>
  </w:style>
  <w:style w:type="character" w:customStyle="1" w:styleId="Egyiksem">
    <w:name w:val="Egyik sem"/>
    <w:rsid w:val="007B5603"/>
  </w:style>
  <w:style w:type="numbering" w:customStyle="1" w:styleId="Importlt3stlus">
    <w:name w:val="Importált 3 stílus"/>
    <w:rsid w:val="007B5603"/>
    <w:pPr>
      <w:numPr>
        <w:numId w:val="12"/>
      </w:numPr>
    </w:pPr>
  </w:style>
  <w:style w:type="numbering" w:customStyle="1" w:styleId="Importlt4stlus">
    <w:name w:val="Importált 4 stílus"/>
    <w:rsid w:val="00FC6FFC"/>
    <w:pPr>
      <w:numPr>
        <w:numId w:val="14"/>
      </w:numPr>
    </w:pPr>
  </w:style>
  <w:style w:type="numbering" w:customStyle="1" w:styleId="Importlt5stlus">
    <w:name w:val="Importált 5 stílus"/>
    <w:rsid w:val="00FC6FFC"/>
    <w:pPr>
      <w:numPr>
        <w:numId w:val="16"/>
      </w:numPr>
    </w:pPr>
  </w:style>
  <w:style w:type="numbering" w:customStyle="1" w:styleId="Importlt6stlus">
    <w:name w:val="Importált 6 stílus"/>
    <w:rsid w:val="00FC6FFC"/>
    <w:pPr>
      <w:numPr>
        <w:numId w:val="18"/>
      </w:numPr>
    </w:pPr>
  </w:style>
  <w:style w:type="numbering" w:customStyle="1" w:styleId="Importlt7stlus">
    <w:name w:val="Importált 7 stílus"/>
    <w:rsid w:val="00FC6FFC"/>
    <w:pPr>
      <w:numPr>
        <w:numId w:val="20"/>
      </w:numPr>
    </w:pPr>
  </w:style>
  <w:style w:type="numbering" w:customStyle="1" w:styleId="Importlt8stlus">
    <w:name w:val="Importált 8 stílus"/>
    <w:rsid w:val="00FC6FFC"/>
    <w:pPr>
      <w:numPr>
        <w:numId w:val="22"/>
      </w:numPr>
    </w:pPr>
  </w:style>
  <w:style w:type="numbering" w:customStyle="1" w:styleId="Importlt9stlus">
    <w:name w:val="Importált 9 stílus"/>
    <w:rsid w:val="00FC6FFC"/>
    <w:pPr>
      <w:numPr>
        <w:numId w:val="25"/>
      </w:numPr>
    </w:pPr>
  </w:style>
  <w:style w:type="numbering" w:customStyle="1" w:styleId="Importlt10stlus">
    <w:name w:val="Importált 10 stílus"/>
    <w:rsid w:val="00FC6FF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Szep Tunde</dc:creator>
  <cp:keywords/>
  <dc:description/>
  <cp:lastModifiedBy>peter joco</cp:lastModifiedBy>
  <cp:revision>9</cp:revision>
  <dcterms:created xsi:type="dcterms:W3CDTF">2020-09-21T10:28:00Z</dcterms:created>
  <dcterms:modified xsi:type="dcterms:W3CDTF">2026-04-30T12:32:00Z</dcterms:modified>
</cp:coreProperties>
</file>