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096" w:rsidRPr="00E81316" w:rsidRDefault="00317188" w:rsidP="004B7911">
      <w:pPr>
        <w:spacing w:line="240" w:lineRule="auto"/>
        <w:contextualSpacing/>
        <w:jc w:val="both"/>
        <w:rPr>
          <w:rFonts w:ascii="Times New Roman" w:hAnsi="Times New Roman" w:cs="Times New Roman"/>
          <w:sz w:val="24"/>
          <w:szCs w:val="24"/>
          <w:lang w:val="hu-HU"/>
        </w:rPr>
      </w:pPr>
      <w:r w:rsidRPr="00E81316">
        <w:rPr>
          <w:rFonts w:ascii="Times New Roman" w:hAnsi="Times New Roman" w:cs="Times New Roman"/>
          <w:sz w:val="24"/>
          <w:szCs w:val="24"/>
          <w:lang w:val="hu-HU"/>
        </w:rPr>
        <w:t>Direcția Generală de Dezvoltare Proiecte</w:t>
      </w:r>
    </w:p>
    <w:p w:rsidR="00317188" w:rsidRPr="00E81316" w:rsidRDefault="00317188" w:rsidP="004B7911">
      <w:pPr>
        <w:spacing w:line="240" w:lineRule="auto"/>
        <w:contextualSpacing/>
        <w:jc w:val="both"/>
        <w:rPr>
          <w:rFonts w:ascii="Times New Roman" w:hAnsi="Times New Roman" w:cs="Times New Roman"/>
          <w:sz w:val="24"/>
          <w:szCs w:val="24"/>
          <w:lang w:val="hu-HU"/>
        </w:rPr>
      </w:pPr>
      <w:r w:rsidRPr="00E81316">
        <w:rPr>
          <w:rFonts w:ascii="Times New Roman" w:hAnsi="Times New Roman" w:cs="Times New Roman"/>
          <w:sz w:val="24"/>
          <w:szCs w:val="24"/>
          <w:lang w:val="hu-HU"/>
        </w:rPr>
        <w:t xml:space="preserve">Nr. </w:t>
      </w:r>
      <w:r w:rsidR="00E81316" w:rsidRPr="00E81316">
        <w:rPr>
          <w:rFonts w:ascii="Times New Roman" w:hAnsi="Times New Roman" w:cs="Times New Roman"/>
          <w:sz w:val="24"/>
          <w:szCs w:val="24"/>
          <w:lang w:val="ro-RO"/>
        </w:rPr>
        <w:t>63080</w:t>
      </w:r>
      <w:r w:rsidR="00E81316" w:rsidRPr="00E81316">
        <w:rPr>
          <w:rFonts w:ascii="Times New Roman" w:hAnsi="Times New Roman" w:cs="Times New Roman"/>
          <w:sz w:val="24"/>
          <w:szCs w:val="24"/>
          <w:lang w:val="hu-HU"/>
        </w:rPr>
        <w:t>/15.11</w:t>
      </w:r>
      <w:r w:rsidRPr="00E81316">
        <w:rPr>
          <w:rFonts w:ascii="Times New Roman" w:hAnsi="Times New Roman" w:cs="Times New Roman"/>
          <w:sz w:val="24"/>
          <w:szCs w:val="24"/>
          <w:lang w:val="hu-HU"/>
        </w:rPr>
        <w:t>.2024</w:t>
      </w:r>
    </w:p>
    <w:p w:rsidR="004B7911" w:rsidRPr="00E81316" w:rsidRDefault="004B7911" w:rsidP="00C70F7B">
      <w:pPr>
        <w:spacing w:line="240" w:lineRule="auto"/>
        <w:contextualSpacing/>
        <w:rPr>
          <w:rFonts w:ascii="Times New Roman" w:hAnsi="Times New Roman" w:cs="Times New Roman"/>
          <w:sz w:val="24"/>
          <w:szCs w:val="24"/>
          <w:lang w:val="hu-HU"/>
        </w:rPr>
      </w:pPr>
    </w:p>
    <w:p w:rsidR="00317188" w:rsidRPr="00E81316" w:rsidRDefault="00C253BE" w:rsidP="004B7911">
      <w:pPr>
        <w:spacing w:line="240" w:lineRule="auto"/>
        <w:contextualSpacing/>
        <w:jc w:val="center"/>
        <w:rPr>
          <w:rFonts w:ascii="Times New Roman" w:hAnsi="Times New Roman" w:cs="Times New Roman"/>
          <w:b/>
          <w:sz w:val="24"/>
          <w:szCs w:val="24"/>
          <w:lang w:val="hu-HU"/>
        </w:rPr>
      </w:pPr>
      <w:r w:rsidRPr="00E81316">
        <w:rPr>
          <w:rFonts w:ascii="Times New Roman" w:hAnsi="Times New Roman" w:cs="Times New Roman"/>
          <w:b/>
          <w:sz w:val="24"/>
          <w:szCs w:val="24"/>
          <w:lang w:val="hu-HU"/>
        </w:rPr>
        <w:t>Referat de aprobare</w:t>
      </w:r>
    </w:p>
    <w:p w:rsidR="004F1CF3" w:rsidRPr="00E81316" w:rsidRDefault="004F1CF3" w:rsidP="004B7911">
      <w:pPr>
        <w:spacing w:line="240" w:lineRule="auto"/>
        <w:contextualSpacing/>
        <w:jc w:val="both"/>
        <w:rPr>
          <w:rFonts w:ascii="Times New Roman" w:hAnsi="Times New Roman" w:cs="Times New Roman"/>
          <w:sz w:val="24"/>
          <w:szCs w:val="24"/>
          <w:lang w:val="hu-HU"/>
        </w:rPr>
      </w:pP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 xml:space="preserve">Municipiul Sfântu Gheorghe în parteneriat cu Comuna Arcuș propune pregătirea și depunerea spre finanțare a proiectului </w:t>
      </w:r>
      <w:r w:rsidRPr="00E81316">
        <w:rPr>
          <w:rFonts w:ascii="Times New Roman" w:hAnsi="Times New Roman" w:cs="Times New Roman"/>
          <w:b/>
          <w:sz w:val="24"/>
          <w:szCs w:val="24"/>
        </w:rPr>
        <w:t>”Digitalizarea serviciilor publice în folosul comunităților din Municipiul Sfântu Gheorghe și Comuna Arcuș”</w:t>
      </w:r>
      <w:r w:rsidRPr="00E81316">
        <w:rPr>
          <w:rFonts w:ascii="Times New Roman" w:hAnsi="Times New Roman" w:cs="Times New Roman"/>
          <w:sz w:val="24"/>
          <w:szCs w:val="24"/>
        </w:rPr>
        <w:t>, care vizează dezvoltarea de soluții digitale pentru serviciile publice locale la nivelul administrației publice locale ale localităților Mun. Sfântu Gheorghe și Arcuș.</w:t>
      </w: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 xml:space="preserve">Proiectul se va depune în cadrul Programului Regiunea Centru, Prioritatea 2: O regiune digitală, Obiectiv specific (OS) 1.2. Valorificarea avantajelor digitalizării, în beneficiul cetățenilor, al companiilor, al organizațiilor de cercetare și al autorităților publice, Acțiunea 2.1 Comunități digitale pentru o regiune inteligentă. Intervenția 2.1.1 Comunități digitale pentru o regiune inteligentă – soluții digitale. </w:t>
      </w: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Acest apel este orientat spre susținerea dezvoltării digitale, scopul acestuia fiind creșterea gradului de digitalizare al administrațiilor publice locale din regiune, obiectivul general al apelului fiind valorificarea avantajelor digitalizării, în beneficiul cetățenilor și al autorităților publice locale.</w:t>
      </w: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Obiectivul specific al apelului este acordarea de ajutor financiar nerambursabil pentru dezvoltarea, testarea, pilotarea și punerea în funcțiune de aplicații de e-guvernare sau servicii digitale noi sau semnificativ îmbunătățite în administrațiile locale și județene din Regiunea Centru, suma maximă eligibilă care poate fi alocată în cadrul acestui apel de proiecte pentru pilotarea de soluții digitale care să vină în sprijinul cetățenilor fiind de 500.000 euro.</w:t>
      </w: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În acest context, se propune dezvoltarea unui proiect de către Municipiul Sfântu Gheorghe în strânsă colaborare cu Comuna Arcuș pentru a adresa nevoi comune ale celor două Unități administrativ teritoriale și pentru a asigura că nicio categorie de cetățeni nu va fi lăsată în urmă în procesul de digitalizare.</w:t>
      </w:r>
    </w:p>
    <w:p w:rsidR="00E81316" w:rsidRPr="00E81316" w:rsidRDefault="00E81316" w:rsidP="00E81316">
      <w:pPr>
        <w:spacing w:after="0" w:line="240" w:lineRule="auto"/>
        <w:ind w:firstLine="450"/>
        <w:jc w:val="both"/>
        <w:rPr>
          <w:rFonts w:ascii="Times New Roman" w:hAnsi="Times New Roman" w:cs="Times New Roman"/>
          <w:sz w:val="24"/>
          <w:szCs w:val="24"/>
        </w:rPr>
      </w:pPr>
      <w:r w:rsidRPr="00E81316">
        <w:rPr>
          <w:rFonts w:ascii="Times New Roman" w:hAnsi="Times New Roman" w:cs="Times New Roman"/>
          <w:sz w:val="24"/>
          <w:szCs w:val="24"/>
        </w:rPr>
        <w:t xml:space="preserve">Întrucât în Ghidul solicitantului aferent programului de finanțare susmenționat este stipulate printer condițiile de accesare că intervențiile de tip Smart-City trebuie să fie incluse în documente strategice și în portofoliul de viitoare proiecte, este oportună și necesară modificarea și completarea Strategiei Integrate de Dezvoltare Urbană a municipiului Sfântu Gheorghe, aprobată prin HCL nr. </w:t>
      </w:r>
      <w:r w:rsidRPr="00E81316">
        <w:rPr>
          <w:rFonts w:ascii="Times New Roman" w:hAnsi="Times New Roman" w:cs="Times New Roman"/>
          <w:bCs/>
          <w:color w:val="000000"/>
          <w:sz w:val="24"/>
          <w:szCs w:val="24"/>
        </w:rPr>
        <w:t>384/2023.</w:t>
      </w:r>
    </w:p>
    <w:p w:rsidR="00BC6E4F" w:rsidRPr="00E81316" w:rsidRDefault="00E81316" w:rsidP="00E81316">
      <w:pPr>
        <w:spacing w:line="240" w:lineRule="auto"/>
        <w:ind w:firstLine="450"/>
        <w:contextualSpacing/>
        <w:jc w:val="both"/>
        <w:rPr>
          <w:rFonts w:ascii="Times New Roman" w:hAnsi="Times New Roman" w:cs="Times New Roman"/>
          <w:sz w:val="24"/>
          <w:szCs w:val="24"/>
        </w:rPr>
      </w:pPr>
      <w:r w:rsidRPr="00E81316">
        <w:rPr>
          <w:rFonts w:ascii="Times New Roman" w:hAnsi="Times New Roman" w:cs="Times New Roman"/>
          <w:sz w:val="24"/>
          <w:szCs w:val="24"/>
        </w:rPr>
        <w:t xml:space="preserve">Prin proiectul de hotărâre supus dezbaterii și adoptării de către Consiliul Local al Municipiului Sfântu Gheorghe, propun spre aprobare </w:t>
      </w:r>
      <w:r w:rsidRPr="00E81316">
        <w:rPr>
          <w:rFonts w:ascii="Times New Roman" w:hAnsi="Times New Roman" w:cs="Times New Roman"/>
          <w:bCs/>
          <w:color w:val="000000"/>
          <w:sz w:val="24"/>
          <w:szCs w:val="24"/>
        </w:rPr>
        <w:t xml:space="preserve">modificarea și completarea Strategiei integrate de dezvoltare urbană a municipiului Sfântu Gheorghe, aprobată prin HCL nr. 384/2023, </w:t>
      </w:r>
      <w:r w:rsidR="00C70F7B">
        <w:rPr>
          <w:rFonts w:ascii="Times New Roman" w:hAnsi="Times New Roman" w:cs="Times New Roman"/>
          <w:bCs/>
          <w:color w:val="000000"/>
          <w:sz w:val="24"/>
          <w:szCs w:val="24"/>
        </w:rPr>
        <w:t xml:space="preserve">în regim de urgență, </w:t>
      </w:r>
      <w:r w:rsidRPr="00E81316">
        <w:rPr>
          <w:rFonts w:ascii="Times New Roman" w:hAnsi="Times New Roman" w:cs="Times New Roman"/>
          <w:bCs/>
          <w:color w:val="000000"/>
          <w:sz w:val="24"/>
          <w:szCs w:val="24"/>
        </w:rPr>
        <w:t>prin introducerea Interven</w:t>
      </w:r>
      <w:r w:rsidRPr="00E81316">
        <w:rPr>
          <w:rFonts w:ascii="Times New Roman" w:hAnsi="Times New Roman" w:cs="Times New Roman"/>
          <w:bCs/>
          <w:color w:val="000000"/>
          <w:sz w:val="24"/>
          <w:szCs w:val="24"/>
          <w:lang w:val="ro-RO"/>
        </w:rPr>
        <w:t>ției I. 14. Digitalizarea serviciilor publice și implementarea conceptului de Smart – City, respectiv prin completarea</w:t>
      </w:r>
      <w:r w:rsidRPr="00E81316">
        <w:rPr>
          <w:rFonts w:ascii="Times New Roman" w:hAnsi="Times New Roman" w:cs="Times New Roman"/>
          <w:bCs/>
          <w:color w:val="000000"/>
          <w:sz w:val="24"/>
          <w:szCs w:val="24"/>
        </w:rPr>
        <w:t xml:space="preserve"> “Anexei nr. 4 Portofoliu de proiecte” cu proiectul ”</w:t>
      </w:r>
      <w:r w:rsidRPr="00E81316">
        <w:rPr>
          <w:rFonts w:ascii="Times New Roman" w:hAnsi="Times New Roman" w:cs="Times New Roman"/>
          <w:sz w:val="24"/>
          <w:szCs w:val="24"/>
        </w:rPr>
        <w:t xml:space="preserve"> </w:t>
      </w:r>
      <w:r w:rsidRPr="00E81316">
        <w:rPr>
          <w:rFonts w:ascii="Times New Roman" w:hAnsi="Times New Roman" w:cs="Times New Roman"/>
          <w:bCs/>
          <w:color w:val="000000"/>
          <w:sz w:val="24"/>
          <w:szCs w:val="24"/>
        </w:rPr>
        <w:t>Digitalizarea serviciilor publice și implemen</w:t>
      </w:r>
      <w:bookmarkStart w:id="0" w:name="_GoBack"/>
      <w:bookmarkEnd w:id="0"/>
      <w:r w:rsidRPr="00E81316">
        <w:rPr>
          <w:rFonts w:ascii="Times New Roman" w:hAnsi="Times New Roman" w:cs="Times New Roman"/>
          <w:bCs/>
          <w:color w:val="000000"/>
          <w:sz w:val="24"/>
          <w:szCs w:val="24"/>
        </w:rPr>
        <w:t>tarea conceptului de Smart – City”</w:t>
      </w:r>
      <w:r w:rsidRPr="00E81316">
        <w:rPr>
          <w:rFonts w:ascii="Times New Roman" w:hAnsi="Times New Roman" w:cs="Times New Roman"/>
          <w:sz w:val="24"/>
          <w:szCs w:val="24"/>
        </w:rPr>
        <w:t>.</w:t>
      </w:r>
    </w:p>
    <w:p w:rsidR="00BC6E4F" w:rsidRPr="00E81316" w:rsidRDefault="00C70F7B" w:rsidP="00C70F7B">
      <w:pPr>
        <w:ind w:firstLine="450"/>
        <w:contextualSpacing/>
        <w:jc w:val="both"/>
        <w:rPr>
          <w:rFonts w:ascii="Times New Roman" w:hAnsi="Times New Roman" w:cs="Times New Roman"/>
          <w:sz w:val="24"/>
          <w:szCs w:val="24"/>
        </w:rPr>
      </w:pPr>
      <w:r w:rsidRPr="00C70F7B">
        <w:rPr>
          <w:rFonts w:ascii="Times New Roman" w:hAnsi="Times New Roman" w:cs="Times New Roman"/>
          <w:sz w:val="24"/>
          <w:szCs w:val="24"/>
        </w:rPr>
        <w:t>Procedura de urgență se justifică prin faptul că în cadrul apelului de proiecte PRC/444/PRC_P2/OP1 termenul de încărcare a cererilor de finanțare și a tuturor anexelor este 20.11.2024, nedepunerea la termen a tuturor documentelor duce automat la respingerea cererilor;</w:t>
      </w:r>
    </w:p>
    <w:p w:rsidR="00BC6E4F" w:rsidRPr="00E81316" w:rsidRDefault="00BC6E4F" w:rsidP="00BC6E4F">
      <w:pPr>
        <w:contextualSpacing/>
        <w:jc w:val="both"/>
        <w:rPr>
          <w:rFonts w:ascii="Times New Roman" w:hAnsi="Times New Roman" w:cs="Times New Roman"/>
          <w:sz w:val="24"/>
          <w:szCs w:val="24"/>
        </w:rPr>
      </w:pPr>
    </w:p>
    <w:p w:rsidR="00BC6E4F" w:rsidRPr="00E81316" w:rsidRDefault="005B5465" w:rsidP="00556987">
      <w:pPr>
        <w:contextualSpacing/>
        <w:jc w:val="center"/>
        <w:rPr>
          <w:rFonts w:ascii="Times New Roman" w:hAnsi="Times New Roman" w:cs="Times New Roman"/>
          <w:b/>
          <w:sz w:val="24"/>
          <w:szCs w:val="24"/>
        </w:rPr>
      </w:pPr>
      <w:r w:rsidRPr="00E81316">
        <w:rPr>
          <w:rFonts w:ascii="Times New Roman" w:hAnsi="Times New Roman" w:cs="Times New Roman"/>
          <w:b/>
          <w:sz w:val="24"/>
          <w:szCs w:val="24"/>
        </w:rPr>
        <w:t>Viceprimar,</w:t>
      </w:r>
    </w:p>
    <w:p w:rsidR="00BC6E4F" w:rsidRPr="00E81316" w:rsidRDefault="00E81316" w:rsidP="00556987">
      <w:pPr>
        <w:spacing w:line="240" w:lineRule="auto"/>
        <w:contextualSpacing/>
        <w:jc w:val="center"/>
        <w:rPr>
          <w:rFonts w:ascii="Times New Roman" w:hAnsi="Times New Roman" w:cs="Times New Roman"/>
          <w:b/>
          <w:sz w:val="24"/>
          <w:szCs w:val="24"/>
          <w:lang w:val="hu-HU"/>
        </w:rPr>
      </w:pPr>
      <w:r>
        <w:rPr>
          <w:rFonts w:ascii="Times New Roman" w:hAnsi="Times New Roman" w:cs="Times New Roman"/>
          <w:b/>
          <w:sz w:val="24"/>
          <w:szCs w:val="24"/>
        </w:rPr>
        <w:t xml:space="preserve">Sztakics </w:t>
      </w:r>
      <w:r>
        <w:rPr>
          <w:rFonts w:ascii="Times New Roman" w:hAnsi="Times New Roman" w:cs="Times New Roman"/>
          <w:b/>
          <w:sz w:val="24"/>
          <w:szCs w:val="24"/>
          <w:lang w:val="hu-HU"/>
        </w:rPr>
        <w:t>Éva-Judit</w:t>
      </w:r>
    </w:p>
    <w:sectPr w:rsidR="00BC6E4F" w:rsidRPr="00E81316" w:rsidSect="00173096">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1366"/>
    <w:multiLevelType w:val="hybridMultilevel"/>
    <w:tmpl w:val="EAAC72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2"/>
  </w:compat>
  <w:rsids>
    <w:rsidRoot w:val="004F1CF3"/>
    <w:rsid w:val="00000709"/>
    <w:rsid w:val="00036373"/>
    <w:rsid w:val="00173096"/>
    <w:rsid w:val="00183FF1"/>
    <w:rsid w:val="00317188"/>
    <w:rsid w:val="0047283C"/>
    <w:rsid w:val="004A107F"/>
    <w:rsid w:val="004B7911"/>
    <w:rsid w:val="004F1CF3"/>
    <w:rsid w:val="00556987"/>
    <w:rsid w:val="005B5465"/>
    <w:rsid w:val="005C130F"/>
    <w:rsid w:val="00894D48"/>
    <w:rsid w:val="00986A61"/>
    <w:rsid w:val="009D48A5"/>
    <w:rsid w:val="00BC6E4F"/>
    <w:rsid w:val="00BF6C40"/>
    <w:rsid w:val="00C253BE"/>
    <w:rsid w:val="00C70F7B"/>
    <w:rsid w:val="00E2162F"/>
    <w:rsid w:val="00E729E2"/>
    <w:rsid w:val="00E81316"/>
    <w:rsid w:val="00EA1757"/>
    <w:rsid w:val="00FD0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1F0D"/>
  <w15:docId w15:val="{12104B56-EE1E-400B-B7FF-C6E89BB66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0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BC6E4F"/>
  </w:style>
  <w:style w:type="character" w:styleId="Emphasis">
    <w:name w:val="Emphasis"/>
    <w:basedOn w:val="DefaultParagraphFont"/>
    <w:uiPriority w:val="20"/>
    <w:qFormat/>
    <w:rsid w:val="00BC6E4F"/>
    <w:rPr>
      <w:i/>
      <w:iCs/>
    </w:rPr>
  </w:style>
  <w:style w:type="paragraph" w:styleId="ListParagraph">
    <w:name w:val="List Paragraph"/>
    <w:basedOn w:val="Normal"/>
    <w:uiPriority w:val="34"/>
    <w:qFormat/>
    <w:rsid w:val="005B5465"/>
    <w:pPr>
      <w:ind w:left="720"/>
      <w:contextualSpacing/>
    </w:pPr>
  </w:style>
  <w:style w:type="paragraph" w:styleId="BalloonText">
    <w:name w:val="Balloon Text"/>
    <w:basedOn w:val="Normal"/>
    <w:link w:val="BalloonTextChar"/>
    <w:uiPriority w:val="99"/>
    <w:semiHidden/>
    <w:unhideWhenUsed/>
    <w:rsid w:val="005569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9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412</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Gergely</dc:creator>
  <cp:lastModifiedBy>Tunde</cp:lastModifiedBy>
  <cp:revision>9</cp:revision>
  <cp:lastPrinted>2024-11-15T11:58:00Z</cp:lastPrinted>
  <dcterms:created xsi:type="dcterms:W3CDTF">2024-05-25T10:44:00Z</dcterms:created>
  <dcterms:modified xsi:type="dcterms:W3CDTF">2024-11-15T12:01:00Z</dcterms:modified>
</cp:coreProperties>
</file>