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CC626B" w14:textId="77777777" w:rsidR="00181DE5" w:rsidRDefault="00181DE5">
      <w:pPr>
        <w:spacing w:line="360" w:lineRule="auto"/>
        <w:jc w:val="both"/>
        <w:rPr>
          <w:rFonts w:ascii="Times New Roman" w:eastAsia="Times New Roman" w:hAnsi="Times New Roman" w:cs="Times New Roman"/>
        </w:rPr>
      </w:pPr>
    </w:p>
    <w:p w14:paraId="00000003" w14:textId="458963F4" w:rsidR="00C42B0A" w:rsidRPr="000727A4" w:rsidRDefault="006F595F">
      <w:pPr>
        <w:spacing w:line="360" w:lineRule="auto"/>
        <w:jc w:val="both"/>
        <w:rPr>
          <w:rFonts w:ascii="Times New Roman" w:eastAsia="Times New Roman" w:hAnsi="Times New Roman" w:cs="Times New Roman"/>
        </w:rPr>
      </w:pPr>
      <w:bookmarkStart w:id="0" w:name="_GoBack"/>
      <w:bookmarkEnd w:id="0"/>
      <w:r>
        <w:rPr>
          <w:rFonts w:ascii="Times New Roman" w:eastAsia="Times New Roman" w:hAnsi="Times New Roman" w:cs="Times New Roman"/>
        </w:rPr>
        <w:t>NR.</w:t>
      </w:r>
      <w:r w:rsidR="00996EC2">
        <w:rPr>
          <w:rFonts w:ascii="Times New Roman" w:eastAsia="Times New Roman" w:hAnsi="Times New Roman" w:cs="Times New Roman"/>
        </w:rPr>
        <w:t xml:space="preserve"> </w:t>
      </w:r>
      <w:r w:rsidR="00996EC2" w:rsidRPr="00996EC2">
        <w:rPr>
          <w:rFonts w:ascii="Times New Roman" w:eastAsia="Times New Roman" w:hAnsi="Times New Roman" w:cs="Times New Roman"/>
        </w:rPr>
        <w:t>23133</w:t>
      </w:r>
      <w:r w:rsidR="00996EC2">
        <w:rPr>
          <w:rFonts w:ascii="Times New Roman" w:eastAsia="Times New Roman" w:hAnsi="Times New Roman" w:cs="Times New Roman"/>
        </w:rPr>
        <w:t>/16.04.2025</w:t>
      </w:r>
    </w:p>
    <w:p w14:paraId="00000004" w14:textId="77777777" w:rsidR="00C42B0A" w:rsidRPr="000727A4" w:rsidRDefault="000727A4" w:rsidP="00E37F8E">
      <w:pPr>
        <w:spacing w:line="240" w:lineRule="auto"/>
        <w:jc w:val="center"/>
        <w:rPr>
          <w:rFonts w:ascii="Times New Roman" w:eastAsia="Times New Roman" w:hAnsi="Times New Roman" w:cs="Times New Roman"/>
          <w:b/>
        </w:rPr>
      </w:pPr>
      <w:r w:rsidRPr="000727A4">
        <w:rPr>
          <w:rFonts w:ascii="Times New Roman" w:eastAsia="Times New Roman" w:hAnsi="Times New Roman" w:cs="Times New Roman"/>
          <w:b/>
        </w:rPr>
        <w:t>Raport de specialitate</w:t>
      </w:r>
    </w:p>
    <w:p w14:paraId="302BBD8E" w14:textId="77777777" w:rsidR="006F595F" w:rsidRPr="0056037B" w:rsidRDefault="006F595F" w:rsidP="006F595F">
      <w:pPr>
        <w:pStyle w:val="Normal1"/>
        <w:shd w:val="clear" w:color="auto" w:fill="auto"/>
        <w:spacing w:line="240" w:lineRule="auto"/>
        <w:jc w:val="center"/>
        <w:rPr>
          <w:sz w:val="22"/>
          <w:szCs w:val="22"/>
        </w:rPr>
      </w:pPr>
      <w:r w:rsidRPr="0056037B">
        <w:rPr>
          <w:b/>
          <w:sz w:val="22"/>
          <w:szCs w:val="22"/>
        </w:rPr>
        <w:t>pentru aprobarea modificării Regulamentului privind Programul multianual de interes local „Sprijin acordat tinerilor cu vârste cuprinse între 18-35 de ani pentru închirierea unor suprafețe locative” aprobat prin HCL nr. 414/2021,</w:t>
      </w:r>
      <w:r w:rsidRPr="0056037B">
        <w:rPr>
          <w:sz w:val="22"/>
          <w:szCs w:val="22"/>
        </w:rPr>
        <w:t xml:space="preserve"> </w:t>
      </w:r>
      <w:r w:rsidRPr="0056037B">
        <w:rPr>
          <w:b/>
          <w:sz w:val="22"/>
          <w:szCs w:val="22"/>
        </w:rPr>
        <w:t>cu modificările și completările ulterioare</w:t>
      </w:r>
    </w:p>
    <w:p w14:paraId="00000006" w14:textId="77777777" w:rsidR="00C42B0A" w:rsidRPr="000727A4" w:rsidRDefault="000727A4">
      <w:pPr>
        <w:spacing w:line="360" w:lineRule="auto"/>
        <w:jc w:val="both"/>
        <w:rPr>
          <w:rFonts w:ascii="Times New Roman" w:eastAsia="Times New Roman" w:hAnsi="Times New Roman" w:cs="Times New Roman"/>
        </w:rPr>
      </w:pPr>
      <w:r w:rsidRPr="000727A4">
        <w:rPr>
          <w:rFonts w:ascii="Times New Roman" w:eastAsia="Times New Roman" w:hAnsi="Times New Roman" w:cs="Times New Roman"/>
        </w:rPr>
        <w:t> </w:t>
      </w:r>
    </w:p>
    <w:p w14:paraId="1CDD276E" w14:textId="7DB4D700" w:rsidR="003969FE" w:rsidRDefault="006F595F" w:rsidP="006F595F">
      <w:pPr>
        <w:spacing w:line="240" w:lineRule="auto"/>
        <w:ind w:firstLine="720"/>
        <w:jc w:val="both"/>
        <w:rPr>
          <w:rFonts w:ascii="Times New Roman" w:eastAsia="Times New Roman" w:hAnsi="Times New Roman" w:cs="Times New Roman"/>
        </w:rPr>
      </w:pPr>
      <w:bookmarkStart w:id="1" w:name="_30j0zll" w:colFirst="0" w:colLast="0"/>
      <w:bookmarkEnd w:id="1"/>
      <w:r>
        <w:rPr>
          <w:rFonts w:ascii="Times New Roman" w:eastAsia="Times New Roman" w:hAnsi="Times New Roman" w:cs="Times New Roman"/>
        </w:rPr>
        <w:t>Având în vedere Referatul de aprobare nr.</w:t>
      </w:r>
      <w:r w:rsidR="003D571E">
        <w:rPr>
          <w:rFonts w:ascii="Times New Roman" w:eastAsia="Times New Roman" w:hAnsi="Times New Roman" w:cs="Times New Roman"/>
        </w:rPr>
        <w:t xml:space="preserve"> </w:t>
      </w:r>
      <w:r w:rsidR="003D571E" w:rsidRPr="003D571E">
        <w:rPr>
          <w:rFonts w:ascii="Times New Roman" w:eastAsia="Times New Roman" w:hAnsi="Times New Roman" w:cs="Times New Roman"/>
        </w:rPr>
        <w:t>23131</w:t>
      </w:r>
      <w:r w:rsidR="003D571E">
        <w:rPr>
          <w:rFonts w:ascii="Times New Roman" w:eastAsia="Times New Roman" w:hAnsi="Times New Roman" w:cs="Times New Roman"/>
        </w:rPr>
        <w:t>/16.04.2025</w:t>
      </w:r>
      <w:r>
        <w:rPr>
          <w:rFonts w:ascii="Times New Roman" w:eastAsia="Times New Roman" w:hAnsi="Times New Roman" w:cs="Times New Roman"/>
        </w:rPr>
        <w:t xml:space="preserve"> </w:t>
      </w:r>
      <w:r w:rsidR="003969FE" w:rsidRPr="003969FE">
        <w:rPr>
          <w:rFonts w:ascii="Times New Roman" w:eastAsia="Times New Roman" w:hAnsi="Times New Roman" w:cs="Times New Roman"/>
        </w:rPr>
        <w:t>al Primarului municipiului Sfântu Gheorghe, dl. Antal Árpád-András;</w:t>
      </w:r>
    </w:p>
    <w:p w14:paraId="4FE06E4D" w14:textId="6063832B" w:rsidR="007E6A09" w:rsidRPr="007E6A09" w:rsidRDefault="007E6A09" w:rsidP="006F595F">
      <w:pPr>
        <w:spacing w:line="240" w:lineRule="auto"/>
        <w:ind w:firstLine="720"/>
        <w:jc w:val="both"/>
      </w:pPr>
      <w:r>
        <w:rPr>
          <w:rFonts w:ascii="Times New Roman" w:eastAsia="Times New Roman" w:hAnsi="Times New Roman" w:cs="Times New Roman"/>
        </w:rPr>
        <w:t xml:space="preserve">Propunerea vizează </w:t>
      </w:r>
      <w:r w:rsidRPr="007E6A09">
        <w:rPr>
          <w:rFonts w:ascii="Times New Roman" w:eastAsia="Times New Roman" w:hAnsi="Times New Roman" w:cs="Times New Roman"/>
        </w:rPr>
        <w:t>modificarea Regulamentului, în sensul acordării unei sume în cuantum de maxim 100 de euro/lună, dar nu mai mult de 40% din v</w:t>
      </w:r>
      <w:r>
        <w:rPr>
          <w:rFonts w:ascii="Times New Roman" w:eastAsia="Times New Roman" w:hAnsi="Times New Roman" w:cs="Times New Roman"/>
        </w:rPr>
        <w:t>aloarea totală lunară a chiriei,</w:t>
      </w:r>
      <w:r w:rsidRPr="007E6A09">
        <w:t xml:space="preserve"> </w:t>
      </w:r>
      <w:r>
        <w:rPr>
          <w:rFonts w:ascii="Times New Roman" w:eastAsia="Times New Roman" w:hAnsi="Times New Roman" w:cs="Times New Roman"/>
        </w:rPr>
        <w:t>î</w:t>
      </w:r>
      <w:r w:rsidRPr="007E6A09">
        <w:rPr>
          <w:rFonts w:ascii="Times New Roman" w:eastAsia="Times New Roman" w:hAnsi="Times New Roman" w:cs="Times New Roman"/>
        </w:rPr>
        <w:t>n contextul actual al inflației și a creșterii prețului chiriilor</w:t>
      </w:r>
      <w:r>
        <w:rPr>
          <w:rFonts w:ascii="Times New Roman" w:eastAsia="Times New Roman" w:hAnsi="Times New Roman" w:cs="Times New Roman"/>
        </w:rPr>
        <w:t>.</w:t>
      </w:r>
    </w:p>
    <w:p w14:paraId="524D4555" w14:textId="77777777" w:rsidR="007E6A09" w:rsidRPr="009F285B" w:rsidRDefault="007E6A09" w:rsidP="007E6A09">
      <w:pPr>
        <w:spacing w:line="240" w:lineRule="auto"/>
        <w:ind w:firstLine="720"/>
        <w:jc w:val="both"/>
        <w:rPr>
          <w:rFonts w:ascii="Times New Roman" w:eastAsia="Times New Roman" w:hAnsi="Times New Roman" w:cs="Times New Roman"/>
          <w:sz w:val="24"/>
          <w:szCs w:val="24"/>
          <w:lang w:val="en-US"/>
        </w:rPr>
      </w:pPr>
      <w:r w:rsidRPr="009F285B">
        <w:rPr>
          <w:rFonts w:ascii="Times New Roman" w:eastAsia="Times New Roman" w:hAnsi="Times New Roman" w:cs="Times New Roman"/>
          <w:sz w:val="24"/>
          <w:szCs w:val="24"/>
          <w:lang w:val="ro-RO"/>
        </w:rPr>
        <w:t xml:space="preserve">Potrivit art. 22 din </w:t>
      </w:r>
      <w:r w:rsidRPr="009F285B">
        <w:rPr>
          <w:rFonts w:ascii="Times New Roman" w:eastAsia="Times New Roman" w:hAnsi="Times New Roman" w:cs="Times New Roman"/>
          <w:sz w:val="24"/>
          <w:szCs w:val="24"/>
          <w:lang w:val="en-US"/>
        </w:rPr>
        <w:t>Legea nr. 350/2006 a tinerilor, cu modificările și completările ulterioare:</w:t>
      </w:r>
    </w:p>
    <w:p w14:paraId="7969AFF5" w14:textId="77777777" w:rsidR="007E6A09" w:rsidRPr="009F285B" w:rsidRDefault="007E6A09" w:rsidP="007E6A09">
      <w:pPr>
        <w:spacing w:line="240" w:lineRule="auto"/>
        <w:jc w:val="both"/>
        <w:rPr>
          <w:rFonts w:ascii="Times New Roman" w:eastAsia="Times New Roman" w:hAnsi="Times New Roman" w:cs="Times New Roman"/>
          <w:sz w:val="24"/>
          <w:szCs w:val="24"/>
          <w:lang w:val="ro-RO"/>
        </w:rPr>
      </w:pPr>
      <w:r w:rsidRPr="009F285B">
        <w:rPr>
          <w:rFonts w:ascii="Times New Roman" w:eastAsia="Times New Roman" w:hAnsi="Times New Roman" w:cs="Times New Roman"/>
          <w:sz w:val="24"/>
          <w:szCs w:val="24"/>
          <w:lang w:val="hu-HU"/>
        </w:rPr>
        <w:t>„</w:t>
      </w:r>
      <w:r w:rsidRPr="009F285B">
        <w:rPr>
          <w:rFonts w:ascii="Times New Roman" w:eastAsia="Times New Roman" w:hAnsi="Times New Roman" w:cs="Times New Roman"/>
          <w:i/>
          <w:sz w:val="24"/>
          <w:szCs w:val="24"/>
          <w:lang w:val="ro-RO"/>
        </w:rPr>
        <w:t>Statul, prin instituţiile sale cu responsabilităţi în domeniu, are obligaţia de a adopta şi de a aplica măsuri de prevenire, atenuare şi înlăturare a efectelor factorilor de risc specifici de natură socioprofesională asupra tinerilor aflaţi în procesul de formare şi integrare în societate.</w:t>
      </w:r>
      <w:r w:rsidRPr="009F285B">
        <w:rPr>
          <w:rFonts w:ascii="Times New Roman" w:eastAsia="Times New Roman" w:hAnsi="Times New Roman" w:cs="Times New Roman"/>
          <w:sz w:val="24"/>
          <w:szCs w:val="24"/>
          <w:lang w:val="ro-RO"/>
        </w:rPr>
        <w:t>”</w:t>
      </w:r>
    </w:p>
    <w:p w14:paraId="6690414A" w14:textId="0C24F39C" w:rsidR="007E6A09" w:rsidRDefault="007E6A09" w:rsidP="007E6A09">
      <w:pPr>
        <w:spacing w:line="240" w:lineRule="auto"/>
        <w:ind w:firstLine="720"/>
        <w:jc w:val="both"/>
        <w:rPr>
          <w:rFonts w:ascii="Times New Roman" w:eastAsia="Times New Roman" w:hAnsi="Times New Roman" w:cs="Times New Roman"/>
          <w:sz w:val="24"/>
          <w:szCs w:val="24"/>
          <w:lang w:val="en-US"/>
        </w:rPr>
      </w:pPr>
      <w:r w:rsidRPr="009F285B">
        <w:rPr>
          <w:rFonts w:ascii="Times New Roman" w:eastAsia="Times New Roman" w:hAnsi="Times New Roman" w:cs="Times New Roman"/>
          <w:sz w:val="24"/>
          <w:szCs w:val="24"/>
          <w:lang w:val="en-US"/>
        </w:rPr>
        <w:t xml:space="preserve">În acest context normativ, administraţia publică locală acordă o importanță deosebită sectorului de tineret, iar acțiunile autorității sunt </w:t>
      </w:r>
      <w:r w:rsidRPr="009F285B">
        <w:rPr>
          <w:rFonts w:ascii="Times New Roman" w:eastAsia="Times New Roman" w:hAnsi="Times New Roman" w:cs="Times New Roman"/>
          <w:sz w:val="24"/>
          <w:szCs w:val="24"/>
          <w:lang w:val="ro-RO"/>
        </w:rPr>
        <w:t>îndreptate înspre asigurarea cadrului necesar</w:t>
      </w:r>
      <w:r w:rsidRPr="009F285B">
        <w:rPr>
          <w:rFonts w:ascii="Times New Roman" w:eastAsia="Times New Roman" w:hAnsi="Times New Roman" w:cs="Times New Roman"/>
          <w:sz w:val="24"/>
          <w:szCs w:val="24"/>
          <w:lang w:val="en-US"/>
        </w:rPr>
        <w:t xml:space="preserve"> satisfacerii nevoilor acestora.</w:t>
      </w:r>
    </w:p>
    <w:p w14:paraId="6F4A9594" w14:textId="77777777" w:rsidR="00EC7F18" w:rsidRDefault="00EC7F18" w:rsidP="00EC7F18">
      <w:pPr>
        <w:spacing w:line="240" w:lineRule="auto"/>
        <w:ind w:firstLine="72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Pe parcursul derulării programului s-a constatat că una dintre condițiile stabilite în regulament, respectiv cea prevăzută la art. 7 lit. e), teza finală, conform căreia </w:t>
      </w:r>
      <w:r>
        <w:rPr>
          <w:rFonts w:ascii="Times New Roman" w:eastAsia="Times New Roman" w:hAnsi="Times New Roman" w:cs="Times New Roman"/>
          <w:i/>
          <w:sz w:val="24"/>
          <w:szCs w:val="24"/>
          <w:lang w:val="ro-RO"/>
        </w:rPr>
        <w:t>„</w:t>
      </w:r>
      <w:r w:rsidRPr="00051FC6">
        <w:rPr>
          <w:rFonts w:ascii="Times New Roman" w:eastAsia="Times New Roman" w:hAnsi="Times New Roman" w:cs="Times New Roman"/>
          <w:i/>
          <w:sz w:val="24"/>
          <w:szCs w:val="24"/>
          <w:lang w:val="ro-RO"/>
        </w:rPr>
        <w:t>în cazul tinerilor care nu sunt studenți, contractul de închiriere trebuie să fie înregistrat la ANAF cu cel puțin 4 luni înainte de data depunerii cererii;</w:t>
      </w:r>
      <w:r>
        <w:rPr>
          <w:rFonts w:ascii="Times New Roman" w:eastAsia="Times New Roman" w:hAnsi="Times New Roman" w:cs="Times New Roman"/>
          <w:sz w:val="24"/>
          <w:szCs w:val="24"/>
          <w:lang w:val="ro-RO"/>
        </w:rPr>
        <w:t>”, a creat situații în care persoanele care beneficiau de facilitatea stabilită prin program nu au mai beneficiat de sumele acordate în cazul în care au schimbat suprafața locativă închiriată.</w:t>
      </w:r>
    </w:p>
    <w:p w14:paraId="1B593E56" w14:textId="77777777" w:rsidR="00EC7F18" w:rsidRDefault="00EC7F18" w:rsidP="00EC7F18">
      <w:pPr>
        <w:spacing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ab/>
        <w:t>În acest sens, se impune modificarea acestui criteriu, după cum urmează:</w:t>
      </w:r>
    </w:p>
    <w:p w14:paraId="49B93A17" w14:textId="068BCBA3" w:rsidR="00EC7F18" w:rsidRDefault="00EC7F18" w:rsidP="00EC7F18">
      <w:pPr>
        <w:spacing w:line="240" w:lineRule="auto"/>
        <w:ind w:firstLine="72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en-US"/>
        </w:rPr>
        <w:t>“</w:t>
      </w:r>
      <w:r w:rsidRPr="00670D6C">
        <w:rPr>
          <w:rFonts w:ascii="Times New Roman" w:eastAsia="Times New Roman" w:hAnsi="Times New Roman" w:cs="Times New Roman"/>
          <w:i/>
          <w:sz w:val="24"/>
          <w:szCs w:val="24"/>
          <w:lang w:val="ro-RO"/>
        </w:rPr>
        <w:t>În cazul tinerilor care nu sunt studenți, contractul de închiriere trebuie să fie înregistrat la ANAF și să aibă o valabil</w:t>
      </w:r>
      <w:r w:rsidR="006545B3">
        <w:rPr>
          <w:rFonts w:ascii="Times New Roman" w:eastAsia="Times New Roman" w:hAnsi="Times New Roman" w:cs="Times New Roman"/>
          <w:i/>
          <w:sz w:val="24"/>
          <w:szCs w:val="24"/>
          <w:lang w:val="ro-RO"/>
        </w:rPr>
        <w:t>i</w:t>
      </w:r>
      <w:r w:rsidRPr="00670D6C">
        <w:rPr>
          <w:rFonts w:ascii="Times New Roman" w:eastAsia="Times New Roman" w:hAnsi="Times New Roman" w:cs="Times New Roman"/>
          <w:i/>
          <w:sz w:val="24"/>
          <w:szCs w:val="24"/>
          <w:lang w:val="ro-RO"/>
        </w:rPr>
        <w:t>tate de minim 6 luni;</w:t>
      </w:r>
      <w:r w:rsidRPr="00670D6C">
        <w:rPr>
          <w:rFonts w:ascii="Times New Roman" w:eastAsia="Times New Roman" w:hAnsi="Times New Roman" w:cs="Times New Roman"/>
          <w:sz w:val="24"/>
          <w:szCs w:val="24"/>
          <w:lang w:val="ro-RO"/>
        </w:rPr>
        <w:t>”</w:t>
      </w:r>
    </w:p>
    <w:p w14:paraId="28791EAD" w14:textId="77777777" w:rsidR="00EC7F18" w:rsidRDefault="00EC7F18" w:rsidP="00EC7F18">
      <w:pPr>
        <w:pStyle w:val="Normal2"/>
        <w:shd w:val="clear" w:color="auto" w:fill="auto"/>
        <w:spacing w:line="240" w:lineRule="auto"/>
        <w:ind w:firstLine="720"/>
        <w:rPr>
          <w:sz w:val="22"/>
          <w:szCs w:val="22"/>
        </w:rPr>
      </w:pPr>
      <w:r>
        <w:rPr>
          <w:sz w:val="22"/>
          <w:szCs w:val="22"/>
        </w:rPr>
        <w:t>De asemenea, se va modifica articolul 8 alin. (2</w:t>
      </w:r>
      <w:r w:rsidRPr="0056037B">
        <w:rPr>
          <w:sz w:val="22"/>
          <w:szCs w:val="22"/>
        </w:rPr>
        <w:t>) și va avea următorul cuprins:</w:t>
      </w:r>
    </w:p>
    <w:p w14:paraId="499A92C3" w14:textId="77777777" w:rsidR="00EC7F18" w:rsidRDefault="00EC7F18" w:rsidP="00EC7F18">
      <w:pPr>
        <w:pStyle w:val="Normal2"/>
        <w:shd w:val="clear" w:color="auto" w:fill="auto"/>
        <w:spacing w:line="240" w:lineRule="auto"/>
        <w:ind w:firstLine="720"/>
        <w:rPr>
          <w:sz w:val="22"/>
          <w:szCs w:val="22"/>
          <w:lang w:val="en-US"/>
        </w:rPr>
      </w:pPr>
      <w:r>
        <w:rPr>
          <w:sz w:val="22"/>
          <w:szCs w:val="22"/>
          <w:lang w:val="en-US"/>
        </w:rPr>
        <w:t>“</w:t>
      </w:r>
      <w:r w:rsidRPr="00FF5E79">
        <w:rPr>
          <w:sz w:val="22"/>
          <w:szCs w:val="22"/>
          <w:lang w:val="en-US"/>
        </w:rPr>
        <w:t xml:space="preserve">(2) </w:t>
      </w:r>
      <w:r w:rsidRPr="00997C97">
        <w:rPr>
          <w:i/>
          <w:sz w:val="22"/>
          <w:szCs w:val="22"/>
          <w:lang w:val="en-US"/>
        </w:rPr>
        <w:t>Documentele prevăzute la alin. (1), lit. a), d) și d</w:t>
      </w:r>
      <w:r w:rsidRPr="00997C97">
        <w:rPr>
          <w:i/>
          <w:sz w:val="22"/>
          <w:szCs w:val="22"/>
          <w:vertAlign w:val="superscript"/>
          <w:lang w:val="en-US"/>
        </w:rPr>
        <w:t>1</w:t>
      </w:r>
      <w:r w:rsidRPr="00997C97">
        <w:rPr>
          <w:i/>
          <w:sz w:val="22"/>
          <w:szCs w:val="22"/>
          <w:lang w:val="en-US"/>
        </w:rPr>
        <w:t>) se depun în original, iar documentele prevăzute la alin. (1) lit. b), c), e) se prezintă în original în vederea certificării pentru conformitate cu originalul de către funcționarul public competent</w:t>
      </w:r>
      <w:r w:rsidRPr="00FF5E79">
        <w:rPr>
          <w:sz w:val="22"/>
          <w:szCs w:val="22"/>
          <w:lang w:val="en-US"/>
        </w:rPr>
        <w:t>;</w:t>
      </w:r>
      <w:r>
        <w:rPr>
          <w:sz w:val="22"/>
          <w:szCs w:val="22"/>
          <w:lang w:val="en-US"/>
        </w:rPr>
        <w:t>”</w:t>
      </w:r>
    </w:p>
    <w:p w14:paraId="49FD1A5B" w14:textId="77777777" w:rsidR="00EC7F18" w:rsidRDefault="00EC7F18" w:rsidP="00EC7F18">
      <w:pPr>
        <w:pStyle w:val="Normal2"/>
        <w:shd w:val="clear" w:color="auto" w:fill="auto"/>
        <w:spacing w:line="240" w:lineRule="auto"/>
        <w:ind w:firstLine="720"/>
        <w:rPr>
          <w:sz w:val="22"/>
          <w:szCs w:val="22"/>
        </w:rPr>
      </w:pPr>
      <w:r>
        <w:rPr>
          <w:sz w:val="22"/>
          <w:szCs w:val="22"/>
        </w:rPr>
        <w:t>O altă modificare vizează</w:t>
      </w:r>
      <w:r w:rsidRPr="00A4472B">
        <w:rPr>
          <w:sz w:val="22"/>
          <w:szCs w:val="22"/>
          <w:lang w:val="en-US"/>
        </w:rPr>
        <w:t xml:space="preserve"> depune</w:t>
      </w:r>
      <w:r>
        <w:rPr>
          <w:sz w:val="22"/>
          <w:szCs w:val="22"/>
          <w:lang w:val="en-US"/>
        </w:rPr>
        <w:t>rea cererii</w:t>
      </w:r>
      <w:r w:rsidRPr="00A4472B">
        <w:rPr>
          <w:sz w:val="22"/>
          <w:szCs w:val="22"/>
          <w:lang w:val="en-US"/>
        </w:rPr>
        <w:t xml:space="preserve"> împreună cu documentele prevăzute la art. 8 la Compartimentul </w:t>
      </w:r>
      <w:r>
        <w:rPr>
          <w:sz w:val="22"/>
          <w:szCs w:val="22"/>
          <w:lang w:val="en-US"/>
        </w:rPr>
        <w:t>pentru Tineret</w:t>
      </w:r>
      <w:r w:rsidRPr="00A4472B">
        <w:rPr>
          <w:sz w:val="22"/>
          <w:szCs w:val="22"/>
          <w:lang w:val="en-US"/>
        </w:rPr>
        <w:t xml:space="preserve"> </w:t>
      </w:r>
      <w:r>
        <w:rPr>
          <w:sz w:val="22"/>
          <w:szCs w:val="22"/>
          <w:lang w:val="en-US"/>
        </w:rPr>
        <w:t>din cadrul Primăriei</w:t>
      </w:r>
      <w:r w:rsidRPr="00A4472B">
        <w:rPr>
          <w:sz w:val="22"/>
          <w:szCs w:val="22"/>
          <w:lang w:val="en-US"/>
        </w:rPr>
        <w:t xml:space="preserve"> municipiului Sfântu Gheorghe, </w:t>
      </w:r>
      <w:r>
        <w:rPr>
          <w:sz w:val="22"/>
          <w:szCs w:val="22"/>
        </w:rPr>
        <w:t>iar c</w:t>
      </w:r>
      <w:r w:rsidRPr="00EC053A">
        <w:rPr>
          <w:sz w:val="22"/>
          <w:szCs w:val="22"/>
        </w:rPr>
        <w:t xml:space="preserve">ererea în format tipărit </w:t>
      </w:r>
      <w:r>
        <w:rPr>
          <w:sz w:val="22"/>
          <w:szCs w:val="22"/>
        </w:rPr>
        <w:t xml:space="preserve">se va </w:t>
      </w:r>
      <w:r w:rsidRPr="00EC053A">
        <w:rPr>
          <w:sz w:val="22"/>
          <w:szCs w:val="22"/>
        </w:rPr>
        <w:t>procura de la Compartimentul pentru Tineret</w:t>
      </w:r>
      <w:r>
        <w:rPr>
          <w:sz w:val="22"/>
          <w:szCs w:val="22"/>
        </w:rPr>
        <w:t>.</w:t>
      </w:r>
    </w:p>
    <w:p w14:paraId="0DE8F4E5" w14:textId="77777777" w:rsidR="00EC7F18" w:rsidRPr="00A4472B" w:rsidRDefault="00EC7F18" w:rsidP="00EC7F18">
      <w:pPr>
        <w:pStyle w:val="Normal2"/>
        <w:shd w:val="clear" w:color="auto" w:fill="auto"/>
        <w:spacing w:line="240" w:lineRule="auto"/>
        <w:ind w:firstLine="720"/>
        <w:rPr>
          <w:sz w:val="22"/>
          <w:szCs w:val="22"/>
          <w:lang w:val="en-US"/>
        </w:rPr>
      </w:pPr>
      <w:r>
        <w:rPr>
          <w:sz w:val="22"/>
          <w:szCs w:val="22"/>
          <w:lang w:val="en-US"/>
        </w:rPr>
        <w:t>Având în vedere că anexa (regulamentul) la H.C.L. nr. 414/201 a fost modificată și completată ulterior, se vor transpune toate modificările efectuate până în prezent, precum și cele propuse prin acest material, sens în care s</w:t>
      </w:r>
      <w:r w:rsidRPr="00FF6269">
        <w:rPr>
          <w:sz w:val="22"/>
          <w:szCs w:val="22"/>
          <w:lang w:val="en-US"/>
        </w:rPr>
        <w:t>e</w:t>
      </w:r>
      <w:r>
        <w:rPr>
          <w:sz w:val="22"/>
          <w:szCs w:val="22"/>
          <w:lang w:val="en-US"/>
        </w:rPr>
        <w:t xml:space="preserve"> va înlocui</w:t>
      </w:r>
      <w:r w:rsidRPr="00FF6269">
        <w:rPr>
          <w:sz w:val="22"/>
          <w:szCs w:val="22"/>
          <w:lang w:val="en-US"/>
        </w:rPr>
        <w:t xml:space="preserve"> Anexa (Reg</w:t>
      </w:r>
      <w:r>
        <w:rPr>
          <w:sz w:val="22"/>
          <w:szCs w:val="22"/>
          <w:lang w:val="en-US"/>
        </w:rPr>
        <w:t>ulament) la H.C.L. nr. 414/2021. Înlocuirea regulamentului este necesară pentru ca persoanele interesate să poată urmări cu ușurință forma programului în varianta actuală.</w:t>
      </w:r>
    </w:p>
    <w:p w14:paraId="7289BBC7" w14:textId="0446C24D" w:rsidR="00EC7F18" w:rsidRPr="00EC7F18" w:rsidRDefault="00EC7F18" w:rsidP="00EC7F18">
      <w:pPr>
        <w:spacing w:line="240" w:lineRule="auto"/>
        <w:ind w:firstLine="720"/>
        <w:jc w:val="both"/>
        <w:rPr>
          <w:rFonts w:ascii="Times New Roman" w:eastAsia="Times New Roman" w:hAnsi="Times New Roman" w:cs="Times New Roman"/>
          <w:sz w:val="24"/>
          <w:szCs w:val="24"/>
          <w:lang w:val="en-US"/>
        </w:rPr>
      </w:pPr>
      <w:r w:rsidRPr="00EC7F18">
        <w:rPr>
          <w:rFonts w:ascii="Times New Roman" w:eastAsia="Times New Roman" w:hAnsi="Times New Roman" w:cs="Times New Roman"/>
          <w:sz w:val="24"/>
          <w:szCs w:val="24"/>
          <w:lang w:val="en-US"/>
        </w:rPr>
        <w:t>Potrivit prevederilor art. 129 alin. (1) din O.U.G. nr.57/2019 privind Codul administrativ, cu modificările şi completările ulterioare: “</w:t>
      </w:r>
      <w:r w:rsidRPr="00EC7F18">
        <w:rPr>
          <w:rFonts w:ascii="Times New Roman" w:eastAsia="Times New Roman" w:hAnsi="Times New Roman" w:cs="Times New Roman"/>
          <w:i/>
          <w:sz w:val="24"/>
          <w:szCs w:val="24"/>
          <w:lang w:val="en-US"/>
        </w:rPr>
        <w:t>Consiliul local are iniţiativă şi hotărăşte, în condiţiile legii, în toate problemele de interes local, cu excepţia celor care sunt date prin lege în competenţa altor autorităţi ale administraţiei publice locale sau centrale.</w:t>
      </w:r>
      <w:r w:rsidRPr="00EC7F18">
        <w:rPr>
          <w:rFonts w:ascii="Times New Roman" w:eastAsia="Times New Roman" w:hAnsi="Times New Roman" w:cs="Times New Roman"/>
          <w:sz w:val="24"/>
          <w:szCs w:val="24"/>
          <w:lang w:val="en-US"/>
        </w:rPr>
        <w:t xml:space="preserve">”, iar potrivit art. 129 alin. </w:t>
      </w:r>
      <w:r>
        <w:rPr>
          <w:rFonts w:ascii="Times New Roman" w:eastAsia="Times New Roman" w:hAnsi="Times New Roman" w:cs="Times New Roman"/>
          <w:sz w:val="24"/>
          <w:szCs w:val="24"/>
          <w:lang w:val="en-US"/>
        </w:rPr>
        <w:t>(</w:t>
      </w:r>
      <w:r w:rsidRPr="00EC7F18">
        <w:rPr>
          <w:rFonts w:ascii="Times New Roman" w:eastAsia="Times New Roman" w:hAnsi="Times New Roman" w:cs="Times New Roman"/>
          <w:sz w:val="24"/>
          <w:szCs w:val="24"/>
          <w:lang w:val="en-US"/>
        </w:rPr>
        <w:t>2</w:t>
      </w:r>
      <w:r>
        <w:rPr>
          <w:rFonts w:ascii="Times New Roman" w:eastAsia="Times New Roman" w:hAnsi="Times New Roman" w:cs="Times New Roman"/>
          <w:sz w:val="24"/>
          <w:szCs w:val="24"/>
          <w:lang w:val="en-US"/>
        </w:rPr>
        <w:t>)</w:t>
      </w:r>
      <w:r w:rsidRPr="00EC7F18">
        <w:rPr>
          <w:rFonts w:ascii="Times New Roman" w:eastAsia="Times New Roman" w:hAnsi="Times New Roman" w:cs="Times New Roman"/>
          <w:sz w:val="24"/>
          <w:szCs w:val="24"/>
          <w:lang w:val="en-US"/>
        </w:rPr>
        <w:t xml:space="preserve"> lit. d) din Codul administrativ: “Consiliul </w:t>
      </w:r>
      <w:r w:rsidRPr="00EC7F18">
        <w:rPr>
          <w:rFonts w:ascii="Times New Roman" w:eastAsia="Times New Roman" w:hAnsi="Times New Roman" w:cs="Times New Roman"/>
          <w:i/>
          <w:sz w:val="24"/>
          <w:szCs w:val="24"/>
          <w:lang w:val="en-US"/>
        </w:rPr>
        <w:t>local exercită următoarele categorii de atribuţii: atribuţii privind atribuţii privind gestionarea serviciilor de interes local;</w:t>
      </w:r>
      <w:r w:rsidRPr="00EC7F18">
        <w:rPr>
          <w:rFonts w:ascii="Times New Roman" w:eastAsia="Times New Roman" w:hAnsi="Times New Roman" w:cs="Times New Roman"/>
          <w:sz w:val="24"/>
          <w:szCs w:val="24"/>
          <w:lang w:val="en-US"/>
        </w:rPr>
        <w:t xml:space="preserve">”. Art. 129 alin. </w:t>
      </w:r>
      <w:r>
        <w:rPr>
          <w:rFonts w:ascii="Times New Roman" w:eastAsia="Times New Roman" w:hAnsi="Times New Roman" w:cs="Times New Roman"/>
          <w:sz w:val="24"/>
          <w:szCs w:val="24"/>
          <w:lang w:val="en-US"/>
        </w:rPr>
        <w:t>(</w:t>
      </w:r>
      <w:r w:rsidRPr="00EC7F18">
        <w:rPr>
          <w:rFonts w:ascii="Times New Roman" w:eastAsia="Times New Roman" w:hAnsi="Times New Roman" w:cs="Times New Roman"/>
          <w:sz w:val="24"/>
          <w:szCs w:val="24"/>
          <w:lang w:val="en-US"/>
        </w:rPr>
        <w:t>7</w:t>
      </w:r>
      <w:r>
        <w:rPr>
          <w:rFonts w:ascii="Times New Roman" w:eastAsia="Times New Roman" w:hAnsi="Times New Roman" w:cs="Times New Roman"/>
          <w:sz w:val="24"/>
          <w:szCs w:val="24"/>
          <w:lang w:val="en-US"/>
        </w:rPr>
        <w:t>)</w:t>
      </w:r>
      <w:r w:rsidRPr="00EC7F18">
        <w:rPr>
          <w:rFonts w:ascii="Times New Roman" w:eastAsia="Times New Roman" w:hAnsi="Times New Roman" w:cs="Times New Roman"/>
          <w:sz w:val="24"/>
          <w:szCs w:val="24"/>
          <w:lang w:val="en-US"/>
        </w:rPr>
        <w:t xml:space="preserve"> lit. e) din Codul administrativ, cu modificările şi completările ulterioare prevede: “</w:t>
      </w:r>
      <w:r w:rsidRPr="00EC7F18">
        <w:rPr>
          <w:rFonts w:ascii="Times New Roman" w:eastAsia="Times New Roman" w:hAnsi="Times New Roman" w:cs="Times New Roman"/>
          <w:i/>
          <w:sz w:val="24"/>
          <w:szCs w:val="24"/>
          <w:lang w:val="en-US"/>
        </w:rPr>
        <w:t xml:space="preserve">În exercitarea atribuţiilor prevăzute la alin. (2) lit. d), consiliul local asigură, potrivit competenţei sale şi în condiţiile legii, </w:t>
      </w:r>
      <w:r w:rsidRPr="00EC7F18">
        <w:rPr>
          <w:rFonts w:ascii="Times New Roman" w:eastAsia="Times New Roman" w:hAnsi="Times New Roman" w:cs="Times New Roman"/>
          <w:i/>
          <w:sz w:val="24"/>
          <w:szCs w:val="24"/>
          <w:lang w:val="en-US"/>
        </w:rPr>
        <w:lastRenderedPageBreak/>
        <w:t>cadrul necesar pentru furnizarea serviciilor publice de interes local privind: tineretul;</w:t>
      </w:r>
      <w:r w:rsidRPr="00EC7F18">
        <w:rPr>
          <w:rFonts w:ascii="Times New Roman" w:eastAsia="Times New Roman" w:hAnsi="Times New Roman" w:cs="Times New Roman"/>
          <w:sz w:val="24"/>
          <w:szCs w:val="24"/>
          <w:lang w:val="en-US"/>
        </w:rPr>
        <w:t>“</w:t>
      </w:r>
      <w:r w:rsidRPr="00EC7F18">
        <w:rPr>
          <w:rFonts w:ascii="Times New Roman" w:eastAsia="Times New Roman" w:hAnsi="Times New Roman" w:cs="Times New Roman"/>
          <w:i/>
          <w:sz w:val="24"/>
          <w:szCs w:val="24"/>
          <w:lang w:val="en-US"/>
        </w:rPr>
        <w:t>, iar potrivit alin (14) al aceluiași articol: “Consiliul local îndeplineşte orice alte atribuţii, în toate domeniile de interes local, cu excepţia celor date în mod expres în competenţa altor autorităţi publice, precum şi orice alte atribuţii stabilite prin lege.”</w:t>
      </w:r>
    </w:p>
    <w:p w14:paraId="0000000D" w14:textId="1BE3CAC4" w:rsidR="00C42B0A" w:rsidRPr="000727A4" w:rsidRDefault="00EC7F18" w:rsidP="00E37F8E">
      <w:pPr>
        <w:spacing w:line="240" w:lineRule="auto"/>
        <w:ind w:firstLine="720"/>
        <w:jc w:val="both"/>
        <w:rPr>
          <w:rFonts w:ascii="Times New Roman" w:eastAsia="Times New Roman" w:hAnsi="Times New Roman" w:cs="Times New Roman"/>
        </w:rPr>
      </w:pPr>
      <w:r>
        <w:rPr>
          <w:rFonts w:ascii="Times New Roman" w:eastAsia="Times New Roman" w:hAnsi="Times New Roman" w:cs="Times New Roman"/>
        </w:rPr>
        <w:t>Î</w:t>
      </w:r>
      <w:r w:rsidRPr="00EC7F18">
        <w:rPr>
          <w:rFonts w:ascii="Times New Roman" w:eastAsia="Times New Roman" w:hAnsi="Times New Roman" w:cs="Times New Roman"/>
          <w:sz w:val="24"/>
          <w:szCs w:val="24"/>
          <w:lang w:val="ro-RO"/>
        </w:rPr>
        <w:t>n baza dispoziţiilor de drept invocate</w:t>
      </w:r>
      <w:r w:rsidR="00D110F4">
        <w:rPr>
          <w:rFonts w:ascii="Times New Roman" w:eastAsia="Times New Roman" w:hAnsi="Times New Roman" w:cs="Times New Roman"/>
        </w:rPr>
        <w:t>, propunem</w:t>
      </w:r>
      <w:r w:rsidR="000727A4" w:rsidRPr="000727A4">
        <w:rPr>
          <w:rFonts w:ascii="Times New Roman" w:eastAsia="Times New Roman" w:hAnsi="Times New Roman" w:cs="Times New Roman"/>
        </w:rPr>
        <w:t xml:space="preserve"> spre dezbatere și aprobare proiectul de hotărâre </w:t>
      </w:r>
      <w:r w:rsidR="00E37F8E" w:rsidRPr="000727A4">
        <w:rPr>
          <w:rFonts w:ascii="Times New Roman" w:eastAsia="Times New Roman" w:hAnsi="Times New Roman" w:cs="Times New Roman"/>
        </w:rPr>
        <w:t>pentru aprobarea modificării Regulamentului privind Programul multianual de interes local „Sprijin acordat tinerilor cu vârste cuprinse între 18-35 de ani pentru închirierea unor suprafețe locative”, aprobat prin HCL nr. 414/2021, cu modifică</w:t>
      </w:r>
      <w:r>
        <w:rPr>
          <w:rFonts w:ascii="Times New Roman" w:eastAsia="Times New Roman" w:hAnsi="Times New Roman" w:cs="Times New Roman"/>
        </w:rPr>
        <w:t>rile și completările ulterioare</w:t>
      </w:r>
      <w:r w:rsidR="00E37F8E" w:rsidRPr="000727A4">
        <w:rPr>
          <w:rFonts w:ascii="Times New Roman" w:eastAsia="Times New Roman" w:hAnsi="Times New Roman" w:cs="Times New Roman"/>
        </w:rPr>
        <w:t>.</w:t>
      </w:r>
    </w:p>
    <w:p w14:paraId="0000000F" w14:textId="27DDADED" w:rsidR="00C42B0A" w:rsidRPr="000727A4" w:rsidRDefault="00C42B0A" w:rsidP="006B6CE5">
      <w:pPr>
        <w:spacing w:line="240" w:lineRule="auto"/>
        <w:jc w:val="both"/>
        <w:rPr>
          <w:rFonts w:ascii="Times New Roman" w:eastAsia="Times New Roman" w:hAnsi="Times New Roman" w:cs="Times New Roman"/>
        </w:rPr>
      </w:pPr>
    </w:p>
    <w:p w14:paraId="10B72D87" w14:textId="77777777" w:rsidR="00B7210F" w:rsidRPr="00B7210F" w:rsidRDefault="00B7210F" w:rsidP="00B7210F">
      <w:pPr>
        <w:spacing w:line="240" w:lineRule="auto"/>
        <w:ind w:firstLine="720"/>
        <w:jc w:val="center"/>
        <w:rPr>
          <w:rFonts w:ascii="Times New Roman" w:eastAsia="Times New Roman" w:hAnsi="Times New Roman" w:cs="Times New Roman"/>
          <w:b/>
          <w:sz w:val="24"/>
          <w:szCs w:val="24"/>
          <w:lang w:val="en-US"/>
        </w:rPr>
      </w:pPr>
      <w:r w:rsidRPr="00B7210F">
        <w:rPr>
          <w:rFonts w:ascii="Times New Roman" w:eastAsia="Times New Roman" w:hAnsi="Times New Roman" w:cs="Times New Roman"/>
          <w:b/>
          <w:sz w:val="24"/>
          <w:szCs w:val="24"/>
          <w:lang w:val="en-US"/>
        </w:rPr>
        <w:t>Consilier juridic,</w:t>
      </w:r>
    </w:p>
    <w:p w14:paraId="00000013" w14:textId="680C9D6E" w:rsidR="00C42B0A" w:rsidRPr="00B7210F" w:rsidRDefault="00B7210F" w:rsidP="00B7210F">
      <w:pPr>
        <w:spacing w:line="240" w:lineRule="auto"/>
        <w:ind w:firstLine="720"/>
        <w:jc w:val="center"/>
        <w:rPr>
          <w:rFonts w:ascii="Times New Roman" w:eastAsia="Times New Roman" w:hAnsi="Times New Roman" w:cs="Times New Roman"/>
          <w:b/>
          <w:sz w:val="24"/>
          <w:szCs w:val="24"/>
          <w:lang w:val="en-US"/>
        </w:rPr>
      </w:pPr>
      <w:r w:rsidRPr="00B7210F">
        <w:rPr>
          <w:rFonts w:ascii="Times New Roman" w:eastAsia="Times New Roman" w:hAnsi="Times New Roman" w:cs="Times New Roman"/>
          <w:b/>
          <w:sz w:val="24"/>
          <w:szCs w:val="24"/>
          <w:lang w:val="en-US"/>
        </w:rPr>
        <w:t>Burcă Otilia-Petruța</w:t>
      </w:r>
    </w:p>
    <w:sectPr w:rsidR="00C42B0A" w:rsidRPr="00B7210F" w:rsidSect="000727A4">
      <w:pgSz w:w="12240" w:h="15840"/>
      <w:pgMar w:top="1276" w:right="1440" w:bottom="1276"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B0A"/>
    <w:rsid w:val="000727A4"/>
    <w:rsid w:val="00181DE5"/>
    <w:rsid w:val="002027D3"/>
    <w:rsid w:val="00333513"/>
    <w:rsid w:val="003969FE"/>
    <w:rsid w:val="003D571E"/>
    <w:rsid w:val="005C5598"/>
    <w:rsid w:val="006545B3"/>
    <w:rsid w:val="006B6CE5"/>
    <w:rsid w:val="006E48AC"/>
    <w:rsid w:val="006F595F"/>
    <w:rsid w:val="00744530"/>
    <w:rsid w:val="007E6A09"/>
    <w:rsid w:val="008C496C"/>
    <w:rsid w:val="00996EC2"/>
    <w:rsid w:val="00A76E75"/>
    <w:rsid w:val="00B45E3C"/>
    <w:rsid w:val="00B7210F"/>
    <w:rsid w:val="00C42B0A"/>
    <w:rsid w:val="00D110F4"/>
    <w:rsid w:val="00E37F8E"/>
    <w:rsid w:val="00EC7F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30D2A"/>
  <w15:docId w15:val="{3B570AC7-C3D4-4569-B034-AD121D541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customStyle="1" w:styleId="Normal1">
    <w:name w:val="Normal1"/>
    <w:rsid w:val="006F595F"/>
    <w:pPr>
      <w:shd w:val="clear" w:color="auto" w:fill="FFE599"/>
      <w:spacing w:line="360" w:lineRule="auto"/>
      <w:jc w:val="both"/>
    </w:pPr>
    <w:rPr>
      <w:rFonts w:ascii="Times New Roman" w:eastAsia="Times New Roman" w:hAnsi="Times New Roman" w:cs="Times New Roman"/>
      <w:sz w:val="24"/>
      <w:szCs w:val="24"/>
      <w:lang w:val="ro-RO"/>
    </w:rPr>
  </w:style>
  <w:style w:type="paragraph" w:customStyle="1" w:styleId="Normal2">
    <w:name w:val="Normal2"/>
    <w:rsid w:val="00EC7F18"/>
    <w:pPr>
      <w:shd w:val="clear" w:color="auto" w:fill="FFE599"/>
      <w:spacing w:line="360" w:lineRule="auto"/>
      <w:jc w:val="both"/>
    </w:pPr>
    <w:rPr>
      <w:rFonts w:ascii="Times New Roman" w:eastAsia="Times New Roman" w:hAnsi="Times New Roman" w:cs="Times New Roman"/>
      <w:sz w:val="24"/>
      <w:szCs w:val="24"/>
      <w:lang w:val="ro-RO"/>
    </w:rPr>
  </w:style>
  <w:style w:type="paragraph" w:styleId="BalloonText">
    <w:name w:val="Balloon Text"/>
    <w:basedOn w:val="Normal"/>
    <w:link w:val="BalloonTextChar"/>
    <w:uiPriority w:val="99"/>
    <w:semiHidden/>
    <w:unhideWhenUsed/>
    <w:rsid w:val="00181DE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1D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586</Words>
  <Characters>4050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Petruta</dc:creator>
  <cp:lastModifiedBy>Tunde</cp:lastModifiedBy>
  <cp:revision>11</cp:revision>
  <cp:lastPrinted>2025-04-16T08:31:00Z</cp:lastPrinted>
  <dcterms:created xsi:type="dcterms:W3CDTF">2025-04-08T10:37:00Z</dcterms:created>
  <dcterms:modified xsi:type="dcterms:W3CDTF">2025-04-16T08:32:00Z</dcterms:modified>
</cp:coreProperties>
</file>