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B2726" w:rsidRPr="00FB2726" w:rsidRDefault="00FB2726" w:rsidP="00FB272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6498" w:rsidRPr="00FB2726" w:rsidRDefault="00FB2726" w:rsidP="00FB272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B2726">
        <w:rPr>
          <w:rFonts w:ascii="Times New Roman" w:hAnsi="Times New Roman" w:cs="Times New Roman"/>
          <w:b/>
          <w:sz w:val="40"/>
          <w:szCs w:val="40"/>
        </w:rPr>
        <w:t>Anexe</w:t>
      </w:r>
      <w:r w:rsidR="001D2393">
        <w:rPr>
          <w:rFonts w:ascii="Times New Roman" w:hAnsi="Times New Roman" w:cs="Times New Roman"/>
          <w:b/>
          <w:sz w:val="40"/>
          <w:szCs w:val="40"/>
        </w:rPr>
        <w:t xml:space="preserve"> 1-10</w:t>
      </w:r>
      <w:bookmarkStart w:id="0" w:name="_GoBack"/>
      <w:bookmarkEnd w:id="0"/>
      <w:r w:rsidRPr="00FB2726">
        <w:rPr>
          <w:rFonts w:ascii="Times New Roman" w:hAnsi="Times New Roman" w:cs="Times New Roman"/>
          <w:b/>
          <w:sz w:val="40"/>
          <w:szCs w:val="40"/>
        </w:rPr>
        <w:t xml:space="preserve"> la </w:t>
      </w:r>
      <w:r w:rsidR="00110A9D">
        <w:rPr>
          <w:rFonts w:ascii="Times New Roman" w:hAnsi="Times New Roman" w:cs="Times New Roman"/>
          <w:b/>
          <w:sz w:val="40"/>
          <w:szCs w:val="40"/>
        </w:rPr>
        <w:t>studiu de oportunitate</w:t>
      </w:r>
    </w:p>
    <w:sectPr w:rsidR="00E86498" w:rsidRPr="00FB2726" w:rsidSect="00436F08">
      <w:pgSz w:w="11906" w:h="16838"/>
      <w:pgMar w:top="567" w:right="851" w:bottom="567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437"/>
    <w:rsid w:val="00110A9D"/>
    <w:rsid w:val="001D2393"/>
    <w:rsid w:val="00436F08"/>
    <w:rsid w:val="00522437"/>
    <w:rsid w:val="00E86498"/>
    <w:rsid w:val="00FB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47D52"/>
  <w15:chartTrackingRefBased/>
  <w15:docId w15:val="{CDCC820D-D40E-4F80-97E7-CED2B29E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2025-05-13T09:00:00Z</dcterms:created>
  <dcterms:modified xsi:type="dcterms:W3CDTF">2025-05-13T09:14:00Z</dcterms:modified>
</cp:coreProperties>
</file>