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E9F92" w14:textId="77777777" w:rsidR="00383752" w:rsidRPr="006A4F1B" w:rsidRDefault="00383752" w:rsidP="00697343">
      <w:pPr>
        <w:spacing w:after="0" w:line="240" w:lineRule="auto"/>
        <w:jc w:val="right"/>
        <w:rPr>
          <w:rFonts w:ascii="Palatino Linotype" w:eastAsia="Times New Roman" w:hAnsi="Palatino Linotype"/>
          <w:sz w:val="24"/>
          <w:szCs w:val="24"/>
          <w:lang w:val="ro-RO"/>
        </w:rPr>
      </w:pPr>
      <w:bookmarkStart w:id="0" w:name="A1"/>
    </w:p>
    <w:p w14:paraId="4C630F2B" w14:textId="35B8BF24" w:rsidR="00607691" w:rsidRPr="006A4F1B" w:rsidRDefault="00607691" w:rsidP="00697343">
      <w:pPr>
        <w:spacing w:after="0" w:line="240" w:lineRule="auto"/>
        <w:jc w:val="right"/>
        <w:rPr>
          <w:rFonts w:ascii="Palatino Linotype" w:eastAsia="Times New Roman" w:hAnsi="Palatino Linotype"/>
          <w:sz w:val="24"/>
          <w:szCs w:val="24"/>
          <w:lang w:val="ro-RO"/>
        </w:rPr>
      </w:pPr>
    </w:p>
    <w:p w14:paraId="2B61435F" w14:textId="77777777" w:rsidR="00D60797" w:rsidRDefault="00D60797" w:rsidP="00697343">
      <w:pPr>
        <w:spacing w:after="0" w:line="240" w:lineRule="auto"/>
        <w:jc w:val="right"/>
        <w:rPr>
          <w:rFonts w:ascii="Palatino Linotype" w:eastAsia="Times New Roman" w:hAnsi="Palatino Linotype"/>
          <w:sz w:val="24"/>
          <w:szCs w:val="24"/>
          <w:lang w:val="ro-RO"/>
        </w:rPr>
      </w:pPr>
    </w:p>
    <w:p w14:paraId="6EA4730D" w14:textId="52E80DAB" w:rsidR="00E95FA8" w:rsidRPr="006A4F1B" w:rsidRDefault="00C03CC7" w:rsidP="00697343">
      <w:pPr>
        <w:spacing w:after="0" w:line="240" w:lineRule="auto"/>
        <w:jc w:val="right"/>
        <w:rPr>
          <w:rFonts w:ascii="Palatino Linotype" w:eastAsia="Times New Roman" w:hAnsi="Palatino Linotype"/>
          <w:sz w:val="24"/>
          <w:szCs w:val="24"/>
          <w:lang w:val="ro-RO"/>
        </w:rPr>
      </w:pPr>
      <w:r w:rsidRPr="006A4F1B">
        <w:rPr>
          <w:rFonts w:ascii="Palatino Linotype" w:eastAsia="Times New Roman" w:hAnsi="Palatino Linotype"/>
          <w:sz w:val="24"/>
          <w:szCs w:val="24"/>
          <w:lang w:val="ro-RO"/>
        </w:rPr>
        <w:t>Anexa</w:t>
      </w:r>
      <w:r w:rsidR="00561712" w:rsidRPr="006A4F1B">
        <w:rPr>
          <w:rFonts w:ascii="Palatino Linotype" w:eastAsia="Times New Roman" w:hAnsi="Palatino Linotype"/>
          <w:sz w:val="24"/>
          <w:szCs w:val="24"/>
          <w:lang w:val="ro-RO"/>
        </w:rPr>
        <w:t xml:space="preserve"> nr. </w:t>
      </w:r>
      <w:r w:rsidR="00383752" w:rsidRPr="006A4F1B">
        <w:rPr>
          <w:rFonts w:ascii="Palatino Linotype" w:eastAsia="Times New Roman" w:hAnsi="Palatino Linotype"/>
          <w:sz w:val="24"/>
          <w:szCs w:val="24"/>
          <w:lang w:val="ro-RO"/>
        </w:rPr>
        <w:t>1</w:t>
      </w:r>
      <w:r w:rsidR="00561712" w:rsidRPr="006A4F1B">
        <w:rPr>
          <w:rFonts w:ascii="Palatino Linotype" w:eastAsia="Times New Roman" w:hAnsi="Palatino Linotype"/>
          <w:sz w:val="24"/>
          <w:szCs w:val="24"/>
          <w:lang w:val="ro-RO"/>
        </w:rPr>
        <w:t xml:space="preserve"> la Contractul de delegare</w:t>
      </w:r>
      <w:r w:rsidRPr="006A4F1B">
        <w:rPr>
          <w:rFonts w:ascii="Palatino Linotype" w:eastAsia="Times New Roman" w:hAnsi="Palatino Linotype"/>
          <w:sz w:val="24"/>
          <w:szCs w:val="24"/>
          <w:lang w:val="ro-RO"/>
        </w:rPr>
        <w:br/>
      </w:r>
      <w:r w:rsidRPr="006A4F1B">
        <w:rPr>
          <w:rFonts w:ascii="Palatino Linotype" w:eastAsia="Times New Roman" w:hAnsi="Palatino Linotype"/>
          <w:sz w:val="24"/>
          <w:szCs w:val="24"/>
          <w:lang w:val="ro-RO"/>
        </w:rPr>
        <w:t> </w:t>
      </w:r>
      <w:r w:rsidRPr="006A4F1B">
        <w:rPr>
          <w:rFonts w:ascii="Palatino Linotype" w:eastAsia="Times New Roman" w:hAnsi="Palatino Linotype"/>
          <w:sz w:val="24"/>
          <w:szCs w:val="24"/>
          <w:lang w:val="ro-RO"/>
        </w:rPr>
        <w:t> </w:t>
      </w:r>
      <w:bookmarkEnd w:id="0"/>
    </w:p>
    <w:p w14:paraId="35DEAC24" w14:textId="77777777" w:rsidR="005C5F06" w:rsidRPr="006A4F1B" w:rsidRDefault="005C5F06" w:rsidP="00697343">
      <w:pPr>
        <w:spacing w:after="0" w:line="240" w:lineRule="auto"/>
        <w:jc w:val="center"/>
        <w:rPr>
          <w:rFonts w:ascii="Palatino Linotype" w:hAnsi="Palatino Linotype"/>
          <w:sz w:val="24"/>
          <w:szCs w:val="24"/>
          <w:lang w:val="ro-RO"/>
        </w:rPr>
      </w:pPr>
    </w:p>
    <w:p w14:paraId="3A7EA2A4" w14:textId="77777777" w:rsidR="00E95FA8" w:rsidRPr="006A4F1B" w:rsidRDefault="00C03CC7" w:rsidP="00697343">
      <w:pPr>
        <w:spacing w:after="0" w:line="240" w:lineRule="auto"/>
        <w:jc w:val="center"/>
        <w:rPr>
          <w:rFonts w:ascii="Palatino Linotype" w:hAnsi="Palatino Linotype"/>
          <w:sz w:val="24"/>
          <w:szCs w:val="24"/>
          <w:lang w:val="ro-RO"/>
        </w:rPr>
      </w:pPr>
      <w:r w:rsidRPr="006A4F1B">
        <w:rPr>
          <w:rFonts w:ascii="Palatino Linotype" w:hAnsi="Palatino Linotype"/>
          <w:sz w:val="24"/>
          <w:szCs w:val="24"/>
          <w:lang w:val="ro-RO"/>
        </w:rPr>
        <w:t>Regulament</w:t>
      </w:r>
      <w:r w:rsidR="00F1079D" w:rsidRPr="006A4F1B">
        <w:rPr>
          <w:rFonts w:ascii="Palatino Linotype" w:hAnsi="Palatino Linotype"/>
          <w:sz w:val="24"/>
          <w:szCs w:val="24"/>
          <w:lang w:val="ro-RO"/>
        </w:rPr>
        <w:t>ul</w:t>
      </w:r>
      <w:r w:rsidRPr="006A4F1B">
        <w:rPr>
          <w:rFonts w:ascii="Palatino Linotype" w:hAnsi="Palatino Linotype"/>
          <w:sz w:val="24"/>
          <w:szCs w:val="24"/>
          <w:lang w:val="ro-RO"/>
        </w:rPr>
        <w:t xml:space="preserve"> serviciului de salubrizare </w:t>
      </w:r>
    </w:p>
    <w:p w14:paraId="273244F2" w14:textId="77777777" w:rsidR="00E95FA8" w:rsidRPr="006A4F1B" w:rsidRDefault="00E95FA8" w:rsidP="00697343">
      <w:pPr>
        <w:spacing w:after="0" w:line="240" w:lineRule="auto"/>
        <w:rPr>
          <w:rFonts w:ascii="Palatino Linotype" w:eastAsia="Times New Roman" w:hAnsi="Palatino Linotype"/>
          <w:sz w:val="24"/>
          <w:szCs w:val="24"/>
          <w:lang w:val="ro-RO"/>
        </w:rPr>
      </w:pPr>
    </w:p>
    <w:p w14:paraId="5C522F56" w14:textId="77777777" w:rsidR="00D305A7" w:rsidRPr="006A4F1B" w:rsidRDefault="00D305A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bookmarkStart w:id="1" w:name="_Toc193638626"/>
      <w:r w:rsidRPr="006A4F1B">
        <w:rPr>
          <w:rFonts w:ascii="Palatino Linotype" w:eastAsia="Times New Roman" w:hAnsi="Palatino Linotype"/>
          <w:kern w:val="32"/>
          <w:sz w:val="24"/>
          <w:szCs w:val="24"/>
          <w:lang w:val="ro-RO" w:eastAsia="fr-FR"/>
        </w:rPr>
        <w:t>CAP. I</w:t>
      </w:r>
      <w:bookmarkEnd w:id="1"/>
    </w:p>
    <w:p w14:paraId="57EEF039" w14:textId="68309ACC" w:rsidR="00D305A7" w:rsidRPr="006A4F1B" w:rsidRDefault="00D305A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bookmarkStart w:id="2" w:name="_Toc193638627"/>
      <w:r w:rsidRPr="006A4F1B">
        <w:rPr>
          <w:rFonts w:ascii="Palatino Linotype" w:eastAsia="Times New Roman" w:hAnsi="Palatino Linotype"/>
          <w:kern w:val="32"/>
          <w:sz w:val="24"/>
          <w:szCs w:val="24"/>
          <w:lang w:val="ro-RO" w:eastAsia="fr-FR"/>
        </w:rPr>
        <w:t>Dispozi</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ii generale</w:t>
      </w:r>
      <w:bookmarkEnd w:id="2"/>
    </w:p>
    <w:p w14:paraId="0482AFD3" w14:textId="0EF47F0A" w:rsidR="00D305A7" w:rsidRPr="006A4F1B" w:rsidRDefault="00D305A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bookmarkStart w:id="3" w:name="_Toc193638628"/>
      <w:r w:rsidRPr="006A4F1B">
        <w:rPr>
          <w:rFonts w:ascii="Palatino Linotype" w:eastAsia="Times New Roman" w:hAnsi="Palatino Linotype"/>
          <w:kern w:val="32"/>
          <w:sz w:val="24"/>
          <w:szCs w:val="24"/>
          <w:lang w:val="ro-RO" w:eastAsia="fr-FR"/>
        </w:rPr>
        <w:t>SEC</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IUNEA 1</w:t>
      </w:r>
      <w:bookmarkEnd w:id="3"/>
      <w:r w:rsidR="002236E1">
        <w:rPr>
          <w:rFonts w:ascii="Palatino Linotype" w:eastAsia="Times New Roman" w:hAnsi="Palatino Linotype"/>
          <w:kern w:val="32"/>
          <w:sz w:val="24"/>
          <w:szCs w:val="24"/>
          <w:lang w:val="ro-RO" w:eastAsia="fr-FR"/>
        </w:rPr>
        <w:t>-a</w:t>
      </w:r>
    </w:p>
    <w:p w14:paraId="249FE175" w14:textId="77777777" w:rsidR="00D305A7" w:rsidRDefault="00D305A7" w:rsidP="00697343">
      <w:pPr>
        <w:pStyle w:val="ListParagraph"/>
        <w:keepNext/>
        <w:keepLines/>
        <w:shd w:val="clear" w:color="auto" w:fill="FFFFFF"/>
        <w:tabs>
          <w:tab w:val="left" w:pos="450"/>
          <w:tab w:val="left" w:pos="720"/>
        </w:tabs>
        <w:ind w:left="0"/>
        <w:contextualSpacing w:val="0"/>
        <w:jc w:val="center"/>
        <w:outlineLvl w:val="0"/>
        <w:rPr>
          <w:rFonts w:ascii="Palatino Linotype" w:eastAsia="Times New Roman" w:hAnsi="Palatino Linotype"/>
          <w:kern w:val="32"/>
          <w:sz w:val="24"/>
          <w:szCs w:val="24"/>
          <w:lang w:val="ro-RO" w:eastAsia="fr-FR"/>
        </w:rPr>
      </w:pPr>
      <w:bookmarkStart w:id="4" w:name="_Toc193638629"/>
      <w:r w:rsidRPr="006A4F1B">
        <w:rPr>
          <w:rFonts w:ascii="Palatino Linotype" w:eastAsia="Times New Roman" w:hAnsi="Palatino Linotype"/>
          <w:kern w:val="32"/>
          <w:sz w:val="24"/>
          <w:szCs w:val="24"/>
          <w:lang w:val="ro-RO" w:eastAsia="fr-FR"/>
        </w:rPr>
        <w:t>Domeniul de aplicare</w:t>
      </w:r>
      <w:bookmarkEnd w:id="4"/>
    </w:p>
    <w:p w14:paraId="4320947E" w14:textId="77777777" w:rsidR="008249DA" w:rsidRPr="006A4F1B" w:rsidRDefault="008249DA"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p>
    <w:p w14:paraId="24991B00" w14:textId="77777777" w:rsidR="00D305A7" w:rsidRPr="006A4F1B" w:rsidRDefault="00D305A7"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0196603D" w14:textId="0660132B" w:rsidR="00E95FA8" w:rsidRPr="006D57E3" w:rsidRDefault="00D305A7" w:rsidP="009D5174">
      <w:pPr>
        <w:pStyle w:val="NormalWeb"/>
        <w:numPr>
          <w:ilvl w:val="1"/>
          <w:numId w:val="10"/>
        </w:numPr>
        <w:spacing w:before="0" w:beforeAutospacing="0" w:after="0" w:afterAutospacing="0" w:line="240" w:lineRule="auto"/>
        <w:jc w:val="both"/>
        <w:rPr>
          <w:rFonts w:ascii="Palatino Linotype" w:hAnsi="Palatino Linotype"/>
          <w:lang w:val="ro-RO"/>
        </w:rPr>
      </w:pPr>
      <w:r w:rsidRPr="006D57E3">
        <w:rPr>
          <w:rFonts w:ascii="Palatino Linotype" w:hAnsi="Palatino Linotype"/>
          <w:lang w:val="ro-RO"/>
        </w:rPr>
        <w:t xml:space="preserve">Prezentul regulament se aplică </w:t>
      </w:r>
      <w:r w:rsidR="006D57E3" w:rsidRPr="006D57E3">
        <w:rPr>
          <w:rFonts w:ascii="Palatino Linotype" w:hAnsi="Palatino Linotype"/>
          <w:lang w:val="ro-RO"/>
        </w:rPr>
        <w:t xml:space="preserve">serviciului public de salubrizare a localităților, aferente activității de </w:t>
      </w:r>
      <w:r w:rsidRPr="006D57E3">
        <w:rPr>
          <w:rFonts w:ascii="Palatino Linotype" w:hAnsi="Palatino Linotype"/>
          <w:b/>
          <w:bCs/>
          <w:lang w:val="ro-RO"/>
        </w:rPr>
        <w:t xml:space="preserve">colectarea separată </w:t>
      </w:r>
      <w:r w:rsidR="009870D1" w:rsidRPr="006D57E3">
        <w:rPr>
          <w:rFonts w:ascii="Palatino Linotype" w:hAnsi="Palatino Linotype"/>
          <w:b/>
          <w:bCs/>
          <w:lang w:val="ro-RO"/>
        </w:rPr>
        <w:t>ș</w:t>
      </w:r>
      <w:r w:rsidRPr="006D57E3">
        <w:rPr>
          <w:rFonts w:ascii="Palatino Linotype" w:hAnsi="Palatino Linotype"/>
          <w:b/>
          <w:bCs/>
          <w:lang w:val="ro-RO"/>
        </w:rPr>
        <w:t>i transportul separat al de</w:t>
      </w:r>
      <w:r w:rsidR="009870D1" w:rsidRPr="006D57E3">
        <w:rPr>
          <w:rFonts w:ascii="Palatino Linotype" w:hAnsi="Palatino Linotype"/>
          <w:b/>
          <w:bCs/>
          <w:lang w:val="ro-RO"/>
        </w:rPr>
        <w:t>ș</w:t>
      </w:r>
      <w:r w:rsidRPr="006D57E3">
        <w:rPr>
          <w:rFonts w:ascii="Palatino Linotype" w:hAnsi="Palatino Linotype"/>
          <w:b/>
          <w:bCs/>
          <w:lang w:val="ro-RO"/>
        </w:rPr>
        <w:t xml:space="preserve">eurilor menajere </w:t>
      </w:r>
      <w:r w:rsidR="009870D1" w:rsidRPr="006D57E3">
        <w:rPr>
          <w:rFonts w:ascii="Palatino Linotype" w:hAnsi="Palatino Linotype"/>
          <w:b/>
          <w:bCs/>
          <w:lang w:val="ro-RO"/>
        </w:rPr>
        <w:t>ș</w:t>
      </w:r>
      <w:r w:rsidRPr="006D57E3">
        <w:rPr>
          <w:rFonts w:ascii="Palatino Linotype" w:hAnsi="Palatino Linotype"/>
          <w:b/>
          <w:bCs/>
          <w:lang w:val="ro-RO"/>
        </w:rPr>
        <w:t>i al de</w:t>
      </w:r>
      <w:r w:rsidR="009870D1" w:rsidRPr="006D57E3">
        <w:rPr>
          <w:rFonts w:ascii="Palatino Linotype" w:hAnsi="Palatino Linotype"/>
          <w:b/>
          <w:bCs/>
          <w:lang w:val="ro-RO"/>
        </w:rPr>
        <w:t>ș</w:t>
      </w:r>
      <w:r w:rsidRPr="006D57E3">
        <w:rPr>
          <w:rFonts w:ascii="Palatino Linotype" w:hAnsi="Palatino Linotype"/>
          <w:b/>
          <w:bCs/>
          <w:lang w:val="ro-RO"/>
        </w:rPr>
        <w:t>eurilor similare provenind din activită</w:t>
      </w:r>
      <w:r w:rsidR="009870D1" w:rsidRPr="006D57E3">
        <w:rPr>
          <w:rFonts w:ascii="Palatino Linotype" w:hAnsi="Palatino Linotype"/>
          <w:b/>
          <w:bCs/>
          <w:lang w:val="ro-RO"/>
        </w:rPr>
        <w:t>ț</w:t>
      </w:r>
      <w:r w:rsidRPr="006D57E3">
        <w:rPr>
          <w:rFonts w:ascii="Palatino Linotype" w:hAnsi="Palatino Linotype"/>
          <w:b/>
          <w:bCs/>
          <w:lang w:val="ro-RO"/>
        </w:rPr>
        <w:t xml:space="preserve">i comerciale din industrie </w:t>
      </w:r>
      <w:r w:rsidR="009870D1" w:rsidRPr="006D57E3">
        <w:rPr>
          <w:rFonts w:ascii="Palatino Linotype" w:hAnsi="Palatino Linotype"/>
          <w:b/>
          <w:bCs/>
          <w:lang w:val="ro-RO"/>
        </w:rPr>
        <w:t>ș</w:t>
      </w:r>
      <w:r w:rsidRPr="006D57E3">
        <w:rPr>
          <w:rFonts w:ascii="Palatino Linotype" w:hAnsi="Palatino Linotype"/>
          <w:b/>
          <w:bCs/>
          <w:lang w:val="ro-RO"/>
        </w:rPr>
        <w:t>i institu</w:t>
      </w:r>
      <w:r w:rsidR="009870D1" w:rsidRPr="006D57E3">
        <w:rPr>
          <w:rFonts w:ascii="Palatino Linotype" w:hAnsi="Palatino Linotype"/>
          <w:b/>
          <w:bCs/>
          <w:lang w:val="ro-RO"/>
        </w:rPr>
        <w:t>ț</w:t>
      </w:r>
      <w:r w:rsidRPr="006D57E3">
        <w:rPr>
          <w:rFonts w:ascii="Palatino Linotype" w:hAnsi="Palatino Linotype"/>
          <w:b/>
          <w:bCs/>
          <w:lang w:val="ro-RO"/>
        </w:rPr>
        <w:t>ii, inclusiv frac</w:t>
      </w:r>
      <w:r w:rsidR="009870D1" w:rsidRPr="006D57E3">
        <w:rPr>
          <w:rFonts w:ascii="Palatino Linotype" w:hAnsi="Palatino Linotype"/>
          <w:b/>
          <w:bCs/>
          <w:lang w:val="ro-RO"/>
        </w:rPr>
        <w:t>ț</w:t>
      </w:r>
      <w:r w:rsidRPr="006D57E3">
        <w:rPr>
          <w:rFonts w:ascii="Palatino Linotype" w:hAnsi="Palatino Linotype"/>
          <w:b/>
          <w:bCs/>
          <w:lang w:val="ro-RO"/>
        </w:rPr>
        <w:t>ii colectate separat</w:t>
      </w:r>
      <w:r w:rsidR="0069767A" w:rsidRPr="006D57E3">
        <w:rPr>
          <w:rFonts w:ascii="Palatino Linotype" w:hAnsi="Palatino Linotype"/>
          <w:lang w:val="ro-RO"/>
        </w:rPr>
        <w:t xml:space="preserve"> de </w:t>
      </w:r>
      <w:r w:rsidR="006904BC" w:rsidRPr="006D57E3">
        <w:rPr>
          <w:rFonts w:ascii="Palatino Linotype" w:hAnsi="Palatino Linotype"/>
          <w:lang w:val="ro-RO"/>
        </w:rPr>
        <w:t>la nivelul unită</w:t>
      </w:r>
      <w:r w:rsidR="009870D1" w:rsidRPr="006D57E3">
        <w:rPr>
          <w:rFonts w:ascii="Palatino Linotype" w:hAnsi="Palatino Linotype"/>
          <w:lang w:val="ro-RO"/>
        </w:rPr>
        <w:t>ț</w:t>
      </w:r>
      <w:r w:rsidR="006904BC" w:rsidRPr="006D57E3">
        <w:rPr>
          <w:rFonts w:ascii="Palatino Linotype" w:hAnsi="Palatino Linotype"/>
          <w:lang w:val="ro-RO"/>
        </w:rPr>
        <w:t xml:space="preserve">ilor teritorial-administrative </w:t>
      </w:r>
      <w:r w:rsidR="006904BC" w:rsidRPr="006D57E3">
        <w:rPr>
          <w:rFonts w:ascii="Palatino Linotype" w:hAnsi="Palatino Linotype"/>
          <w:lang w:val="ro-RO" w:eastAsia="ro-RO"/>
        </w:rPr>
        <w:t>Sfântu Gheorghe, Baraolt, Chichi</w:t>
      </w:r>
      <w:r w:rsidR="009870D1" w:rsidRPr="006D57E3">
        <w:rPr>
          <w:rFonts w:ascii="Palatino Linotype" w:hAnsi="Palatino Linotype"/>
          <w:lang w:val="ro-RO" w:eastAsia="ro-RO"/>
        </w:rPr>
        <w:t>ș</w:t>
      </w:r>
      <w:r w:rsidR="006904BC" w:rsidRPr="006D57E3">
        <w:rPr>
          <w:rFonts w:ascii="Palatino Linotype" w:hAnsi="Palatino Linotype"/>
          <w:lang w:val="ro-RO" w:eastAsia="ro-RO"/>
        </w:rPr>
        <w:t>, Ilieni, Aita Mare, Arcu</w:t>
      </w:r>
      <w:r w:rsidR="009870D1" w:rsidRPr="006D57E3">
        <w:rPr>
          <w:rFonts w:ascii="Palatino Linotype" w:hAnsi="Palatino Linotype"/>
          <w:lang w:val="ro-RO" w:eastAsia="ro-RO"/>
        </w:rPr>
        <w:t>ș</w:t>
      </w:r>
      <w:r w:rsidR="006904BC" w:rsidRPr="006D57E3">
        <w:rPr>
          <w:rFonts w:ascii="Palatino Linotype" w:hAnsi="Palatino Linotype"/>
          <w:lang w:val="ro-RO" w:eastAsia="ro-RO"/>
        </w:rPr>
        <w:t>, Bă</w:t>
      </w:r>
      <w:r w:rsidR="009870D1" w:rsidRPr="006D57E3">
        <w:rPr>
          <w:rFonts w:ascii="Palatino Linotype" w:hAnsi="Palatino Linotype"/>
          <w:lang w:val="ro-RO" w:eastAsia="ro-RO"/>
        </w:rPr>
        <w:t>ț</w:t>
      </w:r>
      <w:r w:rsidR="006904BC" w:rsidRPr="006D57E3">
        <w:rPr>
          <w:rFonts w:ascii="Palatino Linotype" w:hAnsi="Palatino Linotype"/>
          <w:lang w:val="ro-RO" w:eastAsia="ro-RO"/>
        </w:rPr>
        <w:t>ani, Belin, Bixad, Bodoc, Boro</w:t>
      </w:r>
      <w:r w:rsidR="009870D1" w:rsidRPr="006D57E3">
        <w:rPr>
          <w:rFonts w:ascii="Palatino Linotype" w:hAnsi="Palatino Linotype"/>
          <w:lang w:val="ro-RO" w:eastAsia="ro-RO"/>
        </w:rPr>
        <w:t>ș</w:t>
      </w:r>
      <w:r w:rsidR="006904BC" w:rsidRPr="006D57E3">
        <w:rPr>
          <w:rFonts w:ascii="Palatino Linotype" w:hAnsi="Palatino Linotype"/>
          <w:lang w:val="ro-RO" w:eastAsia="ro-RO"/>
        </w:rPr>
        <w:t>neu Mare, Brate</w:t>
      </w:r>
      <w:r w:rsidR="009870D1" w:rsidRPr="006D57E3">
        <w:rPr>
          <w:rFonts w:ascii="Palatino Linotype" w:hAnsi="Palatino Linotype"/>
          <w:lang w:val="ro-RO" w:eastAsia="ro-RO"/>
        </w:rPr>
        <w:t>ș</w:t>
      </w:r>
      <w:r w:rsidR="006904BC" w:rsidRPr="006D57E3">
        <w:rPr>
          <w:rFonts w:ascii="Palatino Linotype" w:hAnsi="Palatino Linotype"/>
          <w:lang w:val="ro-RO" w:eastAsia="ro-RO"/>
        </w:rPr>
        <w:t>, Brădu</w:t>
      </w:r>
      <w:r w:rsidR="009870D1" w:rsidRPr="006D57E3">
        <w:rPr>
          <w:rFonts w:ascii="Palatino Linotype" w:hAnsi="Palatino Linotype"/>
          <w:lang w:val="ro-RO" w:eastAsia="ro-RO"/>
        </w:rPr>
        <w:t>ț</w:t>
      </w:r>
      <w:r w:rsidR="006904BC" w:rsidRPr="006D57E3">
        <w:rPr>
          <w:rFonts w:ascii="Palatino Linotype" w:hAnsi="Palatino Linotype"/>
          <w:lang w:val="ro-RO" w:eastAsia="ro-RO"/>
        </w:rPr>
        <w:t>, Bre</w:t>
      </w:r>
      <w:r w:rsidR="009870D1" w:rsidRPr="006D57E3">
        <w:rPr>
          <w:rFonts w:ascii="Palatino Linotype" w:hAnsi="Palatino Linotype"/>
          <w:lang w:val="ro-RO" w:eastAsia="ro-RO"/>
        </w:rPr>
        <w:t>ț</w:t>
      </w:r>
      <w:r w:rsidR="006904BC" w:rsidRPr="006D57E3">
        <w:rPr>
          <w:rFonts w:ascii="Palatino Linotype" w:hAnsi="Palatino Linotype"/>
          <w:lang w:val="ro-RO" w:eastAsia="ro-RO"/>
        </w:rPr>
        <w:t xml:space="preserve">cu, </w:t>
      </w:r>
      <w:r w:rsidR="00463642">
        <w:rPr>
          <w:rFonts w:ascii="Palatino Linotype" w:hAnsi="Palatino Linotype"/>
          <w:lang w:val="ro-RO" w:eastAsia="ro-RO"/>
        </w:rPr>
        <w:t>Catalina</w:t>
      </w:r>
      <w:r w:rsidR="006904BC" w:rsidRPr="006D57E3">
        <w:rPr>
          <w:rFonts w:ascii="Palatino Linotype" w:hAnsi="Palatino Linotype"/>
          <w:lang w:val="ro-RO" w:eastAsia="ro-RO"/>
        </w:rPr>
        <w:t>, Comandău, Dalnic, Dobârlău, Ghelin</w:t>
      </w:r>
      <w:r w:rsidR="009870D1" w:rsidRPr="006D57E3">
        <w:rPr>
          <w:rFonts w:ascii="Palatino Linotype" w:hAnsi="Palatino Linotype"/>
          <w:lang w:val="ro-RO" w:eastAsia="ro-RO"/>
        </w:rPr>
        <w:t>ț</w:t>
      </w:r>
      <w:r w:rsidR="006904BC" w:rsidRPr="006D57E3">
        <w:rPr>
          <w:rFonts w:ascii="Palatino Linotype" w:hAnsi="Palatino Linotype"/>
          <w:lang w:val="ro-RO" w:eastAsia="ro-RO"/>
        </w:rPr>
        <w:t>a, Ghidfalău, Hăghig, Lemnia, Malna</w:t>
      </w:r>
      <w:r w:rsidR="009870D1" w:rsidRPr="006D57E3">
        <w:rPr>
          <w:rFonts w:ascii="Palatino Linotype" w:hAnsi="Palatino Linotype"/>
          <w:lang w:val="ro-RO" w:eastAsia="ro-RO"/>
        </w:rPr>
        <w:t>ș</w:t>
      </w:r>
      <w:r w:rsidR="006904BC" w:rsidRPr="006D57E3">
        <w:rPr>
          <w:rFonts w:ascii="Palatino Linotype" w:hAnsi="Palatino Linotype"/>
          <w:lang w:val="ro-RO" w:eastAsia="ro-RO"/>
        </w:rPr>
        <w:t>, Mereni, Micfalău, Moac</w:t>
      </w:r>
      <w:r w:rsidR="009870D1" w:rsidRPr="006D57E3">
        <w:rPr>
          <w:rFonts w:ascii="Palatino Linotype" w:hAnsi="Palatino Linotype"/>
          <w:lang w:val="ro-RO" w:eastAsia="ro-RO"/>
        </w:rPr>
        <w:t>ș</w:t>
      </w:r>
      <w:r w:rsidR="006904BC" w:rsidRPr="006D57E3">
        <w:rPr>
          <w:rFonts w:ascii="Palatino Linotype" w:hAnsi="Palatino Linotype"/>
          <w:lang w:val="ro-RO" w:eastAsia="ro-RO"/>
        </w:rPr>
        <w:t>a, Ojdula, Ozun, Poian, Reci, Sânzieni, Turia, Valea Mare, Valea Cri</w:t>
      </w:r>
      <w:r w:rsidR="009870D1" w:rsidRPr="006D57E3">
        <w:rPr>
          <w:rFonts w:ascii="Palatino Linotype" w:hAnsi="Palatino Linotype"/>
          <w:lang w:val="ro-RO" w:eastAsia="ro-RO"/>
        </w:rPr>
        <w:t>ș</w:t>
      </w:r>
      <w:r w:rsidR="006904BC" w:rsidRPr="006D57E3">
        <w:rPr>
          <w:rFonts w:ascii="Palatino Linotype" w:hAnsi="Palatino Linotype"/>
          <w:lang w:val="ro-RO" w:eastAsia="ro-RO"/>
        </w:rPr>
        <w:t>ului, Vâlcele, Vârghi</w:t>
      </w:r>
      <w:r w:rsidR="009870D1" w:rsidRPr="006D57E3">
        <w:rPr>
          <w:rFonts w:ascii="Palatino Linotype" w:hAnsi="Palatino Linotype"/>
          <w:lang w:val="ro-RO" w:eastAsia="ro-RO"/>
        </w:rPr>
        <w:t>ș</w:t>
      </w:r>
      <w:r w:rsidR="006904BC" w:rsidRPr="006D57E3">
        <w:rPr>
          <w:rFonts w:ascii="Palatino Linotype" w:hAnsi="Palatino Linotype"/>
          <w:lang w:val="ro-RO" w:eastAsia="ro-RO"/>
        </w:rPr>
        <w:t>, Zagon, Zăbala</w:t>
      </w:r>
      <w:r w:rsidR="00C03CC7" w:rsidRPr="006D57E3">
        <w:rPr>
          <w:rFonts w:ascii="Palatino Linotype" w:hAnsi="Palatino Linotype"/>
          <w:color w:val="7030A0"/>
          <w:lang w:val="ro-RO"/>
        </w:rPr>
        <w:t xml:space="preserve">, </w:t>
      </w:r>
      <w:r w:rsidR="00C03CC7" w:rsidRPr="006D57E3">
        <w:rPr>
          <w:rFonts w:ascii="Palatino Linotype" w:hAnsi="Palatino Linotype"/>
          <w:lang w:val="ro-RO"/>
        </w:rPr>
        <w:t>pentru satisfacerea nevoilor de salubrizare ale popula</w:t>
      </w:r>
      <w:r w:rsidR="009870D1" w:rsidRPr="006D57E3">
        <w:rPr>
          <w:rFonts w:ascii="Palatino Linotype" w:hAnsi="Palatino Linotype"/>
          <w:lang w:val="ro-RO"/>
        </w:rPr>
        <w:t>ț</w:t>
      </w:r>
      <w:r w:rsidR="00C03CC7" w:rsidRPr="006D57E3">
        <w:rPr>
          <w:rFonts w:ascii="Palatino Linotype" w:hAnsi="Palatino Linotype"/>
          <w:lang w:val="ro-RO"/>
        </w:rPr>
        <w:t>iei, ale institu</w:t>
      </w:r>
      <w:r w:rsidR="009870D1" w:rsidRPr="006D57E3">
        <w:rPr>
          <w:rFonts w:ascii="Palatino Linotype" w:hAnsi="Palatino Linotype"/>
          <w:lang w:val="ro-RO"/>
        </w:rPr>
        <w:t>ț</w:t>
      </w:r>
      <w:r w:rsidR="00C03CC7" w:rsidRPr="006D57E3">
        <w:rPr>
          <w:rFonts w:ascii="Palatino Linotype" w:hAnsi="Palatino Linotype"/>
          <w:lang w:val="ro-RO"/>
        </w:rPr>
        <w:t xml:space="preserve">iilor publice </w:t>
      </w:r>
      <w:r w:rsidR="009870D1" w:rsidRPr="006D57E3">
        <w:rPr>
          <w:rFonts w:ascii="Palatino Linotype" w:hAnsi="Palatino Linotype"/>
          <w:lang w:val="ro-RO"/>
        </w:rPr>
        <w:t>ș</w:t>
      </w:r>
      <w:r w:rsidR="00C03CC7" w:rsidRPr="006D57E3">
        <w:rPr>
          <w:rFonts w:ascii="Palatino Linotype" w:hAnsi="Palatino Linotype"/>
          <w:lang w:val="ro-RO"/>
        </w:rPr>
        <w:t>i ale operatorilor economici de pe teritoriul respectivelor unită</w:t>
      </w:r>
      <w:r w:rsidR="009870D1" w:rsidRPr="006D57E3">
        <w:rPr>
          <w:rFonts w:ascii="Palatino Linotype" w:hAnsi="Palatino Linotype"/>
          <w:lang w:val="ro-RO"/>
        </w:rPr>
        <w:t>ț</w:t>
      </w:r>
      <w:r w:rsidR="00C03CC7" w:rsidRPr="006D57E3">
        <w:rPr>
          <w:rFonts w:ascii="Palatino Linotype" w:hAnsi="Palatino Linotype"/>
          <w:lang w:val="ro-RO"/>
        </w:rPr>
        <w:t>i administrativ-teritoriale.</w:t>
      </w:r>
      <w:r w:rsidR="006904BC" w:rsidRPr="006D57E3">
        <w:rPr>
          <w:rFonts w:ascii="Palatino Linotype" w:hAnsi="Palatino Linotype"/>
          <w:lang w:val="ro-RO"/>
        </w:rPr>
        <w:t xml:space="preserve"> </w:t>
      </w:r>
    </w:p>
    <w:p w14:paraId="00F6AD86" w14:textId="617AC20A" w:rsidR="00E95FA8" w:rsidRPr="006A4F1B" w:rsidRDefault="00C03CC7" w:rsidP="00697343">
      <w:pPr>
        <w:pStyle w:val="NormalWeb"/>
        <w:numPr>
          <w:ilvl w:val="1"/>
          <w:numId w:val="10"/>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Prezentul regulament stabile</w:t>
      </w:r>
      <w:r w:rsidR="009870D1" w:rsidRPr="006A4F1B">
        <w:rPr>
          <w:rFonts w:ascii="Palatino Linotype" w:hAnsi="Palatino Linotype"/>
          <w:lang w:val="ro-RO"/>
        </w:rPr>
        <w:t>ș</w:t>
      </w:r>
      <w:r w:rsidRPr="006A4F1B">
        <w:rPr>
          <w:rFonts w:ascii="Palatino Linotype" w:hAnsi="Palatino Linotype"/>
          <w:lang w:val="ro-RO"/>
        </w:rPr>
        <w:t xml:space="preserve">te cadrul juridic unitar privind organizarea </w:t>
      </w:r>
      <w:r w:rsidR="009870D1" w:rsidRPr="006A4F1B">
        <w:rPr>
          <w:rFonts w:ascii="Palatino Linotype" w:hAnsi="Palatino Linotype"/>
          <w:lang w:val="ro-RO"/>
        </w:rPr>
        <w:t>ș</w:t>
      </w:r>
      <w:r w:rsidRPr="006A4F1B">
        <w:rPr>
          <w:rFonts w:ascii="Palatino Linotype" w:hAnsi="Palatino Linotype"/>
          <w:lang w:val="ro-RO"/>
        </w:rPr>
        <w:t>i desfă</w:t>
      </w:r>
      <w:r w:rsidR="009870D1" w:rsidRPr="006A4F1B">
        <w:rPr>
          <w:rFonts w:ascii="Palatino Linotype" w:hAnsi="Palatino Linotype"/>
          <w:lang w:val="ro-RO"/>
        </w:rPr>
        <w:t>ș</w:t>
      </w:r>
      <w:r w:rsidRPr="006A4F1B">
        <w:rPr>
          <w:rFonts w:ascii="Palatino Linotype" w:hAnsi="Palatino Linotype"/>
          <w:lang w:val="ro-RO"/>
        </w:rPr>
        <w:t>urarea serviciului de salubrizare, definind modalită</w:t>
      </w:r>
      <w:r w:rsidR="009870D1" w:rsidRPr="006A4F1B">
        <w:rPr>
          <w:rFonts w:ascii="Palatino Linotype" w:hAnsi="Palatino Linotype"/>
          <w:lang w:val="ro-RO"/>
        </w:rPr>
        <w:t>ț</w:t>
      </w:r>
      <w:r w:rsidRPr="006A4F1B">
        <w:rPr>
          <w:rFonts w:ascii="Palatino Linotype" w:hAnsi="Palatino Linotype"/>
          <w:lang w:val="ro-RO"/>
        </w:rPr>
        <w:t xml:space="preserve">ile </w:t>
      </w:r>
      <w:r w:rsidR="009870D1" w:rsidRPr="006A4F1B">
        <w:rPr>
          <w:rFonts w:ascii="Palatino Linotype" w:hAnsi="Palatino Linotype"/>
          <w:lang w:val="ro-RO"/>
        </w:rPr>
        <w:t>ș</w:t>
      </w:r>
      <w:r w:rsidRPr="006A4F1B">
        <w:rPr>
          <w:rFonts w:ascii="Palatino Linotype" w:hAnsi="Palatino Linotype"/>
          <w:lang w:val="ro-RO"/>
        </w:rPr>
        <w:t>i condi</w:t>
      </w:r>
      <w:r w:rsidR="009870D1" w:rsidRPr="006A4F1B">
        <w:rPr>
          <w:rFonts w:ascii="Palatino Linotype" w:hAnsi="Palatino Linotype"/>
          <w:lang w:val="ro-RO"/>
        </w:rPr>
        <w:t>ț</w:t>
      </w:r>
      <w:r w:rsidRPr="006A4F1B">
        <w:rPr>
          <w:rFonts w:ascii="Palatino Linotype" w:hAnsi="Palatino Linotype"/>
          <w:lang w:val="ro-RO"/>
        </w:rPr>
        <w:t>iile ce trebuie îndeplinite pentru asigurarea serviciului de salubrizare, indicatorii de performan</w:t>
      </w:r>
      <w:r w:rsidR="009870D1" w:rsidRPr="006A4F1B">
        <w:rPr>
          <w:rFonts w:ascii="Palatino Linotype" w:hAnsi="Palatino Linotype"/>
          <w:lang w:val="ro-RO"/>
        </w:rPr>
        <w:t>ț</w:t>
      </w:r>
      <w:r w:rsidRPr="006A4F1B">
        <w:rPr>
          <w:rFonts w:ascii="Palatino Linotype" w:hAnsi="Palatino Linotype"/>
          <w:lang w:val="ro-RO"/>
        </w:rPr>
        <w:t>ă ai serviciului, cerin</w:t>
      </w:r>
      <w:r w:rsidR="009870D1" w:rsidRPr="006A4F1B">
        <w:rPr>
          <w:rFonts w:ascii="Palatino Linotype" w:hAnsi="Palatino Linotype"/>
          <w:lang w:val="ro-RO"/>
        </w:rPr>
        <w:t>ț</w:t>
      </w:r>
      <w:r w:rsidRPr="006A4F1B">
        <w:rPr>
          <w:rFonts w:ascii="Palatino Linotype" w:hAnsi="Palatino Linotype"/>
          <w:lang w:val="ro-RO"/>
        </w:rPr>
        <w:t xml:space="preserve">ele fundamentale aplicabile serviciului, raporturile dintre operatori </w:t>
      </w:r>
      <w:r w:rsidR="009870D1" w:rsidRPr="006A4F1B">
        <w:rPr>
          <w:rFonts w:ascii="Palatino Linotype" w:hAnsi="Palatino Linotype"/>
          <w:lang w:val="ro-RO"/>
        </w:rPr>
        <w:t>ș</w:t>
      </w:r>
      <w:r w:rsidRPr="006A4F1B">
        <w:rPr>
          <w:rFonts w:ascii="Palatino Linotype" w:hAnsi="Palatino Linotype"/>
          <w:lang w:val="ro-RO"/>
        </w:rPr>
        <w:t>i utilizatori.</w:t>
      </w:r>
    </w:p>
    <w:p w14:paraId="4799471D" w14:textId="071C54CE" w:rsidR="00444945" w:rsidRDefault="00C03CC7" w:rsidP="00697343">
      <w:pPr>
        <w:pStyle w:val="NormalWeb"/>
        <w:numPr>
          <w:ilvl w:val="1"/>
          <w:numId w:val="10"/>
        </w:numPr>
        <w:spacing w:before="0" w:beforeAutospacing="0" w:after="0" w:afterAutospacing="0"/>
        <w:jc w:val="both"/>
        <w:rPr>
          <w:rFonts w:ascii="Palatino Linotype" w:hAnsi="Palatino Linotype"/>
          <w:lang w:val="ro-RO"/>
        </w:rPr>
      </w:pPr>
      <w:r w:rsidRPr="006A4F1B">
        <w:rPr>
          <w:rFonts w:ascii="Palatino Linotype" w:hAnsi="Palatino Linotype"/>
          <w:lang w:val="ro-RO"/>
        </w:rPr>
        <w:t xml:space="preserve">Prevederile prezentului regulament se aplică la exploatarea </w:t>
      </w:r>
      <w:r w:rsidR="009870D1" w:rsidRPr="006A4F1B">
        <w:rPr>
          <w:rFonts w:ascii="Palatino Linotype" w:hAnsi="Palatino Linotype"/>
          <w:lang w:val="ro-RO"/>
        </w:rPr>
        <w:t>ș</w:t>
      </w:r>
      <w:r w:rsidRPr="006A4F1B">
        <w:rPr>
          <w:rFonts w:ascii="Palatino Linotype" w:hAnsi="Palatino Linotype"/>
          <w:lang w:val="ro-RO"/>
        </w:rPr>
        <w:t>i între</w:t>
      </w:r>
      <w:r w:rsidR="009870D1" w:rsidRPr="006A4F1B">
        <w:rPr>
          <w:rFonts w:ascii="Palatino Linotype" w:hAnsi="Palatino Linotype"/>
          <w:lang w:val="ro-RO"/>
        </w:rPr>
        <w:t>ț</w:t>
      </w:r>
      <w:r w:rsidRPr="006A4F1B">
        <w:rPr>
          <w:rFonts w:ascii="Palatino Linotype" w:hAnsi="Palatino Linotype"/>
          <w:lang w:val="ro-RO"/>
        </w:rPr>
        <w:t>inerea instala</w:t>
      </w:r>
      <w:r w:rsidR="009870D1" w:rsidRPr="006A4F1B">
        <w:rPr>
          <w:rFonts w:ascii="Palatino Linotype" w:hAnsi="Palatino Linotype"/>
          <w:lang w:val="ro-RO"/>
        </w:rPr>
        <w:t>ț</w:t>
      </w:r>
      <w:r w:rsidRPr="006A4F1B">
        <w:rPr>
          <w:rFonts w:ascii="Palatino Linotype" w:hAnsi="Palatino Linotype"/>
          <w:lang w:val="ro-RO"/>
        </w:rPr>
        <w:t xml:space="preserve">iilor </w:t>
      </w:r>
      <w:r w:rsidR="009870D1" w:rsidRPr="006A4F1B">
        <w:rPr>
          <w:rFonts w:ascii="Palatino Linotype" w:hAnsi="Palatino Linotype"/>
          <w:lang w:val="ro-RO"/>
        </w:rPr>
        <w:t>ș</w:t>
      </w:r>
      <w:r w:rsidRPr="006A4F1B">
        <w:rPr>
          <w:rFonts w:ascii="Palatino Linotype" w:hAnsi="Palatino Linotype"/>
          <w:lang w:val="ro-RO"/>
        </w:rPr>
        <w:t xml:space="preserve">i echipamentelor din sistemul public de salubrizare, precum </w:t>
      </w:r>
      <w:r w:rsidR="009870D1" w:rsidRPr="006A4F1B">
        <w:rPr>
          <w:rFonts w:ascii="Palatino Linotype" w:hAnsi="Palatino Linotype"/>
          <w:lang w:val="ro-RO"/>
        </w:rPr>
        <w:t>ș</w:t>
      </w:r>
      <w:r w:rsidRPr="006A4F1B">
        <w:rPr>
          <w:rFonts w:ascii="Palatino Linotype" w:hAnsi="Palatino Linotype"/>
          <w:lang w:val="ro-RO"/>
        </w:rPr>
        <w:t>i la proiectarea, recep</w:t>
      </w:r>
      <w:r w:rsidR="009870D1" w:rsidRPr="006A4F1B">
        <w:rPr>
          <w:rFonts w:ascii="Palatino Linotype" w:hAnsi="Palatino Linotype"/>
          <w:lang w:val="ro-RO"/>
        </w:rPr>
        <w:t>ț</w:t>
      </w:r>
      <w:r w:rsidRPr="006A4F1B">
        <w:rPr>
          <w:rFonts w:ascii="Palatino Linotype" w:hAnsi="Palatino Linotype"/>
          <w:lang w:val="ro-RO"/>
        </w:rPr>
        <w:t>ionarea investi</w:t>
      </w:r>
      <w:r w:rsidR="009870D1" w:rsidRPr="006A4F1B">
        <w:rPr>
          <w:rFonts w:ascii="Palatino Linotype" w:hAnsi="Palatino Linotype"/>
          <w:lang w:val="ro-RO"/>
        </w:rPr>
        <w:t>ț</w:t>
      </w:r>
      <w:r w:rsidRPr="006A4F1B">
        <w:rPr>
          <w:rFonts w:ascii="Palatino Linotype" w:hAnsi="Palatino Linotype"/>
          <w:lang w:val="ro-RO"/>
        </w:rPr>
        <w:t>iilor din sistemul public de salubrizare care sunt în sarcina operatorilor, cu urmărirea tuturor cerin</w:t>
      </w:r>
      <w:r w:rsidR="009870D1" w:rsidRPr="006A4F1B">
        <w:rPr>
          <w:rFonts w:ascii="Palatino Linotype" w:hAnsi="Palatino Linotype"/>
          <w:lang w:val="ro-RO"/>
        </w:rPr>
        <w:t>ț</w:t>
      </w:r>
      <w:r w:rsidRPr="006A4F1B">
        <w:rPr>
          <w:rFonts w:ascii="Palatino Linotype" w:hAnsi="Palatino Linotype"/>
          <w:lang w:val="ro-RO"/>
        </w:rPr>
        <w:t>elor legale specifice în vigoare.</w:t>
      </w:r>
    </w:p>
    <w:p w14:paraId="3E033A5E" w14:textId="77777777" w:rsidR="008249DA" w:rsidRPr="006A4F1B" w:rsidRDefault="008249DA" w:rsidP="008249DA">
      <w:pPr>
        <w:pStyle w:val="NormalWeb"/>
        <w:spacing w:before="0" w:beforeAutospacing="0" w:after="0" w:afterAutospacing="0" w:line="240" w:lineRule="auto"/>
        <w:ind w:left="568"/>
        <w:jc w:val="both"/>
        <w:rPr>
          <w:rFonts w:ascii="Palatino Linotype" w:hAnsi="Palatino Linotype"/>
          <w:lang w:val="ro-RO"/>
        </w:rPr>
      </w:pPr>
    </w:p>
    <w:p w14:paraId="490178EA" w14:textId="761DD66E" w:rsidR="008249DA" w:rsidRPr="008249DA" w:rsidRDefault="0016678C" w:rsidP="008249DA">
      <w:pPr>
        <w:pStyle w:val="NormalWeb"/>
        <w:numPr>
          <w:ilvl w:val="0"/>
          <w:numId w:val="10"/>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 </w:t>
      </w:r>
    </w:p>
    <w:p w14:paraId="724C0D4A" w14:textId="6B4FA5AB"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Prezentul regulament se aplică </w:t>
      </w:r>
      <w:r w:rsidR="009870D1" w:rsidRPr="006A4F1B">
        <w:rPr>
          <w:rFonts w:ascii="Palatino Linotype" w:hAnsi="Palatino Linotype"/>
          <w:lang w:val="ro-RO"/>
        </w:rPr>
        <w:t>ș</w:t>
      </w:r>
      <w:r w:rsidRPr="006A4F1B">
        <w:rPr>
          <w:rFonts w:ascii="Palatino Linotype" w:hAnsi="Palatino Linotype"/>
          <w:lang w:val="ro-RO"/>
        </w:rPr>
        <w:t xml:space="preserve">i serviciilor conexe serviciului de salubrizare, precum </w:t>
      </w:r>
      <w:r w:rsidR="009870D1" w:rsidRPr="006A4F1B">
        <w:rPr>
          <w:rFonts w:ascii="Palatino Linotype" w:hAnsi="Palatino Linotype"/>
          <w:lang w:val="ro-RO"/>
        </w:rPr>
        <w:t>ș</w:t>
      </w:r>
      <w:r w:rsidRPr="006A4F1B">
        <w:rPr>
          <w:rFonts w:ascii="Palatino Linotype" w:hAnsi="Palatino Linotype"/>
          <w:lang w:val="ro-RO"/>
        </w:rPr>
        <w:t>i activită</w:t>
      </w:r>
      <w:r w:rsidR="009870D1" w:rsidRPr="006A4F1B">
        <w:rPr>
          <w:rFonts w:ascii="Palatino Linotype" w:hAnsi="Palatino Linotype"/>
          <w:lang w:val="ro-RO"/>
        </w:rPr>
        <w:t>ț</w:t>
      </w:r>
      <w:r w:rsidRPr="006A4F1B">
        <w:rPr>
          <w:rFonts w:ascii="Palatino Linotype" w:hAnsi="Palatino Linotype"/>
          <w:lang w:val="ro-RO"/>
        </w:rPr>
        <w:t>ilor de colectare a de</w:t>
      </w:r>
      <w:r w:rsidR="009870D1" w:rsidRPr="006A4F1B">
        <w:rPr>
          <w:rFonts w:ascii="Palatino Linotype" w:hAnsi="Palatino Linotype"/>
          <w:lang w:val="ro-RO"/>
        </w:rPr>
        <w:t>ș</w:t>
      </w:r>
      <w:r w:rsidRPr="006A4F1B">
        <w:rPr>
          <w:rFonts w:ascii="Palatino Linotype" w:hAnsi="Palatino Linotype"/>
          <w:lang w:val="ro-RO"/>
        </w:rPr>
        <w:t>eurilor abandonate ocazional, respectiv:</w:t>
      </w:r>
    </w:p>
    <w:p w14:paraId="6AA6D241" w14:textId="1F7BC51A"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colectarea </w:t>
      </w:r>
      <w:r w:rsidR="009870D1" w:rsidRPr="006A4F1B">
        <w:rPr>
          <w:rFonts w:ascii="Palatino Linotype" w:hAnsi="Palatino Linotype"/>
          <w:lang w:val="ro-RO"/>
        </w:rPr>
        <w:t>ș</w:t>
      </w:r>
      <w:r w:rsidRPr="006A4F1B">
        <w:rPr>
          <w:rFonts w:ascii="Palatino Linotype" w:hAnsi="Palatino Linotype"/>
          <w:lang w:val="ro-RO"/>
        </w:rPr>
        <w:t>i transportul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 generate de activită</w:t>
      </w:r>
      <w:r w:rsidR="009870D1" w:rsidRPr="006A4F1B">
        <w:rPr>
          <w:rFonts w:ascii="Palatino Linotype" w:hAnsi="Palatino Linotype"/>
          <w:lang w:val="ro-RO"/>
        </w:rPr>
        <w:t>ț</w:t>
      </w:r>
      <w:r w:rsidRPr="006A4F1B">
        <w:rPr>
          <w:rFonts w:ascii="Palatino Linotype" w:hAnsi="Palatino Linotype"/>
          <w:lang w:val="ro-RO"/>
        </w:rPr>
        <w:t xml:space="preserve">i de reamenajare </w:t>
      </w:r>
      <w:r w:rsidR="009870D1" w:rsidRPr="006A4F1B">
        <w:rPr>
          <w:rFonts w:ascii="Palatino Linotype" w:hAnsi="Palatino Linotype"/>
          <w:lang w:val="ro-RO"/>
        </w:rPr>
        <w:t>ș</w:t>
      </w:r>
      <w:r w:rsidRPr="006A4F1B">
        <w:rPr>
          <w:rFonts w:ascii="Palatino Linotype" w:hAnsi="Palatino Linotype"/>
          <w:lang w:val="ro-RO"/>
        </w:rPr>
        <w:t>i reabilitare interioară/exterioară a acestora;</w:t>
      </w:r>
    </w:p>
    <w:p w14:paraId="1CDD09EB" w14:textId="6A8D51D1"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colectarea de</w:t>
      </w:r>
      <w:r w:rsidR="009870D1" w:rsidRPr="006A4F1B">
        <w:rPr>
          <w:rFonts w:ascii="Palatino Linotype" w:hAnsi="Palatino Linotype"/>
          <w:lang w:val="ro-RO"/>
        </w:rPr>
        <w:t>ș</w:t>
      </w:r>
      <w:r w:rsidRPr="006A4F1B">
        <w:rPr>
          <w:rFonts w:ascii="Palatino Linotype" w:hAnsi="Palatino Linotype"/>
          <w:lang w:val="ro-RO"/>
        </w:rPr>
        <w:t xml:space="preserve">eurilor voluminoase, inclusiv saltelele </w:t>
      </w:r>
      <w:r w:rsidR="009870D1" w:rsidRPr="006A4F1B">
        <w:rPr>
          <w:rFonts w:ascii="Palatino Linotype" w:hAnsi="Palatino Linotype"/>
          <w:lang w:val="ro-RO"/>
        </w:rPr>
        <w:t>ș</w:t>
      </w:r>
      <w:r w:rsidRPr="006A4F1B">
        <w:rPr>
          <w:rFonts w:ascii="Palatino Linotype" w:hAnsi="Palatino Linotype"/>
          <w:lang w:val="ro-RO"/>
        </w:rPr>
        <w:t>i mobila, în afara campaniilor regulate de colectare;</w:t>
      </w:r>
    </w:p>
    <w:p w14:paraId="66D22AF9" w14:textId="4CDF9925"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colectarea de</w:t>
      </w:r>
      <w:r w:rsidR="009870D1" w:rsidRPr="006A4F1B">
        <w:rPr>
          <w:rFonts w:ascii="Palatino Linotype" w:hAnsi="Palatino Linotype"/>
          <w:lang w:val="ro-RO"/>
        </w:rPr>
        <w:t>ș</w:t>
      </w:r>
      <w:r w:rsidRPr="006A4F1B">
        <w:rPr>
          <w:rFonts w:ascii="Palatino Linotype" w:hAnsi="Palatino Linotype"/>
          <w:lang w:val="ro-RO"/>
        </w:rPr>
        <w:t xml:space="preserve">eurilor provenite de la evenimente publice, precum bâlciuri, festivaluri, concerte, târguri, campinguri </w:t>
      </w:r>
      <w:r w:rsidR="009870D1" w:rsidRPr="006A4F1B">
        <w:rPr>
          <w:rFonts w:ascii="Palatino Linotype" w:hAnsi="Palatino Linotype"/>
          <w:lang w:val="ro-RO"/>
        </w:rPr>
        <w:t>ș</w:t>
      </w:r>
      <w:r w:rsidRPr="006A4F1B">
        <w:rPr>
          <w:rFonts w:ascii="Palatino Linotype" w:hAnsi="Palatino Linotype"/>
          <w:lang w:val="ro-RO"/>
        </w:rPr>
        <w:t>i alte evenimente similare;</w:t>
      </w:r>
    </w:p>
    <w:p w14:paraId="27C791E9" w14:textId="6016F689"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colectarea de</w:t>
      </w:r>
      <w:r w:rsidR="009870D1" w:rsidRPr="006A4F1B">
        <w:rPr>
          <w:rFonts w:ascii="Palatino Linotype" w:hAnsi="Palatino Linotype"/>
          <w:lang w:val="ro-RO"/>
        </w:rPr>
        <w:t>ș</w:t>
      </w:r>
      <w:r w:rsidRPr="006A4F1B">
        <w:rPr>
          <w:rFonts w:ascii="Palatino Linotype" w:hAnsi="Palatino Linotype"/>
          <w:lang w:val="ro-RO"/>
        </w:rPr>
        <w:t xml:space="preserve">eurilor municipale abandonate </w:t>
      </w:r>
      <w:r w:rsidR="009870D1" w:rsidRPr="006A4F1B">
        <w:rPr>
          <w:rFonts w:ascii="Palatino Linotype" w:hAnsi="Palatino Linotype"/>
          <w:lang w:val="ro-RO"/>
        </w:rPr>
        <w:t>ș</w:t>
      </w:r>
      <w:r w:rsidRPr="006A4F1B">
        <w:rPr>
          <w:rFonts w:ascii="Palatino Linotype" w:hAnsi="Palatino Linotype"/>
          <w:lang w:val="ro-RO"/>
        </w:rPr>
        <w:t>i 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abandonate lângă punctele de colectare a de</w:t>
      </w:r>
      <w:r w:rsidR="009870D1" w:rsidRPr="006A4F1B">
        <w:rPr>
          <w:rFonts w:ascii="Palatino Linotype" w:hAnsi="Palatino Linotype"/>
          <w:lang w:val="ro-RO"/>
        </w:rPr>
        <w:t>ș</w:t>
      </w:r>
      <w:r w:rsidRPr="006A4F1B">
        <w:rPr>
          <w:rFonts w:ascii="Palatino Linotype" w:hAnsi="Palatino Linotype"/>
          <w:lang w:val="ro-RO"/>
        </w:rPr>
        <w:t>eurilor;</w:t>
      </w:r>
    </w:p>
    <w:p w14:paraId="2E35705C" w14:textId="18FE234C" w:rsidR="00E95FA8" w:rsidRDefault="00C03CC7" w:rsidP="00697343">
      <w:pPr>
        <w:pStyle w:val="NormalWeb"/>
        <w:numPr>
          <w:ilvl w:val="2"/>
          <w:numId w:val="10"/>
        </w:numPr>
        <w:tabs>
          <w:tab w:val="clear" w:pos="1531"/>
          <w:tab w:val="num" w:pos="1134"/>
        </w:tabs>
        <w:spacing w:before="0" w:beforeAutospacing="0" w:after="0" w:afterAutospacing="0"/>
        <w:jc w:val="both"/>
        <w:rPr>
          <w:rFonts w:ascii="Palatino Linotype" w:hAnsi="Palatino Linotype"/>
          <w:lang w:val="ro-RO"/>
        </w:rPr>
      </w:pPr>
      <w:r w:rsidRPr="006A4F1B">
        <w:rPr>
          <w:rFonts w:ascii="Palatino Linotype" w:hAnsi="Palatino Linotype"/>
          <w:lang w:val="ro-RO"/>
        </w:rPr>
        <w:t>colectarea de</w:t>
      </w:r>
      <w:r w:rsidR="009870D1" w:rsidRPr="006A4F1B">
        <w:rPr>
          <w:rFonts w:ascii="Palatino Linotype" w:hAnsi="Palatino Linotype"/>
          <w:lang w:val="ro-RO"/>
        </w:rPr>
        <w:t>ș</w:t>
      </w:r>
      <w:r w:rsidRPr="006A4F1B">
        <w:rPr>
          <w:rFonts w:ascii="Palatino Linotype" w:hAnsi="Palatino Linotype"/>
          <w:lang w:val="ro-RO"/>
        </w:rPr>
        <w:t xml:space="preserve">eurilor municipale abandonate </w:t>
      </w:r>
      <w:r w:rsidR="009870D1" w:rsidRPr="006A4F1B">
        <w:rPr>
          <w:rFonts w:ascii="Palatino Linotype" w:hAnsi="Palatino Linotype"/>
          <w:lang w:val="ro-RO"/>
        </w:rPr>
        <w:t>ș</w:t>
      </w:r>
      <w:r w:rsidRPr="006A4F1B">
        <w:rPr>
          <w:rFonts w:ascii="Palatino Linotype" w:hAnsi="Palatino Linotype"/>
          <w:lang w:val="ro-RO"/>
        </w:rPr>
        <w:t>i 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abandonate pe căile publice.</w:t>
      </w:r>
    </w:p>
    <w:p w14:paraId="12DDA04C" w14:textId="77777777" w:rsidR="00C65A29" w:rsidRPr="006A4F1B" w:rsidRDefault="00C65A29" w:rsidP="00C65A29">
      <w:pPr>
        <w:pStyle w:val="NormalWeb"/>
        <w:spacing w:before="0" w:beforeAutospacing="0" w:after="0" w:afterAutospacing="0" w:line="240" w:lineRule="auto"/>
        <w:ind w:left="794"/>
        <w:jc w:val="both"/>
        <w:rPr>
          <w:rFonts w:ascii="Palatino Linotype" w:hAnsi="Palatino Linotype"/>
          <w:lang w:val="ro-RO"/>
        </w:rPr>
      </w:pPr>
    </w:p>
    <w:p w14:paraId="33F6FEE0" w14:textId="513FFCE5"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259C9FFC" w14:textId="62AC32E3" w:rsidR="00E95FA8" w:rsidRPr="006A4F1B" w:rsidRDefault="00C03CC7" w:rsidP="00697343">
      <w:pPr>
        <w:pStyle w:val="NormalWeb"/>
        <w:numPr>
          <w:ilvl w:val="1"/>
          <w:numId w:val="10"/>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Modul de organizare </w:t>
      </w:r>
      <w:r w:rsidR="009870D1" w:rsidRPr="006A4F1B">
        <w:rPr>
          <w:rFonts w:ascii="Palatino Linotype" w:hAnsi="Palatino Linotype"/>
          <w:lang w:val="ro-RO"/>
        </w:rPr>
        <w:t>ș</w:t>
      </w:r>
      <w:r w:rsidRPr="006A4F1B">
        <w:rPr>
          <w:rFonts w:ascii="Palatino Linotype" w:hAnsi="Palatino Linotype"/>
          <w:lang w:val="ro-RO"/>
        </w:rPr>
        <w:t>i func</w:t>
      </w:r>
      <w:r w:rsidR="009870D1" w:rsidRPr="006A4F1B">
        <w:rPr>
          <w:rFonts w:ascii="Palatino Linotype" w:hAnsi="Palatino Linotype"/>
          <w:lang w:val="ro-RO"/>
        </w:rPr>
        <w:t>ț</w:t>
      </w:r>
      <w:r w:rsidRPr="006A4F1B">
        <w:rPr>
          <w:rFonts w:ascii="Palatino Linotype" w:hAnsi="Palatino Linotype"/>
          <w:lang w:val="ro-RO"/>
        </w:rPr>
        <w:t>ionare a serviciului de salubrizare trebuie să se realizeze pe baza următoarelor principii:</w:t>
      </w:r>
    </w:p>
    <w:p w14:paraId="04B23A67" w14:textId="63463BB0"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protec</w:t>
      </w:r>
      <w:r w:rsidR="009870D1" w:rsidRPr="006A4F1B">
        <w:rPr>
          <w:rFonts w:ascii="Palatino Linotype" w:hAnsi="Palatino Linotype"/>
          <w:lang w:val="ro-RO"/>
        </w:rPr>
        <w:t>ț</w:t>
      </w:r>
      <w:r w:rsidRPr="006A4F1B">
        <w:rPr>
          <w:rFonts w:ascii="Palatino Linotype" w:hAnsi="Palatino Linotype"/>
          <w:lang w:val="ro-RO"/>
        </w:rPr>
        <w:t>ia sănătă</w:t>
      </w:r>
      <w:r w:rsidR="009870D1" w:rsidRPr="006A4F1B">
        <w:rPr>
          <w:rFonts w:ascii="Palatino Linotype" w:hAnsi="Palatino Linotype"/>
          <w:lang w:val="ro-RO"/>
        </w:rPr>
        <w:t>ț</w:t>
      </w:r>
      <w:r w:rsidRPr="006A4F1B">
        <w:rPr>
          <w:rFonts w:ascii="Palatino Linotype" w:hAnsi="Palatino Linotype"/>
          <w:lang w:val="ro-RO"/>
        </w:rPr>
        <w:t>ii popula</w:t>
      </w:r>
      <w:r w:rsidR="009870D1" w:rsidRPr="006A4F1B">
        <w:rPr>
          <w:rFonts w:ascii="Palatino Linotype" w:hAnsi="Palatino Linotype"/>
          <w:lang w:val="ro-RO"/>
        </w:rPr>
        <w:t>ț</w:t>
      </w:r>
      <w:r w:rsidRPr="006A4F1B">
        <w:rPr>
          <w:rFonts w:ascii="Palatino Linotype" w:hAnsi="Palatino Linotype"/>
          <w:lang w:val="ro-RO"/>
        </w:rPr>
        <w:t>iei;</w:t>
      </w:r>
    </w:p>
    <w:p w14:paraId="44772934" w14:textId="5A2A533F"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autonomia locală </w:t>
      </w:r>
      <w:r w:rsidR="009870D1" w:rsidRPr="006A4F1B">
        <w:rPr>
          <w:rFonts w:ascii="Palatino Linotype" w:hAnsi="Palatino Linotype"/>
          <w:lang w:val="ro-RO"/>
        </w:rPr>
        <w:t>ș</w:t>
      </w:r>
      <w:r w:rsidRPr="006A4F1B">
        <w:rPr>
          <w:rFonts w:ascii="Palatino Linotype" w:hAnsi="Palatino Linotype"/>
          <w:lang w:val="ro-RO"/>
        </w:rPr>
        <w:t>i descentralizarea serviciilor;</w:t>
      </w:r>
    </w:p>
    <w:p w14:paraId="2A749B0A" w14:textId="2E5BB6AE"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responsabilitatea fa</w:t>
      </w:r>
      <w:r w:rsidR="009870D1" w:rsidRPr="006A4F1B">
        <w:rPr>
          <w:rFonts w:ascii="Palatino Linotype" w:hAnsi="Palatino Linotype"/>
          <w:lang w:val="ro-RO"/>
        </w:rPr>
        <w:t>ț</w:t>
      </w:r>
      <w:r w:rsidRPr="006A4F1B">
        <w:rPr>
          <w:rFonts w:ascii="Palatino Linotype" w:hAnsi="Palatino Linotype"/>
          <w:lang w:val="ro-RO"/>
        </w:rPr>
        <w:t>ă de cetă</w:t>
      </w:r>
      <w:r w:rsidR="009870D1" w:rsidRPr="006A4F1B">
        <w:rPr>
          <w:rFonts w:ascii="Palatino Linotype" w:hAnsi="Palatino Linotype"/>
          <w:lang w:val="ro-RO"/>
        </w:rPr>
        <w:t>ț</w:t>
      </w:r>
      <w:r w:rsidRPr="006A4F1B">
        <w:rPr>
          <w:rFonts w:ascii="Palatino Linotype" w:hAnsi="Palatino Linotype"/>
          <w:lang w:val="ro-RO"/>
        </w:rPr>
        <w:t>eni;</w:t>
      </w:r>
    </w:p>
    <w:p w14:paraId="566C9EBB" w14:textId="39388FD0"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conservarea </w:t>
      </w:r>
      <w:r w:rsidR="009870D1" w:rsidRPr="006A4F1B">
        <w:rPr>
          <w:rFonts w:ascii="Palatino Linotype" w:hAnsi="Palatino Linotype"/>
          <w:lang w:val="ro-RO"/>
        </w:rPr>
        <w:t>ș</w:t>
      </w:r>
      <w:r w:rsidRPr="006A4F1B">
        <w:rPr>
          <w:rFonts w:ascii="Palatino Linotype" w:hAnsi="Palatino Linotype"/>
          <w:lang w:val="ro-RO"/>
        </w:rPr>
        <w:t>i protec</w:t>
      </w:r>
      <w:r w:rsidR="009870D1" w:rsidRPr="006A4F1B">
        <w:rPr>
          <w:rFonts w:ascii="Palatino Linotype" w:hAnsi="Palatino Linotype"/>
          <w:lang w:val="ro-RO"/>
        </w:rPr>
        <w:t>ț</w:t>
      </w:r>
      <w:r w:rsidRPr="006A4F1B">
        <w:rPr>
          <w:rFonts w:ascii="Palatino Linotype" w:hAnsi="Palatino Linotype"/>
          <w:lang w:val="ro-RO"/>
        </w:rPr>
        <w:t>ia mediului înconjurător;</w:t>
      </w:r>
    </w:p>
    <w:p w14:paraId="20124C72" w14:textId="6434E92E"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asigurarea calită</w:t>
      </w:r>
      <w:r w:rsidR="009870D1" w:rsidRPr="006A4F1B">
        <w:rPr>
          <w:rFonts w:ascii="Palatino Linotype" w:hAnsi="Palatino Linotype"/>
          <w:lang w:val="ro-RO"/>
        </w:rPr>
        <w:t>ț</w:t>
      </w:r>
      <w:r w:rsidRPr="006A4F1B">
        <w:rPr>
          <w:rFonts w:ascii="Palatino Linotype" w:hAnsi="Palatino Linotype"/>
          <w:lang w:val="ro-RO"/>
        </w:rPr>
        <w:t xml:space="preserve">ii </w:t>
      </w:r>
      <w:r w:rsidR="009870D1" w:rsidRPr="006A4F1B">
        <w:rPr>
          <w:rFonts w:ascii="Palatino Linotype" w:hAnsi="Palatino Linotype"/>
          <w:lang w:val="ro-RO"/>
        </w:rPr>
        <w:t>ș</w:t>
      </w:r>
      <w:r w:rsidRPr="006A4F1B">
        <w:rPr>
          <w:rFonts w:ascii="Palatino Linotype" w:hAnsi="Palatino Linotype"/>
          <w:lang w:val="ro-RO"/>
        </w:rPr>
        <w:t>i continuită</w:t>
      </w:r>
      <w:r w:rsidR="009870D1" w:rsidRPr="006A4F1B">
        <w:rPr>
          <w:rFonts w:ascii="Palatino Linotype" w:hAnsi="Palatino Linotype"/>
          <w:lang w:val="ro-RO"/>
        </w:rPr>
        <w:t>ț</w:t>
      </w:r>
      <w:r w:rsidRPr="006A4F1B">
        <w:rPr>
          <w:rFonts w:ascii="Palatino Linotype" w:hAnsi="Palatino Linotype"/>
          <w:lang w:val="ro-RO"/>
        </w:rPr>
        <w:t>ii serviciului;</w:t>
      </w:r>
    </w:p>
    <w:p w14:paraId="790B6317" w14:textId="7887168D"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tarifarea echitabilă, corelată cu calitatea </w:t>
      </w:r>
      <w:r w:rsidR="009870D1" w:rsidRPr="006A4F1B">
        <w:rPr>
          <w:rFonts w:ascii="Palatino Linotype" w:hAnsi="Palatino Linotype"/>
          <w:lang w:val="ro-RO"/>
        </w:rPr>
        <w:t>ș</w:t>
      </w:r>
      <w:r w:rsidRPr="006A4F1B">
        <w:rPr>
          <w:rFonts w:ascii="Palatino Linotype" w:hAnsi="Palatino Linotype"/>
          <w:lang w:val="ro-RO"/>
        </w:rPr>
        <w:t>i cantitatea serviciului prestat;</w:t>
      </w:r>
    </w:p>
    <w:p w14:paraId="44E5539B" w14:textId="4AEEB600"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nediscriminarea </w:t>
      </w:r>
      <w:r w:rsidR="009870D1" w:rsidRPr="006A4F1B">
        <w:rPr>
          <w:rFonts w:ascii="Palatino Linotype" w:hAnsi="Palatino Linotype"/>
          <w:lang w:val="ro-RO"/>
        </w:rPr>
        <w:t>ș</w:t>
      </w:r>
      <w:r w:rsidRPr="006A4F1B">
        <w:rPr>
          <w:rFonts w:ascii="Palatino Linotype" w:hAnsi="Palatino Linotype"/>
          <w:lang w:val="ro-RO"/>
        </w:rPr>
        <w:t>i egalitatea de tratament al utilizatorilor;</w:t>
      </w:r>
    </w:p>
    <w:p w14:paraId="2CC52AAA" w14:textId="3609200D"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transparen</w:t>
      </w:r>
      <w:r w:rsidR="009870D1" w:rsidRPr="006A4F1B">
        <w:rPr>
          <w:rFonts w:ascii="Palatino Linotype" w:hAnsi="Palatino Linotype"/>
          <w:lang w:val="ro-RO"/>
        </w:rPr>
        <w:t>ț</w:t>
      </w:r>
      <w:r w:rsidRPr="006A4F1B">
        <w:rPr>
          <w:rFonts w:ascii="Palatino Linotype" w:hAnsi="Palatino Linotype"/>
          <w:lang w:val="ro-RO"/>
        </w:rPr>
        <w:t xml:space="preserve">a, consultarea </w:t>
      </w:r>
      <w:r w:rsidR="009870D1" w:rsidRPr="006A4F1B">
        <w:rPr>
          <w:rFonts w:ascii="Palatino Linotype" w:hAnsi="Palatino Linotype"/>
          <w:lang w:val="ro-RO"/>
        </w:rPr>
        <w:t>ș</w:t>
      </w:r>
      <w:r w:rsidRPr="006A4F1B">
        <w:rPr>
          <w:rFonts w:ascii="Palatino Linotype" w:hAnsi="Palatino Linotype"/>
          <w:lang w:val="ro-RO"/>
        </w:rPr>
        <w:t>i antrenarea în decizii a cetă</w:t>
      </w:r>
      <w:r w:rsidR="009870D1" w:rsidRPr="006A4F1B">
        <w:rPr>
          <w:rFonts w:ascii="Palatino Linotype" w:hAnsi="Palatino Linotype"/>
          <w:lang w:val="ro-RO"/>
        </w:rPr>
        <w:t>ț</w:t>
      </w:r>
      <w:r w:rsidRPr="006A4F1B">
        <w:rPr>
          <w:rFonts w:ascii="Palatino Linotype" w:hAnsi="Palatino Linotype"/>
          <w:lang w:val="ro-RO"/>
        </w:rPr>
        <w:t>enilor;</w:t>
      </w:r>
    </w:p>
    <w:p w14:paraId="23028EEE" w14:textId="23FF847B"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administrarea corectă </w:t>
      </w:r>
      <w:r w:rsidR="009870D1" w:rsidRPr="006A4F1B">
        <w:rPr>
          <w:rFonts w:ascii="Palatino Linotype" w:hAnsi="Palatino Linotype"/>
          <w:lang w:val="ro-RO"/>
        </w:rPr>
        <w:t>ș</w:t>
      </w:r>
      <w:r w:rsidRPr="006A4F1B">
        <w:rPr>
          <w:rFonts w:ascii="Palatino Linotype" w:hAnsi="Palatino Linotype"/>
          <w:lang w:val="ro-RO"/>
        </w:rPr>
        <w:t>i eficientă a bunurilor din proprietatea publică sau privată a unită</w:t>
      </w:r>
      <w:r w:rsidR="009870D1" w:rsidRPr="006A4F1B">
        <w:rPr>
          <w:rFonts w:ascii="Palatino Linotype" w:hAnsi="Palatino Linotype"/>
          <w:lang w:val="ro-RO"/>
        </w:rPr>
        <w:t>ț</w:t>
      </w:r>
      <w:r w:rsidRPr="006A4F1B">
        <w:rPr>
          <w:rFonts w:ascii="Palatino Linotype" w:hAnsi="Palatino Linotype"/>
          <w:lang w:val="ro-RO"/>
        </w:rPr>
        <w:t xml:space="preserve">ilor administrativ-teritoriale </w:t>
      </w:r>
      <w:r w:rsidR="009870D1" w:rsidRPr="006A4F1B">
        <w:rPr>
          <w:rFonts w:ascii="Palatino Linotype" w:hAnsi="Palatino Linotype"/>
          <w:lang w:val="ro-RO"/>
        </w:rPr>
        <w:t>ș</w:t>
      </w:r>
      <w:r w:rsidRPr="006A4F1B">
        <w:rPr>
          <w:rFonts w:ascii="Palatino Linotype" w:hAnsi="Palatino Linotype"/>
          <w:lang w:val="ro-RO"/>
        </w:rPr>
        <w:t>i a banilor publici;</w:t>
      </w:r>
    </w:p>
    <w:p w14:paraId="34320BC4" w14:textId="5AD0C536"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securitatea serviciului;</w:t>
      </w:r>
    </w:p>
    <w:p w14:paraId="7EFA26BB" w14:textId="162A9F28" w:rsidR="00E95FA8" w:rsidRPr="006A4F1B" w:rsidRDefault="00C03CC7" w:rsidP="00697343">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dezvoltarea durabilă.</w:t>
      </w:r>
    </w:p>
    <w:p w14:paraId="5DACCD8A" w14:textId="52537827" w:rsidR="00E95FA8" w:rsidRPr="006A4F1B" w:rsidRDefault="001C28A1" w:rsidP="00697343">
      <w:pPr>
        <w:pStyle w:val="NormalWeb"/>
        <w:numPr>
          <w:ilvl w:val="1"/>
          <w:numId w:val="10"/>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elaborează</w:t>
      </w:r>
      <w:r w:rsidR="00C03CC7" w:rsidRPr="006A4F1B">
        <w:rPr>
          <w:rFonts w:ascii="Palatino Linotype" w:hAnsi="Palatino Linotype"/>
          <w:lang w:val="ro-RO"/>
        </w:rPr>
        <w:t xml:space="preserve"> proceduri opera</w:t>
      </w:r>
      <w:r w:rsidR="009870D1" w:rsidRPr="006A4F1B">
        <w:rPr>
          <w:rFonts w:ascii="Palatino Linotype" w:hAnsi="Palatino Linotype"/>
          <w:lang w:val="ro-RO"/>
        </w:rPr>
        <w:t>ț</w:t>
      </w:r>
      <w:r w:rsidR="00C03CC7" w:rsidRPr="006A4F1B">
        <w:rPr>
          <w:rFonts w:ascii="Palatino Linotype" w:hAnsi="Palatino Linotype"/>
          <w:lang w:val="ro-RO"/>
        </w:rPr>
        <w:t>ionale proprii privind modul de colectare, sortare a de</w:t>
      </w:r>
      <w:r w:rsidR="009870D1" w:rsidRPr="006A4F1B">
        <w:rPr>
          <w:rFonts w:ascii="Palatino Linotype" w:hAnsi="Palatino Linotype"/>
          <w:lang w:val="ro-RO"/>
        </w:rPr>
        <w:t>ș</w:t>
      </w:r>
      <w:r w:rsidR="00C03CC7" w:rsidRPr="006A4F1B">
        <w:rPr>
          <w:rFonts w:ascii="Palatino Linotype" w:hAnsi="Palatino Linotype"/>
          <w:lang w:val="ro-RO"/>
        </w:rPr>
        <w:t>eurilor, astfel încât cantitatea de de</w:t>
      </w:r>
      <w:r w:rsidR="009870D1" w:rsidRPr="006A4F1B">
        <w:rPr>
          <w:rFonts w:ascii="Palatino Linotype" w:hAnsi="Palatino Linotype"/>
          <w:lang w:val="ro-RO"/>
        </w:rPr>
        <w:t>ș</w:t>
      </w:r>
      <w:r w:rsidR="00C03CC7" w:rsidRPr="006A4F1B">
        <w:rPr>
          <w:rFonts w:ascii="Palatino Linotype" w:hAnsi="Palatino Linotype"/>
          <w:lang w:val="ro-RO"/>
        </w:rPr>
        <w:t>euri depozitate să fie minimă.</w:t>
      </w:r>
    </w:p>
    <w:p w14:paraId="5828D876" w14:textId="77777777" w:rsidR="00C65A29" w:rsidRDefault="001C28A1" w:rsidP="00697343">
      <w:pPr>
        <w:pStyle w:val="NormalWeb"/>
        <w:numPr>
          <w:ilvl w:val="1"/>
          <w:numId w:val="10"/>
        </w:numPr>
        <w:spacing w:before="0" w:beforeAutospacing="0" w:after="0" w:afterAutospacing="0"/>
        <w:jc w:val="both"/>
        <w:rPr>
          <w:rFonts w:ascii="Palatino Linotype" w:hAnsi="Palatino Linotype"/>
          <w:lang w:val="ro-RO"/>
        </w:rPr>
      </w:pPr>
      <w:r w:rsidRPr="006A4F1B">
        <w:rPr>
          <w:rFonts w:ascii="Palatino Linotype" w:hAnsi="Palatino Linotype"/>
          <w:lang w:val="ro-RO"/>
        </w:rPr>
        <w:t>La solicitarea operatorului</w:t>
      </w:r>
      <w:r w:rsidR="00C03CC7" w:rsidRPr="006A4F1B">
        <w:rPr>
          <w:rFonts w:ascii="Palatino Linotype" w:hAnsi="Palatino Linotype"/>
          <w:lang w:val="ro-RO"/>
        </w:rPr>
        <w:t xml:space="preserve">, </w:t>
      </w:r>
      <w:r w:rsidR="006A2606" w:rsidRPr="006A4F1B">
        <w:rPr>
          <w:rFonts w:ascii="Palatino Linotype" w:hAnsi="Palatino Linotype"/>
          <w:lang w:val="ro-RO"/>
        </w:rPr>
        <w:t xml:space="preserve"> A</w:t>
      </w:r>
      <w:r w:rsidR="00C03CC7" w:rsidRPr="006A4F1B">
        <w:rPr>
          <w:rFonts w:ascii="Palatino Linotype" w:hAnsi="Palatino Linotype"/>
          <w:lang w:val="ro-RO"/>
        </w:rPr>
        <w:t>socia</w:t>
      </w:r>
      <w:r w:rsidR="009870D1" w:rsidRPr="006A4F1B">
        <w:rPr>
          <w:rFonts w:ascii="Palatino Linotype" w:hAnsi="Palatino Linotype"/>
          <w:lang w:val="ro-RO"/>
        </w:rPr>
        <w:t>ț</w:t>
      </w:r>
      <w:r w:rsidR="00C03CC7" w:rsidRPr="006A4F1B">
        <w:rPr>
          <w:rFonts w:ascii="Palatino Linotype" w:hAnsi="Palatino Linotype"/>
          <w:lang w:val="ro-RO"/>
        </w:rPr>
        <w:t xml:space="preserve">ia de dezvoltare intercomunitară </w:t>
      </w:r>
      <w:r w:rsidR="004C4C24" w:rsidRPr="006A4F1B">
        <w:rPr>
          <w:rFonts w:ascii="Palatino Linotype" w:hAnsi="Palatino Linotype"/>
          <w:lang w:val="ro-RO"/>
        </w:rPr>
        <w:t>”Sistem integ</w:t>
      </w:r>
      <w:r w:rsidR="006A2606" w:rsidRPr="006A4F1B">
        <w:rPr>
          <w:rFonts w:ascii="Palatino Linotype" w:hAnsi="Palatino Linotype"/>
          <w:lang w:val="ro-RO"/>
        </w:rPr>
        <w:t>rat de management al de</w:t>
      </w:r>
      <w:r w:rsidR="009870D1" w:rsidRPr="006A4F1B">
        <w:rPr>
          <w:rFonts w:ascii="Palatino Linotype" w:hAnsi="Palatino Linotype"/>
          <w:lang w:val="ro-RO"/>
        </w:rPr>
        <w:t>ș</w:t>
      </w:r>
      <w:r w:rsidR="006A2606" w:rsidRPr="006A4F1B">
        <w:rPr>
          <w:rFonts w:ascii="Palatino Linotype" w:hAnsi="Palatino Linotype"/>
          <w:lang w:val="ro-RO"/>
        </w:rPr>
        <w:t>eurilor în jude</w:t>
      </w:r>
      <w:r w:rsidR="009870D1" w:rsidRPr="006A4F1B">
        <w:rPr>
          <w:rFonts w:ascii="Palatino Linotype" w:hAnsi="Palatino Linotype"/>
          <w:lang w:val="ro-RO"/>
        </w:rPr>
        <w:t>ț</w:t>
      </w:r>
      <w:r w:rsidR="006A2606" w:rsidRPr="006A4F1B">
        <w:rPr>
          <w:rFonts w:ascii="Palatino Linotype" w:hAnsi="Palatino Linotype"/>
          <w:lang w:val="ro-RO"/>
        </w:rPr>
        <w:t xml:space="preserve">ul Covasna” </w:t>
      </w:r>
      <w:r w:rsidR="00C03CC7" w:rsidRPr="006A4F1B">
        <w:rPr>
          <w:rFonts w:ascii="Palatino Linotype" w:hAnsi="Palatino Linotype"/>
          <w:lang w:val="ro-RO"/>
        </w:rPr>
        <w:t>sprijină operatorii în procesul de încredin</w:t>
      </w:r>
      <w:r w:rsidR="009870D1" w:rsidRPr="006A4F1B">
        <w:rPr>
          <w:rFonts w:ascii="Palatino Linotype" w:hAnsi="Palatino Linotype"/>
          <w:lang w:val="ro-RO"/>
        </w:rPr>
        <w:t>ț</w:t>
      </w:r>
      <w:r w:rsidR="00C03CC7" w:rsidRPr="006A4F1B">
        <w:rPr>
          <w:rFonts w:ascii="Palatino Linotype" w:hAnsi="Palatino Linotype"/>
          <w:lang w:val="ro-RO"/>
        </w:rPr>
        <w:t>are a de</w:t>
      </w:r>
      <w:r w:rsidR="009870D1" w:rsidRPr="006A4F1B">
        <w:rPr>
          <w:rFonts w:ascii="Palatino Linotype" w:hAnsi="Palatino Linotype"/>
          <w:lang w:val="ro-RO"/>
        </w:rPr>
        <w:t>ș</w:t>
      </w:r>
      <w:r w:rsidR="00C03CC7" w:rsidRPr="006A4F1B">
        <w:rPr>
          <w:rFonts w:ascii="Palatino Linotype" w:hAnsi="Palatino Linotype"/>
          <w:lang w:val="ro-RO"/>
        </w:rPr>
        <w:t xml:space="preserve">eurilor în vederea reciclării/valorificării acestora, în conformitate cu prevederile art. 16 alin. (9) lit. h) din Legea nr. 249/2015 privind modalitatea de gestionare a ambalajelor </w:t>
      </w:r>
      <w:r w:rsidR="009870D1" w:rsidRPr="006A4F1B">
        <w:rPr>
          <w:rFonts w:ascii="Palatino Linotype" w:hAnsi="Palatino Linotype"/>
          <w:lang w:val="ro-RO"/>
        </w:rPr>
        <w:t>ș</w:t>
      </w:r>
      <w:r w:rsidR="00C03CC7" w:rsidRPr="006A4F1B">
        <w:rPr>
          <w:rFonts w:ascii="Palatino Linotype" w:hAnsi="Palatino Linotype"/>
          <w:lang w:val="ro-RO"/>
        </w:rPr>
        <w:t>i a de</w:t>
      </w:r>
      <w:r w:rsidR="009870D1" w:rsidRPr="006A4F1B">
        <w:rPr>
          <w:rFonts w:ascii="Palatino Linotype" w:hAnsi="Palatino Linotype"/>
          <w:lang w:val="ro-RO"/>
        </w:rPr>
        <w:t>ș</w:t>
      </w:r>
      <w:r w:rsidR="00C03CC7" w:rsidRPr="006A4F1B">
        <w:rPr>
          <w:rFonts w:ascii="Palatino Linotype" w:hAnsi="Palatino Linotype"/>
          <w:lang w:val="ro-RO"/>
        </w:rPr>
        <w:t xml:space="preserve">eurilor de ambalaje, cu modificările </w:t>
      </w:r>
      <w:r w:rsidR="009870D1" w:rsidRPr="006A4F1B">
        <w:rPr>
          <w:rFonts w:ascii="Palatino Linotype" w:hAnsi="Palatino Linotype"/>
          <w:lang w:val="ro-RO"/>
        </w:rPr>
        <w:t>ș</w:t>
      </w:r>
      <w:r w:rsidR="00C03CC7" w:rsidRPr="006A4F1B">
        <w:rPr>
          <w:rFonts w:ascii="Palatino Linotype" w:hAnsi="Palatino Linotype"/>
          <w:lang w:val="ro-RO"/>
        </w:rPr>
        <w:t xml:space="preserve">i completările ulterioare, </w:t>
      </w:r>
      <w:r w:rsidR="009870D1" w:rsidRPr="006A4F1B">
        <w:rPr>
          <w:rFonts w:ascii="Palatino Linotype" w:hAnsi="Palatino Linotype"/>
          <w:lang w:val="ro-RO"/>
        </w:rPr>
        <w:t>ș</w:t>
      </w:r>
      <w:r w:rsidR="00C03CC7" w:rsidRPr="006A4F1B">
        <w:rPr>
          <w:rFonts w:ascii="Palatino Linotype" w:hAnsi="Palatino Linotype"/>
          <w:lang w:val="ro-RO"/>
        </w:rPr>
        <w:t>i dispozi</w:t>
      </w:r>
      <w:r w:rsidR="009870D1" w:rsidRPr="006A4F1B">
        <w:rPr>
          <w:rFonts w:ascii="Palatino Linotype" w:hAnsi="Palatino Linotype"/>
          <w:lang w:val="ro-RO"/>
        </w:rPr>
        <w:t>ț</w:t>
      </w:r>
      <w:r w:rsidR="00C03CC7" w:rsidRPr="006A4F1B">
        <w:rPr>
          <w:rFonts w:ascii="Palatino Linotype" w:hAnsi="Palatino Linotype"/>
          <w:lang w:val="ro-RO"/>
        </w:rPr>
        <w:t>iile art. 12 alin. (10) din O.U.G. nr. 92/2021 privind regimul de</w:t>
      </w:r>
      <w:r w:rsidR="009870D1" w:rsidRPr="006A4F1B">
        <w:rPr>
          <w:rFonts w:ascii="Palatino Linotype" w:hAnsi="Palatino Linotype"/>
          <w:lang w:val="ro-RO"/>
        </w:rPr>
        <w:t>ș</w:t>
      </w:r>
      <w:r w:rsidR="00C03CC7" w:rsidRPr="006A4F1B">
        <w:rPr>
          <w:rFonts w:ascii="Palatino Linotype" w:hAnsi="Palatino Linotype"/>
          <w:lang w:val="ro-RO"/>
        </w:rPr>
        <w:t xml:space="preserve">eurilor, cu modificările </w:t>
      </w:r>
      <w:r w:rsidR="009870D1" w:rsidRPr="006A4F1B">
        <w:rPr>
          <w:rFonts w:ascii="Palatino Linotype" w:hAnsi="Palatino Linotype"/>
          <w:lang w:val="ro-RO"/>
        </w:rPr>
        <w:t>ș</w:t>
      </w:r>
      <w:r w:rsidR="00C03CC7" w:rsidRPr="006A4F1B">
        <w:rPr>
          <w:rFonts w:ascii="Palatino Linotype" w:hAnsi="Palatino Linotype"/>
          <w:lang w:val="ro-RO"/>
        </w:rPr>
        <w:t>i completările ulterioare.</w:t>
      </w:r>
    </w:p>
    <w:p w14:paraId="08106CDA" w14:textId="5B5B49BE" w:rsidR="00F66250" w:rsidRPr="006A4F1B" w:rsidRDefault="00C03CC7" w:rsidP="00C65A29">
      <w:pPr>
        <w:pStyle w:val="NormalWeb"/>
        <w:spacing w:before="0" w:beforeAutospacing="0" w:after="0" w:afterAutospacing="0" w:line="240" w:lineRule="auto"/>
        <w:ind w:left="568"/>
        <w:jc w:val="both"/>
        <w:rPr>
          <w:rFonts w:ascii="Palatino Linotype" w:hAnsi="Palatino Linotype"/>
          <w:lang w:val="ro-RO"/>
        </w:rPr>
      </w:pPr>
      <w:r w:rsidRPr="006A4F1B">
        <w:rPr>
          <w:rFonts w:ascii="Palatino Linotype" w:hAnsi="Palatino Linotype"/>
          <w:lang w:val="ro-RO"/>
        </w:rPr>
        <w:t> </w:t>
      </w:r>
    </w:p>
    <w:p w14:paraId="792C9054" w14:textId="2A0EAB04"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3DA9DC01" w14:textId="5BDA5D5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Termenii </w:t>
      </w:r>
      <w:r w:rsidR="009870D1" w:rsidRPr="006A4F1B">
        <w:rPr>
          <w:rFonts w:ascii="Palatino Linotype" w:hAnsi="Palatino Linotype"/>
          <w:lang w:val="ro-RO"/>
        </w:rPr>
        <w:t>ș</w:t>
      </w:r>
      <w:r w:rsidRPr="006A4F1B">
        <w:rPr>
          <w:rFonts w:ascii="Palatino Linotype" w:hAnsi="Palatino Linotype"/>
          <w:lang w:val="ro-RO"/>
        </w:rPr>
        <w:t>i no</w:t>
      </w:r>
      <w:r w:rsidR="009870D1" w:rsidRPr="006A4F1B">
        <w:rPr>
          <w:rFonts w:ascii="Palatino Linotype" w:hAnsi="Palatino Linotype"/>
          <w:lang w:val="ro-RO"/>
        </w:rPr>
        <w:t>ț</w:t>
      </w:r>
      <w:r w:rsidRPr="006A4F1B">
        <w:rPr>
          <w:rFonts w:ascii="Palatino Linotype" w:hAnsi="Palatino Linotype"/>
          <w:lang w:val="ro-RO"/>
        </w:rPr>
        <w:t>iunile utilizate în prezentul regulament se definesc după cum urmează:</w:t>
      </w:r>
    </w:p>
    <w:p w14:paraId="3869E503" w14:textId="6E7BE9A3"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autoritate competentă de reglementare - Autoritatea Na</w:t>
      </w:r>
      <w:r w:rsidR="009870D1" w:rsidRPr="006A4F1B">
        <w:rPr>
          <w:rFonts w:ascii="Palatino Linotype" w:hAnsi="Palatino Linotype"/>
          <w:lang w:val="ro-RO"/>
        </w:rPr>
        <w:t>ț</w:t>
      </w:r>
      <w:r w:rsidRPr="006A4F1B">
        <w:rPr>
          <w:rFonts w:ascii="Palatino Linotype" w:hAnsi="Palatino Linotype"/>
          <w:lang w:val="ro-RO"/>
        </w:rPr>
        <w:t>ională de Reglementare pentru Serviciile Comunitare de Utilită</w:t>
      </w:r>
      <w:r w:rsidR="009870D1" w:rsidRPr="006A4F1B">
        <w:rPr>
          <w:rFonts w:ascii="Palatino Linotype" w:hAnsi="Palatino Linotype"/>
          <w:lang w:val="ro-RO"/>
        </w:rPr>
        <w:t>ț</w:t>
      </w:r>
      <w:r w:rsidRPr="006A4F1B">
        <w:rPr>
          <w:rFonts w:ascii="Palatino Linotype" w:hAnsi="Palatino Linotype"/>
          <w:lang w:val="ro-RO"/>
        </w:rPr>
        <w:t>i Publice, denumită în continuare A.N.R.S.C.;</w:t>
      </w:r>
    </w:p>
    <w:p w14:paraId="518364FA" w14:textId="0AF2D1EC"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biode</w:t>
      </w:r>
      <w:r w:rsidR="009870D1" w:rsidRPr="006A4F1B">
        <w:rPr>
          <w:rFonts w:ascii="Palatino Linotype" w:hAnsi="Palatino Linotype"/>
          <w:lang w:val="ro-RO"/>
        </w:rPr>
        <w:t>ș</w:t>
      </w:r>
      <w:r w:rsidRPr="006A4F1B">
        <w:rPr>
          <w:rFonts w:ascii="Palatino Linotype" w:hAnsi="Palatino Linotype"/>
          <w:lang w:val="ro-RO"/>
        </w:rPr>
        <w:t>euri - conform prevederilor pct. 3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de</w:t>
      </w:r>
      <w:r w:rsidR="009870D1" w:rsidRPr="006A4F1B">
        <w:rPr>
          <w:rFonts w:ascii="Palatino Linotype" w:hAnsi="Palatino Linotype"/>
          <w:lang w:val="ro-RO"/>
        </w:rPr>
        <w:t>ș</w:t>
      </w:r>
      <w:r w:rsidRPr="006A4F1B">
        <w:rPr>
          <w:rFonts w:ascii="Palatino Linotype" w:hAnsi="Palatino Linotype"/>
          <w:lang w:val="ro-RO"/>
        </w:rPr>
        <w:t xml:space="preserve">euri biodegradabile provenite din grădini </w:t>
      </w:r>
      <w:r w:rsidR="009870D1" w:rsidRPr="006A4F1B">
        <w:rPr>
          <w:rFonts w:ascii="Palatino Linotype" w:hAnsi="Palatino Linotype"/>
          <w:lang w:val="ro-RO"/>
        </w:rPr>
        <w:t>ș</w:t>
      </w:r>
      <w:r w:rsidRPr="006A4F1B">
        <w:rPr>
          <w:rFonts w:ascii="Palatino Linotype" w:hAnsi="Palatino Linotype"/>
          <w:lang w:val="ro-RO"/>
        </w:rPr>
        <w:t>i parcuri, de</w:t>
      </w:r>
      <w:r w:rsidR="009870D1" w:rsidRPr="006A4F1B">
        <w:rPr>
          <w:rFonts w:ascii="Palatino Linotype" w:hAnsi="Palatino Linotype"/>
          <w:lang w:val="ro-RO"/>
        </w:rPr>
        <w:t>ș</w:t>
      </w:r>
      <w:r w:rsidRPr="006A4F1B">
        <w:rPr>
          <w:rFonts w:ascii="Palatino Linotype" w:hAnsi="Palatino Linotype"/>
          <w:lang w:val="ro-RO"/>
        </w:rPr>
        <w:t xml:space="preserve">euri alimentare </w:t>
      </w:r>
      <w:r w:rsidR="009870D1" w:rsidRPr="006A4F1B">
        <w:rPr>
          <w:rFonts w:ascii="Palatino Linotype" w:hAnsi="Palatino Linotype"/>
          <w:lang w:val="ro-RO"/>
        </w:rPr>
        <w:t>ș</w:t>
      </w:r>
      <w:r w:rsidRPr="006A4F1B">
        <w:rPr>
          <w:rFonts w:ascii="Palatino Linotype" w:hAnsi="Palatino Linotype"/>
          <w:lang w:val="ro-RO"/>
        </w:rPr>
        <w:t xml:space="preserve">i de bucătărie provenite de la gospodării, birouri, restaurante, depozite angro, cantine, firme de catering sau magazine de vânzare cu amănuntul </w:t>
      </w:r>
      <w:r w:rsidR="009870D1" w:rsidRPr="006A4F1B">
        <w:rPr>
          <w:rFonts w:ascii="Palatino Linotype" w:hAnsi="Palatino Linotype"/>
          <w:lang w:val="ro-RO"/>
        </w:rPr>
        <w:t>ș</w:t>
      </w:r>
      <w:r w:rsidRPr="006A4F1B">
        <w:rPr>
          <w:rFonts w:ascii="Palatino Linotype" w:hAnsi="Palatino Linotype"/>
          <w:lang w:val="ro-RO"/>
        </w:rPr>
        <w:t>i de</w:t>
      </w:r>
      <w:r w:rsidR="009870D1" w:rsidRPr="006A4F1B">
        <w:rPr>
          <w:rFonts w:ascii="Palatino Linotype" w:hAnsi="Palatino Linotype"/>
          <w:lang w:val="ro-RO"/>
        </w:rPr>
        <w:t>ș</w:t>
      </w:r>
      <w:r w:rsidRPr="006A4F1B">
        <w:rPr>
          <w:rFonts w:ascii="Palatino Linotype" w:hAnsi="Palatino Linotype"/>
          <w:lang w:val="ro-RO"/>
        </w:rPr>
        <w:t>euri comparabile provenite din uzinele de prelucrare a produselor alimentare;</w:t>
      </w:r>
    </w:p>
    <w:p w14:paraId="38C5B033" w14:textId="647A22E5"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centru de colectare prin aport voluntar - conform prevederilor art. 2 alin. (4) pct. 9 din Legea serviciului de salubrizare a localită</w:t>
      </w:r>
      <w:r w:rsidR="009870D1" w:rsidRPr="006A4F1B">
        <w:rPr>
          <w:rFonts w:ascii="Palatino Linotype" w:hAnsi="Palatino Linotype"/>
          <w:lang w:val="ro-RO"/>
        </w:rPr>
        <w:t>ț</w:t>
      </w:r>
      <w:r w:rsidRPr="006A4F1B">
        <w:rPr>
          <w:rFonts w:ascii="Palatino Linotype" w:hAnsi="Palatino Linotype"/>
          <w:lang w:val="ro-RO"/>
        </w:rPr>
        <w:t xml:space="preserve">ilor nr. 101/2006, republicată, cu </w:t>
      </w:r>
      <w:r w:rsidRPr="006A4F1B">
        <w:rPr>
          <w:rFonts w:ascii="Palatino Linotype" w:hAnsi="Palatino Linotype"/>
          <w:lang w:val="ro-RO"/>
        </w:rPr>
        <w:lastRenderedPageBreak/>
        <w:t xml:space="preserve">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loc de recep</w:t>
      </w:r>
      <w:r w:rsidR="009870D1" w:rsidRPr="006A4F1B">
        <w:rPr>
          <w:rFonts w:ascii="Palatino Linotype" w:hAnsi="Palatino Linotype"/>
          <w:lang w:val="ro-RO"/>
        </w:rPr>
        <w:t>ț</w:t>
      </w:r>
      <w:r w:rsidRPr="006A4F1B">
        <w:rPr>
          <w:rFonts w:ascii="Palatino Linotype" w:hAnsi="Palatino Linotype"/>
          <w:lang w:val="ro-RO"/>
        </w:rPr>
        <w:t>ie a unor frac</w:t>
      </w:r>
      <w:r w:rsidR="009870D1" w:rsidRPr="006A4F1B">
        <w:rPr>
          <w:rFonts w:ascii="Palatino Linotype" w:hAnsi="Palatino Linotype"/>
          <w:lang w:val="ro-RO"/>
        </w:rPr>
        <w:t>ț</w:t>
      </w:r>
      <w:r w:rsidRPr="006A4F1B">
        <w:rPr>
          <w:rFonts w:ascii="Palatino Linotype" w:hAnsi="Palatino Linotype"/>
          <w:lang w:val="ro-RO"/>
        </w:rPr>
        <w:t>ii speciale de de</w:t>
      </w:r>
      <w:r w:rsidR="009870D1" w:rsidRPr="006A4F1B">
        <w:rPr>
          <w:rFonts w:ascii="Palatino Linotype" w:hAnsi="Palatino Linotype"/>
          <w:lang w:val="ro-RO"/>
        </w:rPr>
        <w:t>ș</w:t>
      </w:r>
      <w:r w:rsidRPr="006A4F1B">
        <w:rPr>
          <w:rFonts w:ascii="Palatino Linotype" w:hAnsi="Palatino Linotype"/>
          <w:lang w:val="ro-RO"/>
        </w:rPr>
        <w:t xml:space="preserve">euri colectate separat prin aportul voluntar al utilizatorilor, identificabil teritorial, administrativ </w:t>
      </w:r>
      <w:r w:rsidR="009870D1" w:rsidRPr="006A4F1B">
        <w:rPr>
          <w:rFonts w:ascii="Palatino Linotype" w:hAnsi="Palatino Linotype"/>
          <w:lang w:val="ro-RO"/>
        </w:rPr>
        <w:t>ș</w:t>
      </w:r>
      <w:r w:rsidRPr="006A4F1B">
        <w:rPr>
          <w:rFonts w:ascii="Palatino Linotype" w:hAnsi="Palatino Linotype"/>
          <w:lang w:val="ro-RO"/>
        </w:rPr>
        <w:t>i juridic, dotat cu construc</w:t>
      </w:r>
      <w:r w:rsidR="009870D1" w:rsidRPr="006A4F1B">
        <w:rPr>
          <w:rFonts w:ascii="Palatino Linotype" w:hAnsi="Palatino Linotype"/>
          <w:lang w:val="ro-RO"/>
        </w:rPr>
        <w:t>ț</w:t>
      </w:r>
      <w:r w:rsidRPr="006A4F1B">
        <w:rPr>
          <w:rFonts w:ascii="Palatino Linotype" w:hAnsi="Palatino Linotype"/>
          <w:lang w:val="ro-RO"/>
        </w:rPr>
        <w:t>ii, instala</w:t>
      </w:r>
      <w:r w:rsidR="009870D1" w:rsidRPr="006A4F1B">
        <w:rPr>
          <w:rFonts w:ascii="Palatino Linotype" w:hAnsi="Palatino Linotype"/>
          <w:lang w:val="ro-RO"/>
        </w:rPr>
        <w:t>ț</w:t>
      </w:r>
      <w:r w:rsidRPr="006A4F1B">
        <w:rPr>
          <w:rFonts w:ascii="Palatino Linotype" w:hAnsi="Palatino Linotype"/>
          <w:lang w:val="ro-RO"/>
        </w:rPr>
        <w:t xml:space="preserve">ii </w:t>
      </w:r>
      <w:r w:rsidR="009870D1" w:rsidRPr="006A4F1B">
        <w:rPr>
          <w:rFonts w:ascii="Palatino Linotype" w:hAnsi="Palatino Linotype"/>
          <w:lang w:val="ro-RO"/>
        </w:rPr>
        <w:t>ș</w:t>
      </w:r>
      <w:r w:rsidRPr="006A4F1B">
        <w:rPr>
          <w:rFonts w:ascii="Palatino Linotype" w:hAnsi="Palatino Linotype"/>
          <w:lang w:val="ro-RO"/>
        </w:rPr>
        <w:t xml:space="preserve">i echipamente specifice destinate colectării </w:t>
      </w:r>
      <w:r w:rsidR="009870D1" w:rsidRPr="006A4F1B">
        <w:rPr>
          <w:rFonts w:ascii="Palatino Linotype" w:hAnsi="Palatino Linotype"/>
          <w:lang w:val="ro-RO"/>
        </w:rPr>
        <w:t>ș</w:t>
      </w:r>
      <w:r w:rsidRPr="006A4F1B">
        <w:rPr>
          <w:rFonts w:ascii="Palatino Linotype" w:hAnsi="Palatino Linotype"/>
          <w:lang w:val="ro-RO"/>
        </w:rPr>
        <w:t>i/sau tratării de</w:t>
      </w:r>
      <w:r w:rsidR="009870D1" w:rsidRPr="006A4F1B">
        <w:rPr>
          <w:rFonts w:ascii="Palatino Linotype" w:hAnsi="Palatino Linotype"/>
          <w:lang w:val="ro-RO"/>
        </w:rPr>
        <w:t>ș</w:t>
      </w:r>
      <w:r w:rsidRPr="006A4F1B">
        <w:rPr>
          <w:rFonts w:ascii="Palatino Linotype" w:hAnsi="Palatino Linotype"/>
          <w:lang w:val="ro-RO"/>
        </w:rPr>
        <w:t>eurilor, la care persoanele fizice pot preda, cu titlu gratuit, tipurile de de</w:t>
      </w:r>
      <w:r w:rsidR="009870D1" w:rsidRPr="006A4F1B">
        <w:rPr>
          <w:rFonts w:ascii="Palatino Linotype" w:hAnsi="Palatino Linotype"/>
          <w:lang w:val="ro-RO"/>
        </w:rPr>
        <w:t>ș</w:t>
      </w:r>
      <w:r w:rsidRPr="006A4F1B">
        <w:rPr>
          <w:rFonts w:ascii="Palatino Linotype" w:hAnsi="Palatino Linotype"/>
          <w:lang w:val="ro-RO"/>
        </w:rPr>
        <w:t>euri stabilite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 xml:space="preserve">iei publice locale </w:t>
      </w:r>
      <w:r w:rsidR="009870D1" w:rsidRPr="006A4F1B">
        <w:rPr>
          <w:rFonts w:ascii="Palatino Linotype" w:hAnsi="Palatino Linotype"/>
          <w:lang w:val="ro-RO"/>
        </w:rPr>
        <w:t>ș</w:t>
      </w:r>
      <w:r w:rsidRPr="006A4F1B">
        <w:rPr>
          <w:rFonts w:ascii="Palatino Linotype" w:hAnsi="Palatino Linotype"/>
          <w:lang w:val="ro-RO"/>
        </w:rPr>
        <w:t>i/sau cele stabilite prin proiectele finan</w:t>
      </w:r>
      <w:r w:rsidR="009870D1" w:rsidRPr="006A4F1B">
        <w:rPr>
          <w:rFonts w:ascii="Palatino Linotype" w:hAnsi="Palatino Linotype"/>
          <w:lang w:val="ro-RO"/>
        </w:rPr>
        <w:t>ț</w:t>
      </w:r>
      <w:r w:rsidRPr="006A4F1B">
        <w:rPr>
          <w:rFonts w:ascii="Palatino Linotype" w:hAnsi="Palatino Linotype"/>
          <w:lang w:val="ro-RO"/>
        </w:rPr>
        <w:t>ate din fonduri nerambursabile;</w:t>
      </w:r>
    </w:p>
    <w:p w14:paraId="13056527" w14:textId="7D98EE5E"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CLO - "Compost Like Output" - conform prevederilor pct. 44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de</w:t>
      </w:r>
      <w:r w:rsidR="009870D1" w:rsidRPr="006A4F1B">
        <w:rPr>
          <w:rFonts w:ascii="Palatino Linotype" w:hAnsi="Palatino Linotype"/>
          <w:lang w:val="ro-RO"/>
        </w:rPr>
        <w:t>ș</w:t>
      </w:r>
      <w:r w:rsidRPr="006A4F1B">
        <w:rPr>
          <w:rFonts w:ascii="Palatino Linotype" w:hAnsi="Palatino Linotype"/>
          <w:lang w:val="ro-RO"/>
        </w:rPr>
        <w:t>eu rezultat din tratarea mecano-biologică a de</w:t>
      </w:r>
      <w:r w:rsidR="009870D1" w:rsidRPr="006A4F1B">
        <w:rPr>
          <w:rFonts w:ascii="Palatino Linotype" w:hAnsi="Palatino Linotype"/>
          <w:lang w:val="ro-RO"/>
        </w:rPr>
        <w:t>ș</w:t>
      </w:r>
      <w:r w:rsidRPr="006A4F1B">
        <w:rPr>
          <w:rFonts w:ascii="Palatino Linotype" w:hAnsi="Palatino Linotype"/>
          <w:lang w:val="ro-RO"/>
        </w:rPr>
        <w:t xml:space="preserve">eurilor reziduale, maturat până la stabilizarea raportului C:N, carbon: azot </w:t>
      </w:r>
      <w:r w:rsidR="009870D1" w:rsidRPr="006A4F1B">
        <w:rPr>
          <w:rFonts w:ascii="Palatino Linotype" w:hAnsi="Palatino Linotype"/>
          <w:lang w:val="ro-RO"/>
        </w:rPr>
        <w:t>ș</w:t>
      </w:r>
      <w:r w:rsidRPr="006A4F1B">
        <w:rPr>
          <w:rFonts w:ascii="Palatino Linotype" w:hAnsi="Palatino Linotype"/>
          <w:lang w:val="ro-RO"/>
        </w:rPr>
        <w:t>i reducerea nivelului de acizi gra</w:t>
      </w:r>
      <w:r w:rsidR="009870D1" w:rsidRPr="006A4F1B">
        <w:rPr>
          <w:rFonts w:ascii="Palatino Linotype" w:hAnsi="Palatino Linotype"/>
          <w:lang w:val="ro-RO"/>
        </w:rPr>
        <w:t>ș</w:t>
      </w:r>
      <w:r w:rsidRPr="006A4F1B">
        <w:rPr>
          <w:rFonts w:ascii="Palatino Linotype" w:hAnsi="Palatino Linotype"/>
          <w:lang w:val="ro-RO"/>
        </w:rPr>
        <w:t xml:space="preserve">i, utilizat pentru straturile de suport </w:t>
      </w:r>
      <w:r w:rsidR="009870D1" w:rsidRPr="006A4F1B">
        <w:rPr>
          <w:rFonts w:ascii="Palatino Linotype" w:hAnsi="Palatino Linotype"/>
          <w:lang w:val="ro-RO"/>
        </w:rPr>
        <w:t>ș</w:t>
      </w:r>
      <w:r w:rsidRPr="006A4F1B">
        <w:rPr>
          <w:rFonts w:ascii="Palatino Linotype" w:hAnsi="Palatino Linotype"/>
          <w:lang w:val="ro-RO"/>
        </w:rPr>
        <w:t>i de acoperire a depozitelor de de</w:t>
      </w:r>
      <w:r w:rsidR="009870D1" w:rsidRPr="006A4F1B">
        <w:rPr>
          <w:rFonts w:ascii="Palatino Linotype" w:hAnsi="Palatino Linotype"/>
          <w:lang w:val="ro-RO"/>
        </w:rPr>
        <w:t>ș</w:t>
      </w:r>
      <w:r w:rsidRPr="006A4F1B">
        <w:rPr>
          <w:rFonts w:ascii="Palatino Linotype" w:hAnsi="Palatino Linotype"/>
          <w:lang w:val="ro-RO"/>
        </w:rPr>
        <w:t xml:space="preserve">euri, pentru reabilitarea minelor abandonate </w:t>
      </w:r>
      <w:r w:rsidR="009870D1" w:rsidRPr="006A4F1B">
        <w:rPr>
          <w:rFonts w:ascii="Palatino Linotype" w:hAnsi="Palatino Linotype"/>
          <w:lang w:val="ro-RO"/>
        </w:rPr>
        <w:t>ș</w:t>
      </w:r>
      <w:r w:rsidRPr="006A4F1B">
        <w:rPr>
          <w:rFonts w:ascii="Palatino Linotype" w:hAnsi="Palatino Linotype"/>
          <w:lang w:val="ro-RO"/>
        </w:rPr>
        <w:t>i/sau a terenurilor contaminate. Acesta poate con</w:t>
      </w:r>
      <w:r w:rsidR="009870D1" w:rsidRPr="006A4F1B">
        <w:rPr>
          <w:rFonts w:ascii="Palatino Linotype" w:hAnsi="Palatino Linotype"/>
          <w:lang w:val="ro-RO"/>
        </w:rPr>
        <w:t>ț</w:t>
      </w:r>
      <w:r w:rsidRPr="006A4F1B">
        <w:rPr>
          <w:rFonts w:ascii="Palatino Linotype" w:hAnsi="Palatino Linotype"/>
          <w:lang w:val="ro-RO"/>
        </w:rPr>
        <w:t>ine material contaminant fa</w:t>
      </w:r>
      <w:r w:rsidR="009870D1" w:rsidRPr="006A4F1B">
        <w:rPr>
          <w:rFonts w:ascii="Palatino Linotype" w:hAnsi="Palatino Linotype"/>
          <w:lang w:val="ro-RO"/>
        </w:rPr>
        <w:t>ț</w:t>
      </w:r>
      <w:r w:rsidRPr="006A4F1B">
        <w:rPr>
          <w:rFonts w:ascii="Palatino Linotype" w:hAnsi="Palatino Linotype"/>
          <w:lang w:val="ro-RO"/>
        </w:rPr>
        <w:t xml:space="preserve">ă de compostul finit </w:t>
      </w:r>
      <w:r w:rsidR="009870D1" w:rsidRPr="006A4F1B">
        <w:rPr>
          <w:rFonts w:ascii="Palatino Linotype" w:hAnsi="Palatino Linotype"/>
          <w:lang w:val="ro-RO"/>
        </w:rPr>
        <w:t>ș</w:t>
      </w:r>
      <w:r w:rsidRPr="006A4F1B">
        <w:rPr>
          <w:rFonts w:ascii="Palatino Linotype" w:hAnsi="Palatino Linotype"/>
          <w:lang w:val="ro-RO"/>
        </w:rPr>
        <w:t>i nu îndepline</w:t>
      </w:r>
      <w:r w:rsidR="009870D1" w:rsidRPr="006A4F1B">
        <w:rPr>
          <w:rFonts w:ascii="Palatino Linotype" w:hAnsi="Palatino Linotype"/>
          <w:lang w:val="ro-RO"/>
        </w:rPr>
        <w:t>ș</w:t>
      </w:r>
      <w:r w:rsidRPr="006A4F1B">
        <w:rPr>
          <w:rFonts w:ascii="Palatino Linotype" w:hAnsi="Palatino Linotype"/>
          <w:lang w:val="ro-RO"/>
        </w:rPr>
        <w:t>te criteriile complete ale unui compost;</w:t>
      </w:r>
    </w:p>
    <w:p w14:paraId="51064DBA" w14:textId="2BC4C3FA"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compost - conform prevederilor pct. 1 lit. b) din Anexa la Legea nr. 181/202 privind gestionarea de</w:t>
      </w:r>
      <w:r w:rsidR="009870D1" w:rsidRPr="006A4F1B">
        <w:rPr>
          <w:rFonts w:ascii="Palatino Linotype" w:hAnsi="Palatino Linotype"/>
          <w:lang w:val="ro-RO"/>
        </w:rPr>
        <w:t>ș</w:t>
      </w:r>
      <w:r w:rsidRPr="006A4F1B">
        <w:rPr>
          <w:rFonts w:ascii="Palatino Linotype" w:hAnsi="Palatino Linotype"/>
          <w:lang w:val="ro-RO"/>
        </w:rPr>
        <w:t xml:space="preserve">eurilor nepericuloase compostabile, înseamnă material solid, igienizat </w:t>
      </w:r>
      <w:r w:rsidR="009870D1" w:rsidRPr="006A4F1B">
        <w:rPr>
          <w:rFonts w:ascii="Palatino Linotype" w:hAnsi="Palatino Linotype"/>
          <w:lang w:val="ro-RO"/>
        </w:rPr>
        <w:t>ș</w:t>
      </w:r>
      <w:r w:rsidRPr="006A4F1B">
        <w:rPr>
          <w:rFonts w:ascii="Palatino Linotype" w:hAnsi="Palatino Linotype"/>
          <w:lang w:val="ro-RO"/>
        </w:rPr>
        <w:t>i stabilizat ob</w:t>
      </w:r>
      <w:r w:rsidR="009870D1" w:rsidRPr="006A4F1B">
        <w:rPr>
          <w:rFonts w:ascii="Palatino Linotype" w:hAnsi="Palatino Linotype"/>
          <w:lang w:val="ro-RO"/>
        </w:rPr>
        <w:t>ț</w:t>
      </w:r>
      <w:r w:rsidRPr="006A4F1B">
        <w:rPr>
          <w:rFonts w:ascii="Palatino Linotype" w:hAnsi="Palatino Linotype"/>
          <w:lang w:val="ro-RO"/>
        </w:rPr>
        <w:t>inut printr-un tratament biologic aerob;</w:t>
      </w:r>
    </w:p>
    <w:p w14:paraId="79E0BA20" w14:textId="77777777"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compostare - conform prevederilor pct. 1 lit. a) din Anexa la Legea nr. 181/2020, înseamnă procesul de descompunere controlată a materialelor biodegradabile, predominant aerob care permite generarea de temperaturi adecvate dezvoltării bacteriilor termofile ca rezultat al producerii de căldură in procesul biologic;</w:t>
      </w:r>
    </w:p>
    <w:p w14:paraId="3D514A7F" w14:textId="10D2E650"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 - conform prevederilor pct. 6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72A3C120" w14:textId="234A2707"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 separată - conform prevederilor pct. 7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0F34E469" w14:textId="08FCD48F"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delegatar - calitatea pe care o are unitatea/subdiviziunea administrativ-teritorială, individual sau în asociere, prin asocia</w:t>
      </w:r>
      <w:r w:rsidR="009870D1" w:rsidRPr="006A4F1B">
        <w:rPr>
          <w:rFonts w:ascii="Palatino Linotype" w:hAnsi="Palatino Linotype"/>
          <w:lang w:val="ro-RO"/>
        </w:rPr>
        <w:t>ț</w:t>
      </w:r>
      <w:r w:rsidRPr="006A4F1B">
        <w:rPr>
          <w:rFonts w:ascii="Palatino Linotype" w:hAnsi="Palatino Linotype"/>
          <w:lang w:val="ro-RO"/>
        </w:rPr>
        <w:t>ia de dezvoltare intercomunitară, în procedura de atribuire pentru delegarea gestiunii activită</w:t>
      </w:r>
      <w:r w:rsidR="009870D1" w:rsidRPr="006A4F1B">
        <w:rPr>
          <w:rFonts w:ascii="Palatino Linotype" w:hAnsi="Palatino Linotype"/>
          <w:lang w:val="ro-RO"/>
        </w:rPr>
        <w:t>ț</w:t>
      </w:r>
      <w:r w:rsidRPr="006A4F1B">
        <w:rPr>
          <w:rFonts w:ascii="Palatino Linotype" w:hAnsi="Palatino Linotype"/>
          <w:lang w:val="ro-RO"/>
        </w:rPr>
        <w:t>ii/activită</w:t>
      </w:r>
      <w:r w:rsidR="009870D1" w:rsidRPr="006A4F1B">
        <w:rPr>
          <w:rFonts w:ascii="Palatino Linotype" w:hAnsi="Palatino Linotype"/>
          <w:lang w:val="ro-RO"/>
        </w:rPr>
        <w:t>ț</w:t>
      </w:r>
      <w:r w:rsidRPr="006A4F1B">
        <w:rPr>
          <w:rFonts w:ascii="Palatino Linotype" w:hAnsi="Palatino Linotype"/>
          <w:lang w:val="ro-RO"/>
        </w:rPr>
        <w:t xml:space="preserve">ilor de salubrizare </w:t>
      </w:r>
      <w:r w:rsidR="009870D1" w:rsidRPr="006A4F1B">
        <w:rPr>
          <w:rFonts w:ascii="Palatino Linotype" w:hAnsi="Palatino Linotype"/>
          <w:lang w:val="ro-RO"/>
        </w:rPr>
        <w:t>ș</w:t>
      </w:r>
      <w:r w:rsidRPr="006A4F1B">
        <w:rPr>
          <w:rFonts w:ascii="Palatino Linotype" w:hAnsi="Palatino Linotype"/>
          <w:lang w:val="ro-RO"/>
        </w:rPr>
        <w:t>i în contractul de delegare;</w:t>
      </w:r>
    </w:p>
    <w:p w14:paraId="7B2B4650" w14:textId="39DBB5C5"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depozit - conform prevederilor art. 3 alin. (2) lit. b) din Ordonan</w:t>
      </w:r>
      <w:r w:rsidR="009870D1" w:rsidRPr="006A4F1B">
        <w:rPr>
          <w:rFonts w:ascii="Palatino Linotype" w:hAnsi="Palatino Linotype"/>
          <w:lang w:val="ro-RO"/>
        </w:rPr>
        <w:t>ț</w:t>
      </w:r>
      <w:r w:rsidRPr="006A4F1B">
        <w:rPr>
          <w:rFonts w:ascii="Palatino Linotype" w:hAnsi="Palatino Linotype"/>
          <w:lang w:val="ro-RO"/>
        </w:rPr>
        <w:t>a Guvernului nr. 2/2021</w:t>
      </w:r>
    </w:p>
    <w:p w14:paraId="463577C7" w14:textId="5C4F48D4"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privind depozitarea de</w:t>
      </w:r>
      <w:r w:rsidR="009870D1" w:rsidRPr="006A4F1B">
        <w:rPr>
          <w:rFonts w:ascii="Palatino Linotype" w:hAnsi="Palatino Linotype"/>
          <w:lang w:val="ro-RO"/>
        </w:rPr>
        <w:t>ș</w:t>
      </w:r>
      <w:r w:rsidRPr="006A4F1B">
        <w:rPr>
          <w:rFonts w:ascii="Palatino Linotype" w:hAnsi="Palatino Linotype"/>
          <w:lang w:val="ro-RO"/>
        </w:rPr>
        <w:t xml:space="preserve">eurilor,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0C40EBEE" w14:textId="4AD1EEA7" w:rsidR="00E95FA8" w:rsidRPr="006A4F1B" w:rsidRDefault="00635BA3"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w:t>
      </w:r>
      <w:r w:rsidR="00C03CC7" w:rsidRPr="006A4F1B">
        <w:rPr>
          <w:rFonts w:ascii="Palatino Linotype" w:hAnsi="Palatino Linotype"/>
          <w:lang w:val="ro-RO"/>
        </w:rPr>
        <w:t>e</w:t>
      </w:r>
      <w:r w:rsidR="009870D1" w:rsidRPr="006A4F1B">
        <w:rPr>
          <w:rFonts w:ascii="Palatino Linotype" w:hAnsi="Palatino Linotype"/>
          <w:lang w:val="ro-RO"/>
        </w:rPr>
        <w:t>ș</w:t>
      </w:r>
      <w:r w:rsidR="00C03CC7" w:rsidRPr="006A4F1B">
        <w:rPr>
          <w:rFonts w:ascii="Palatino Linotype" w:hAnsi="Palatino Linotype"/>
          <w:lang w:val="ro-RO"/>
        </w:rPr>
        <w:t>euri - conform prevederilor pct. 10 din Anexa nr. 1 la Ordonan</w:t>
      </w:r>
      <w:r w:rsidR="009870D1" w:rsidRPr="006A4F1B">
        <w:rPr>
          <w:rFonts w:ascii="Palatino Linotype" w:hAnsi="Palatino Linotype"/>
          <w:lang w:val="ro-RO"/>
        </w:rPr>
        <w:t>ț</w:t>
      </w:r>
      <w:r w:rsidR="00C03CC7" w:rsidRPr="006A4F1B">
        <w:rPr>
          <w:rFonts w:ascii="Palatino Linotype" w:hAnsi="Palatino Linotype"/>
          <w:lang w:val="ro-RO"/>
        </w:rPr>
        <w:t>a de urgen</w:t>
      </w:r>
      <w:r w:rsidR="009870D1" w:rsidRPr="006A4F1B">
        <w:rPr>
          <w:rFonts w:ascii="Palatino Linotype" w:hAnsi="Palatino Linotype"/>
          <w:lang w:val="ro-RO"/>
        </w:rPr>
        <w:t>ț</w:t>
      </w:r>
      <w:r w:rsidR="00C03CC7"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00C03CC7" w:rsidRPr="006A4F1B">
        <w:rPr>
          <w:rFonts w:ascii="Palatino Linotype" w:hAnsi="Palatino Linotype"/>
          <w:lang w:val="ro-RO"/>
        </w:rPr>
        <w:t>i completările ulterioare, însemnă orice substan</w:t>
      </w:r>
      <w:r w:rsidR="009870D1" w:rsidRPr="006A4F1B">
        <w:rPr>
          <w:rFonts w:ascii="Palatino Linotype" w:hAnsi="Palatino Linotype"/>
          <w:lang w:val="ro-RO"/>
        </w:rPr>
        <w:t>ț</w:t>
      </w:r>
      <w:r w:rsidR="00C03CC7" w:rsidRPr="006A4F1B">
        <w:rPr>
          <w:rFonts w:ascii="Palatino Linotype" w:hAnsi="Palatino Linotype"/>
          <w:lang w:val="ro-RO"/>
        </w:rPr>
        <w:t>ă sau obiect pe care de</w:t>
      </w:r>
      <w:r w:rsidR="009870D1" w:rsidRPr="006A4F1B">
        <w:rPr>
          <w:rFonts w:ascii="Palatino Linotype" w:hAnsi="Palatino Linotype"/>
          <w:lang w:val="ro-RO"/>
        </w:rPr>
        <w:t>ț</w:t>
      </w:r>
      <w:r w:rsidR="00C03CC7" w:rsidRPr="006A4F1B">
        <w:rPr>
          <w:rFonts w:ascii="Palatino Linotype" w:hAnsi="Palatino Linotype"/>
          <w:lang w:val="ro-RO"/>
        </w:rPr>
        <w:t>inătorul le aruncă ori are inten</w:t>
      </w:r>
      <w:r w:rsidR="009870D1" w:rsidRPr="006A4F1B">
        <w:rPr>
          <w:rFonts w:ascii="Palatino Linotype" w:hAnsi="Palatino Linotype"/>
          <w:lang w:val="ro-RO"/>
        </w:rPr>
        <w:t>ț</w:t>
      </w:r>
      <w:r w:rsidR="00C03CC7" w:rsidRPr="006A4F1B">
        <w:rPr>
          <w:rFonts w:ascii="Palatino Linotype" w:hAnsi="Palatino Linotype"/>
          <w:lang w:val="ro-RO"/>
        </w:rPr>
        <w:t>ia sau obliga</w:t>
      </w:r>
      <w:r w:rsidR="009870D1" w:rsidRPr="006A4F1B">
        <w:rPr>
          <w:rFonts w:ascii="Palatino Linotype" w:hAnsi="Palatino Linotype"/>
          <w:lang w:val="ro-RO"/>
        </w:rPr>
        <w:t>ț</w:t>
      </w:r>
      <w:r w:rsidR="00C03CC7" w:rsidRPr="006A4F1B">
        <w:rPr>
          <w:rFonts w:ascii="Palatino Linotype" w:hAnsi="Palatino Linotype"/>
          <w:lang w:val="ro-RO"/>
        </w:rPr>
        <w:t>ia să le arunce;</w:t>
      </w:r>
    </w:p>
    <w:p w14:paraId="31A7CCBF" w14:textId="3509028B"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 - de</w:t>
      </w:r>
      <w:r w:rsidR="009870D1" w:rsidRPr="006A4F1B">
        <w:rPr>
          <w:rFonts w:ascii="Palatino Linotype" w:hAnsi="Palatino Linotype"/>
          <w:lang w:val="ro-RO"/>
        </w:rPr>
        <w:t>ș</w:t>
      </w:r>
      <w:r w:rsidRPr="006A4F1B">
        <w:rPr>
          <w:rFonts w:ascii="Palatino Linotype" w:hAnsi="Palatino Linotype"/>
          <w:lang w:val="ro-RO"/>
        </w:rPr>
        <w:t>euri generate din activită</w:t>
      </w:r>
      <w:r w:rsidR="009870D1" w:rsidRPr="006A4F1B">
        <w:rPr>
          <w:rFonts w:ascii="Palatino Linotype" w:hAnsi="Palatino Linotype"/>
          <w:lang w:val="ro-RO"/>
        </w:rPr>
        <w:t>ț</w:t>
      </w:r>
      <w:r w:rsidRPr="006A4F1B">
        <w:rPr>
          <w:rFonts w:ascii="Palatino Linotype" w:hAnsi="Palatino Linotype"/>
          <w:lang w:val="ro-RO"/>
        </w:rPr>
        <w:t xml:space="preserve">ile de reamenajare </w:t>
      </w:r>
      <w:r w:rsidR="009870D1" w:rsidRPr="006A4F1B">
        <w:rPr>
          <w:rFonts w:ascii="Palatino Linotype" w:hAnsi="Palatino Linotype"/>
          <w:lang w:val="ro-RO"/>
        </w:rPr>
        <w:t>ș</w:t>
      </w:r>
      <w:r w:rsidRPr="006A4F1B">
        <w:rPr>
          <w:rFonts w:ascii="Palatino Linotype" w:hAnsi="Palatino Linotype"/>
          <w:lang w:val="ro-RO"/>
        </w:rPr>
        <w:t xml:space="preserve">i reabilitare interioară </w:t>
      </w:r>
      <w:r w:rsidR="009870D1" w:rsidRPr="006A4F1B">
        <w:rPr>
          <w:rFonts w:ascii="Palatino Linotype" w:hAnsi="Palatino Linotype"/>
          <w:lang w:val="ro-RO"/>
        </w:rPr>
        <w:t>ș</w:t>
      </w:r>
      <w:r w:rsidRPr="006A4F1B">
        <w:rPr>
          <w:rFonts w:ascii="Palatino Linotype" w:hAnsi="Palatino Linotype"/>
          <w:lang w:val="ro-RO"/>
        </w:rPr>
        <w:t>i/sau exterioară a locuin</w:t>
      </w:r>
      <w:r w:rsidR="009870D1" w:rsidRPr="006A4F1B">
        <w:rPr>
          <w:rFonts w:ascii="Palatino Linotype" w:hAnsi="Palatino Linotype"/>
          <w:lang w:val="ro-RO"/>
        </w:rPr>
        <w:t>ț</w:t>
      </w:r>
      <w:r w:rsidRPr="006A4F1B">
        <w:rPr>
          <w:rFonts w:ascii="Palatino Linotype" w:hAnsi="Palatino Linotype"/>
          <w:lang w:val="ro-RO"/>
        </w:rPr>
        <w:t>elor;</w:t>
      </w:r>
    </w:p>
    <w:p w14:paraId="0D669993" w14:textId="76301406"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de ambalaje - orice ambalaje sau materiale de ambalare care satisfac cerin</w:t>
      </w:r>
      <w:r w:rsidR="009870D1" w:rsidRPr="006A4F1B">
        <w:rPr>
          <w:rFonts w:ascii="Palatino Linotype" w:hAnsi="Palatino Linotype"/>
          <w:lang w:val="ro-RO"/>
        </w:rPr>
        <w:t>ț</w:t>
      </w:r>
      <w:r w:rsidRPr="006A4F1B">
        <w:rPr>
          <w:rFonts w:ascii="Palatino Linotype" w:hAnsi="Palatino Linotype"/>
          <w:lang w:val="ro-RO"/>
        </w:rPr>
        <w:t>ele defini</w:t>
      </w:r>
      <w:r w:rsidR="009870D1" w:rsidRPr="006A4F1B">
        <w:rPr>
          <w:rFonts w:ascii="Palatino Linotype" w:hAnsi="Palatino Linotype"/>
          <w:lang w:val="ro-RO"/>
        </w:rPr>
        <w:t>ț</w:t>
      </w:r>
      <w:r w:rsidRPr="006A4F1B">
        <w:rPr>
          <w:rFonts w:ascii="Palatino Linotype" w:hAnsi="Palatino Linotype"/>
          <w:lang w:val="ro-RO"/>
        </w:rPr>
        <w:t>iei de de</w:t>
      </w:r>
      <w:r w:rsidR="009870D1" w:rsidRPr="006A4F1B">
        <w:rPr>
          <w:rFonts w:ascii="Palatino Linotype" w:hAnsi="Palatino Linotype"/>
          <w:lang w:val="ro-RO"/>
        </w:rPr>
        <w:t>ș</w:t>
      </w:r>
      <w:r w:rsidRPr="006A4F1B">
        <w:rPr>
          <w:rFonts w:ascii="Palatino Linotype" w:hAnsi="Palatino Linotype"/>
          <w:lang w:val="ro-RO"/>
        </w:rPr>
        <w:t>eu, cu excep</w:t>
      </w:r>
      <w:r w:rsidR="009870D1" w:rsidRPr="006A4F1B">
        <w:rPr>
          <w:rFonts w:ascii="Palatino Linotype" w:hAnsi="Palatino Linotype"/>
          <w:lang w:val="ro-RO"/>
        </w:rPr>
        <w:t>ț</w:t>
      </w:r>
      <w:r w:rsidRPr="006A4F1B">
        <w:rPr>
          <w:rFonts w:ascii="Palatino Linotype" w:hAnsi="Palatino Linotype"/>
          <w:lang w:val="ro-RO"/>
        </w:rPr>
        <w:t>ia reziduurilor de produc</w:t>
      </w:r>
      <w:r w:rsidR="009870D1" w:rsidRPr="006A4F1B">
        <w:rPr>
          <w:rFonts w:ascii="Palatino Linotype" w:hAnsi="Palatino Linotype"/>
          <w:lang w:val="ro-RO"/>
        </w:rPr>
        <w:t>ț</w:t>
      </w:r>
      <w:r w:rsidRPr="006A4F1B">
        <w:rPr>
          <w:rFonts w:ascii="Palatino Linotype" w:hAnsi="Palatino Linotype"/>
          <w:lang w:val="ro-RO"/>
        </w:rPr>
        <w:t>ie;</w:t>
      </w:r>
    </w:p>
    <w:p w14:paraId="341E5C3E" w14:textId="299191E8"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 xml:space="preserve">euri menajere - conform prevederilor art. 1 alin. (1) din Decizia Comisiei 2011/753/UE de stabilire a normelor </w:t>
      </w:r>
      <w:r w:rsidR="009870D1" w:rsidRPr="006A4F1B">
        <w:rPr>
          <w:rFonts w:ascii="Palatino Linotype" w:hAnsi="Palatino Linotype"/>
          <w:lang w:val="ro-RO"/>
        </w:rPr>
        <w:t>ș</w:t>
      </w:r>
      <w:r w:rsidRPr="006A4F1B">
        <w:rPr>
          <w:rFonts w:ascii="Palatino Linotype" w:hAnsi="Palatino Linotype"/>
          <w:lang w:val="ro-RO"/>
        </w:rPr>
        <w:t xml:space="preserve">i a metodelor de calcul pentru verificarea respectării obiectivelor fixate la articolul 11 alineatul (2) din Directiva 2008/98/CE a </w:t>
      </w:r>
      <w:r w:rsidRPr="006A4F1B">
        <w:rPr>
          <w:rFonts w:ascii="Palatino Linotype" w:hAnsi="Palatino Linotype"/>
          <w:lang w:val="ro-RO"/>
        </w:rPr>
        <w:lastRenderedPageBreak/>
        <w:t xml:space="preserve">Parlamentului European </w:t>
      </w:r>
      <w:r w:rsidR="009870D1" w:rsidRPr="006A4F1B">
        <w:rPr>
          <w:rFonts w:ascii="Palatino Linotype" w:hAnsi="Palatino Linotype"/>
          <w:lang w:val="ro-RO"/>
        </w:rPr>
        <w:t>ș</w:t>
      </w:r>
      <w:r w:rsidRPr="006A4F1B">
        <w:rPr>
          <w:rFonts w:ascii="Palatino Linotype" w:hAnsi="Palatino Linotype"/>
          <w:lang w:val="ro-RO"/>
        </w:rPr>
        <w:t>i a Consiliului, înseamnă de</w:t>
      </w:r>
      <w:r w:rsidR="009870D1" w:rsidRPr="006A4F1B">
        <w:rPr>
          <w:rFonts w:ascii="Palatino Linotype" w:hAnsi="Palatino Linotype"/>
          <w:lang w:val="ro-RO"/>
        </w:rPr>
        <w:t>ș</w:t>
      </w:r>
      <w:r w:rsidRPr="006A4F1B">
        <w:rPr>
          <w:rFonts w:ascii="Palatino Linotype" w:hAnsi="Palatino Linotype"/>
          <w:lang w:val="ro-RO"/>
        </w:rPr>
        <w:t>euri provenite din gospodăriile popula</w:t>
      </w:r>
      <w:r w:rsidR="009870D1" w:rsidRPr="006A4F1B">
        <w:rPr>
          <w:rFonts w:ascii="Palatino Linotype" w:hAnsi="Palatino Linotype"/>
          <w:lang w:val="ro-RO"/>
        </w:rPr>
        <w:t>ț</w:t>
      </w:r>
      <w:r w:rsidRPr="006A4F1B">
        <w:rPr>
          <w:rFonts w:ascii="Palatino Linotype" w:hAnsi="Palatino Linotype"/>
          <w:lang w:val="ro-RO"/>
        </w:rPr>
        <w:t>iei;</w:t>
      </w:r>
    </w:p>
    <w:p w14:paraId="0BC58713" w14:textId="706D2392"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municipale, care cuprind de</w:t>
      </w:r>
      <w:r w:rsidR="009870D1" w:rsidRPr="006A4F1B">
        <w:rPr>
          <w:rFonts w:ascii="Palatino Linotype" w:hAnsi="Palatino Linotype"/>
          <w:lang w:val="ro-RO"/>
        </w:rPr>
        <w:t>ș</w:t>
      </w:r>
      <w:r w:rsidRPr="006A4F1B">
        <w:rPr>
          <w:rFonts w:ascii="Palatino Linotype" w:hAnsi="Palatino Linotype"/>
          <w:lang w:val="ro-RO"/>
        </w:rPr>
        <w:t xml:space="preserve">euri menajere </w:t>
      </w:r>
      <w:r w:rsidR="009870D1" w:rsidRPr="006A4F1B">
        <w:rPr>
          <w:rFonts w:ascii="Palatino Linotype" w:hAnsi="Palatino Linotype"/>
          <w:lang w:val="ro-RO"/>
        </w:rPr>
        <w:t>ș</w:t>
      </w:r>
      <w:r w:rsidRPr="006A4F1B">
        <w:rPr>
          <w:rFonts w:ascii="Palatino Linotype" w:hAnsi="Palatino Linotype"/>
          <w:lang w:val="ro-RO"/>
        </w:rPr>
        <w:t>i similare - conform prevederilor pct. 13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w:t>
      </w:r>
    </w:p>
    <w:p w14:paraId="33DBA17F" w14:textId="47B536F6" w:rsidR="00E95FA8" w:rsidRPr="006A4F1B" w:rsidRDefault="00C03CC7" w:rsidP="00697343">
      <w:pPr>
        <w:pStyle w:val="NormalWeb"/>
        <w:spacing w:before="0" w:beforeAutospacing="0" w:after="0" w:afterAutospacing="0" w:line="240" w:lineRule="auto"/>
        <w:ind w:left="720"/>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a) de</w:t>
      </w:r>
      <w:r w:rsidR="009870D1" w:rsidRPr="006A4F1B">
        <w:rPr>
          <w:rFonts w:ascii="Palatino Linotype" w:hAnsi="Palatino Linotype"/>
          <w:lang w:val="ro-RO"/>
        </w:rPr>
        <w:t>ș</w:t>
      </w:r>
      <w:r w:rsidRPr="006A4F1B">
        <w:rPr>
          <w:rFonts w:ascii="Palatino Linotype" w:hAnsi="Palatino Linotype"/>
          <w:lang w:val="ro-RO"/>
        </w:rPr>
        <w:t xml:space="preserve">euri amestecate </w:t>
      </w:r>
      <w:r w:rsidR="009870D1" w:rsidRPr="006A4F1B">
        <w:rPr>
          <w:rFonts w:ascii="Palatino Linotype" w:hAnsi="Palatino Linotype"/>
          <w:lang w:val="ro-RO"/>
        </w:rPr>
        <w:t>ș</w:t>
      </w:r>
      <w:r w:rsidRPr="006A4F1B">
        <w:rPr>
          <w:rFonts w:ascii="Palatino Linotype" w:hAnsi="Palatino Linotype"/>
          <w:lang w:val="ro-RO"/>
        </w:rPr>
        <w:t>i de</w:t>
      </w:r>
      <w:r w:rsidR="009870D1" w:rsidRPr="006A4F1B">
        <w:rPr>
          <w:rFonts w:ascii="Palatino Linotype" w:hAnsi="Palatino Linotype"/>
          <w:lang w:val="ro-RO"/>
        </w:rPr>
        <w:t>ș</w:t>
      </w:r>
      <w:r w:rsidRPr="006A4F1B">
        <w:rPr>
          <w:rFonts w:ascii="Palatino Linotype" w:hAnsi="Palatino Linotype"/>
          <w:lang w:val="ro-RO"/>
        </w:rPr>
        <w:t xml:space="preserve">euri colectate separat de la gospodării, inclusiv hârtia </w:t>
      </w:r>
      <w:r w:rsidR="009870D1" w:rsidRPr="006A4F1B">
        <w:rPr>
          <w:rFonts w:ascii="Palatino Linotype" w:hAnsi="Palatino Linotype"/>
          <w:lang w:val="ro-RO"/>
        </w:rPr>
        <w:t>ș</w:t>
      </w:r>
      <w:r w:rsidRPr="006A4F1B">
        <w:rPr>
          <w:rFonts w:ascii="Palatino Linotype" w:hAnsi="Palatino Linotype"/>
          <w:lang w:val="ro-RO"/>
        </w:rPr>
        <w:t>i cartonul, sticla, metalele, materialele plastice, biode</w:t>
      </w:r>
      <w:r w:rsidR="009870D1" w:rsidRPr="006A4F1B">
        <w:rPr>
          <w:rFonts w:ascii="Palatino Linotype" w:hAnsi="Palatino Linotype"/>
          <w:lang w:val="ro-RO"/>
        </w:rPr>
        <w:t>ș</w:t>
      </w:r>
      <w:r w:rsidRPr="006A4F1B">
        <w:rPr>
          <w:rFonts w:ascii="Palatino Linotype" w:hAnsi="Palatino Linotype"/>
          <w:lang w:val="ro-RO"/>
        </w:rPr>
        <w:t>eurile, lemnul, textilele, ambalajele, de</w:t>
      </w:r>
      <w:r w:rsidR="009870D1" w:rsidRPr="006A4F1B">
        <w:rPr>
          <w:rFonts w:ascii="Palatino Linotype" w:hAnsi="Palatino Linotype"/>
          <w:lang w:val="ro-RO"/>
        </w:rPr>
        <w:t>ș</w:t>
      </w:r>
      <w:r w:rsidRPr="006A4F1B">
        <w:rPr>
          <w:rFonts w:ascii="Palatino Linotype" w:hAnsi="Palatino Linotype"/>
          <w:lang w:val="ro-RO"/>
        </w:rPr>
        <w:t xml:space="preserve">eurile de echipamente electrice </w:t>
      </w:r>
      <w:r w:rsidR="009870D1" w:rsidRPr="006A4F1B">
        <w:rPr>
          <w:rFonts w:ascii="Palatino Linotype" w:hAnsi="Palatino Linotype"/>
          <w:lang w:val="ro-RO"/>
        </w:rPr>
        <w:t>ș</w:t>
      </w:r>
      <w:r w:rsidRPr="006A4F1B">
        <w:rPr>
          <w:rFonts w:ascii="Palatino Linotype" w:hAnsi="Palatino Linotype"/>
          <w:lang w:val="ro-RO"/>
        </w:rPr>
        <w:t>i electronice, de</w:t>
      </w:r>
      <w:r w:rsidR="009870D1" w:rsidRPr="006A4F1B">
        <w:rPr>
          <w:rFonts w:ascii="Palatino Linotype" w:hAnsi="Palatino Linotype"/>
          <w:lang w:val="ro-RO"/>
        </w:rPr>
        <w:t>ș</w:t>
      </w:r>
      <w:r w:rsidRPr="006A4F1B">
        <w:rPr>
          <w:rFonts w:ascii="Palatino Linotype" w:hAnsi="Palatino Linotype"/>
          <w:lang w:val="ro-RO"/>
        </w:rPr>
        <w:t xml:space="preserve">eurile de baterii </w:t>
      </w:r>
      <w:r w:rsidR="009870D1" w:rsidRPr="006A4F1B">
        <w:rPr>
          <w:rFonts w:ascii="Palatino Linotype" w:hAnsi="Palatino Linotype"/>
          <w:lang w:val="ro-RO"/>
        </w:rPr>
        <w:t>ș</w:t>
      </w:r>
      <w:r w:rsidRPr="006A4F1B">
        <w:rPr>
          <w:rFonts w:ascii="Palatino Linotype" w:hAnsi="Palatino Linotype"/>
          <w:lang w:val="ro-RO"/>
        </w:rPr>
        <w:t xml:space="preserve">i acumulatori </w:t>
      </w:r>
      <w:r w:rsidR="009870D1" w:rsidRPr="006A4F1B">
        <w:rPr>
          <w:rFonts w:ascii="Palatino Linotype" w:hAnsi="Palatino Linotype"/>
          <w:lang w:val="ro-RO"/>
        </w:rPr>
        <w:t>ș</w:t>
      </w:r>
      <w:r w:rsidRPr="006A4F1B">
        <w:rPr>
          <w:rFonts w:ascii="Palatino Linotype" w:hAnsi="Palatino Linotype"/>
          <w:lang w:val="ro-RO"/>
        </w:rPr>
        <w:t>i de</w:t>
      </w:r>
      <w:r w:rsidR="009870D1" w:rsidRPr="006A4F1B">
        <w:rPr>
          <w:rFonts w:ascii="Palatino Linotype" w:hAnsi="Palatino Linotype"/>
          <w:lang w:val="ro-RO"/>
        </w:rPr>
        <w:t>ș</w:t>
      </w:r>
      <w:r w:rsidRPr="006A4F1B">
        <w:rPr>
          <w:rFonts w:ascii="Palatino Linotype" w:hAnsi="Palatino Linotype"/>
          <w:lang w:val="ro-RO"/>
        </w:rPr>
        <w:t xml:space="preserve">eurile voluminoase, inclusiv saltelele </w:t>
      </w:r>
      <w:r w:rsidR="009870D1" w:rsidRPr="006A4F1B">
        <w:rPr>
          <w:rFonts w:ascii="Palatino Linotype" w:hAnsi="Palatino Linotype"/>
          <w:lang w:val="ro-RO"/>
        </w:rPr>
        <w:t>ș</w:t>
      </w:r>
      <w:r w:rsidRPr="006A4F1B">
        <w:rPr>
          <w:rFonts w:ascii="Palatino Linotype" w:hAnsi="Palatino Linotype"/>
          <w:lang w:val="ro-RO"/>
        </w:rPr>
        <w:t>i mobila;</w:t>
      </w:r>
    </w:p>
    <w:p w14:paraId="0BCF4474" w14:textId="4AAE3273" w:rsidR="00E95FA8" w:rsidRPr="006A4F1B" w:rsidRDefault="00C03CC7" w:rsidP="00697343">
      <w:pPr>
        <w:pStyle w:val="NormalWeb"/>
        <w:spacing w:before="0" w:beforeAutospacing="0" w:after="0" w:afterAutospacing="0" w:line="240" w:lineRule="auto"/>
        <w:ind w:left="720"/>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b) de</w:t>
      </w:r>
      <w:r w:rsidR="009870D1" w:rsidRPr="006A4F1B">
        <w:rPr>
          <w:rFonts w:ascii="Palatino Linotype" w:hAnsi="Palatino Linotype"/>
          <w:lang w:val="ro-RO"/>
        </w:rPr>
        <w:t>ș</w:t>
      </w:r>
      <w:r w:rsidRPr="006A4F1B">
        <w:rPr>
          <w:rFonts w:ascii="Palatino Linotype" w:hAnsi="Palatino Linotype"/>
          <w:lang w:val="ro-RO"/>
        </w:rPr>
        <w:t xml:space="preserve">euri amestecate </w:t>
      </w:r>
      <w:r w:rsidR="009870D1" w:rsidRPr="006A4F1B">
        <w:rPr>
          <w:rFonts w:ascii="Palatino Linotype" w:hAnsi="Palatino Linotype"/>
          <w:lang w:val="ro-RO"/>
        </w:rPr>
        <w:t>ș</w:t>
      </w:r>
      <w:r w:rsidRPr="006A4F1B">
        <w:rPr>
          <w:rFonts w:ascii="Palatino Linotype" w:hAnsi="Palatino Linotype"/>
          <w:lang w:val="ro-RO"/>
        </w:rPr>
        <w:t>i de</w:t>
      </w:r>
      <w:r w:rsidR="009870D1" w:rsidRPr="006A4F1B">
        <w:rPr>
          <w:rFonts w:ascii="Palatino Linotype" w:hAnsi="Palatino Linotype"/>
          <w:lang w:val="ro-RO"/>
        </w:rPr>
        <w:t>ș</w:t>
      </w:r>
      <w:r w:rsidRPr="006A4F1B">
        <w:rPr>
          <w:rFonts w:ascii="Palatino Linotype" w:hAnsi="Palatino Linotype"/>
          <w:lang w:val="ro-RO"/>
        </w:rPr>
        <w:t>euri colectate separat din alte surse, în cazul în care de</w:t>
      </w:r>
      <w:r w:rsidR="009870D1" w:rsidRPr="006A4F1B">
        <w:rPr>
          <w:rFonts w:ascii="Palatino Linotype" w:hAnsi="Palatino Linotype"/>
          <w:lang w:val="ro-RO"/>
        </w:rPr>
        <w:t>ș</w:t>
      </w:r>
      <w:r w:rsidRPr="006A4F1B">
        <w:rPr>
          <w:rFonts w:ascii="Palatino Linotype" w:hAnsi="Palatino Linotype"/>
          <w:lang w:val="ro-RO"/>
        </w:rPr>
        <w:t xml:space="preserve">eurile respective sunt similare ca natură </w:t>
      </w:r>
      <w:r w:rsidR="009870D1" w:rsidRPr="006A4F1B">
        <w:rPr>
          <w:rFonts w:ascii="Palatino Linotype" w:hAnsi="Palatino Linotype"/>
          <w:lang w:val="ro-RO"/>
        </w:rPr>
        <w:t>ș</w:t>
      </w:r>
      <w:r w:rsidRPr="006A4F1B">
        <w:rPr>
          <w:rFonts w:ascii="Palatino Linotype" w:hAnsi="Palatino Linotype"/>
          <w:lang w:val="ro-RO"/>
        </w:rPr>
        <w:t>i compozi</w:t>
      </w:r>
      <w:r w:rsidR="009870D1" w:rsidRPr="006A4F1B">
        <w:rPr>
          <w:rFonts w:ascii="Palatino Linotype" w:hAnsi="Palatino Linotype"/>
          <w:lang w:val="ro-RO"/>
        </w:rPr>
        <w:t>ț</w:t>
      </w:r>
      <w:r w:rsidRPr="006A4F1B">
        <w:rPr>
          <w:rFonts w:ascii="Palatino Linotype" w:hAnsi="Palatino Linotype"/>
          <w:lang w:val="ro-RO"/>
        </w:rPr>
        <w:t>ie cu de</w:t>
      </w:r>
      <w:r w:rsidR="009870D1" w:rsidRPr="006A4F1B">
        <w:rPr>
          <w:rFonts w:ascii="Palatino Linotype" w:hAnsi="Palatino Linotype"/>
          <w:lang w:val="ro-RO"/>
        </w:rPr>
        <w:t>ș</w:t>
      </w:r>
      <w:r w:rsidRPr="006A4F1B">
        <w:rPr>
          <w:rFonts w:ascii="Palatino Linotype" w:hAnsi="Palatino Linotype"/>
          <w:lang w:val="ro-RO"/>
        </w:rPr>
        <w:t>eurile menajere. De</w:t>
      </w:r>
      <w:r w:rsidR="009870D1" w:rsidRPr="006A4F1B">
        <w:rPr>
          <w:rFonts w:ascii="Palatino Linotype" w:hAnsi="Palatino Linotype"/>
          <w:lang w:val="ro-RO"/>
        </w:rPr>
        <w:t>ș</w:t>
      </w:r>
      <w:r w:rsidRPr="006A4F1B">
        <w:rPr>
          <w:rFonts w:ascii="Palatino Linotype" w:hAnsi="Palatino Linotype"/>
          <w:lang w:val="ro-RO"/>
        </w:rPr>
        <w:t>eurile municipale nu includ de</w:t>
      </w:r>
      <w:r w:rsidR="009870D1" w:rsidRPr="006A4F1B">
        <w:rPr>
          <w:rFonts w:ascii="Palatino Linotype" w:hAnsi="Palatino Linotype"/>
          <w:lang w:val="ro-RO"/>
        </w:rPr>
        <w:t>ș</w:t>
      </w:r>
      <w:r w:rsidRPr="006A4F1B">
        <w:rPr>
          <w:rFonts w:ascii="Palatino Linotype" w:hAnsi="Palatino Linotype"/>
          <w:lang w:val="ro-RO"/>
        </w:rPr>
        <w:t>eurile provenite din produc</w:t>
      </w:r>
      <w:r w:rsidR="009870D1" w:rsidRPr="006A4F1B">
        <w:rPr>
          <w:rFonts w:ascii="Palatino Linotype" w:hAnsi="Palatino Linotype"/>
          <w:lang w:val="ro-RO"/>
        </w:rPr>
        <w:t>ț</w:t>
      </w:r>
      <w:r w:rsidRPr="006A4F1B">
        <w:rPr>
          <w:rFonts w:ascii="Palatino Linotype" w:hAnsi="Palatino Linotype"/>
          <w:lang w:val="ro-RO"/>
        </w:rPr>
        <w:t xml:space="preserve">ie, agricultură, silvicultură, pescuit, fose septice </w:t>
      </w:r>
      <w:r w:rsidR="009870D1" w:rsidRPr="006A4F1B">
        <w:rPr>
          <w:rFonts w:ascii="Palatino Linotype" w:hAnsi="Palatino Linotype"/>
          <w:lang w:val="ro-RO"/>
        </w:rPr>
        <w:t>ș</w:t>
      </w:r>
      <w:r w:rsidRPr="006A4F1B">
        <w:rPr>
          <w:rFonts w:ascii="Palatino Linotype" w:hAnsi="Palatino Linotype"/>
          <w:lang w:val="ro-RO"/>
        </w:rPr>
        <w:t>i re</w:t>
      </w:r>
      <w:r w:rsidR="009870D1" w:rsidRPr="006A4F1B">
        <w:rPr>
          <w:rFonts w:ascii="Palatino Linotype" w:hAnsi="Palatino Linotype"/>
          <w:lang w:val="ro-RO"/>
        </w:rPr>
        <w:t>ț</w:t>
      </w:r>
      <w:r w:rsidRPr="006A4F1B">
        <w:rPr>
          <w:rFonts w:ascii="Palatino Linotype" w:hAnsi="Palatino Linotype"/>
          <w:lang w:val="ro-RO"/>
        </w:rPr>
        <w:t xml:space="preserve">eaua de canalizare </w:t>
      </w:r>
      <w:r w:rsidR="009870D1" w:rsidRPr="006A4F1B">
        <w:rPr>
          <w:rFonts w:ascii="Palatino Linotype" w:hAnsi="Palatino Linotype"/>
          <w:lang w:val="ro-RO"/>
        </w:rPr>
        <w:t>ș</w:t>
      </w:r>
      <w:r w:rsidRPr="006A4F1B">
        <w:rPr>
          <w:rFonts w:ascii="Palatino Linotype" w:hAnsi="Palatino Linotype"/>
          <w:lang w:val="ro-RO"/>
        </w:rPr>
        <w:t>i tratare, inclusiv nămolul de epurare, vehiculele scoase din uz sau de</w:t>
      </w:r>
      <w:r w:rsidR="009870D1" w:rsidRPr="006A4F1B">
        <w:rPr>
          <w:rFonts w:ascii="Palatino Linotype" w:hAnsi="Palatino Linotype"/>
          <w:lang w:val="ro-RO"/>
        </w:rPr>
        <w:t>ș</w:t>
      </w:r>
      <w:r w:rsidRPr="006A4F1B">
        <w:rPr>
          <w:rFonts w:ascii="Palatino Linotype" w:hAnsi="Palatino Linotype"/>
          <w:lang w:val="ro-RO"/>
        </w:rPr>
        <w:t>eurile provenite din activită</w:t>
      </w:r>
      <w:r w:rsidR="009870D1" w:rsidRPr="006A4F1B">
        <w:rPr>
          <w:rFonts w:ascii="Palatino Linotype" w:hAnsi="Palatino Linotype"/>
          <w:lang w:val="ro-RO"/>
        </w:rPr>
        <w:t>ț</w:t>
      </w:r>
      <w:r w:rsidRPr="006A4F1B">
        <w:rPr>
          <w:rFonts w:ascii="Palatino Linotype" w:hAnsi="Palatino Linotype"/>
          <w:lang w:val="ro-RO"/>
        </w:rPr>
        <w:t>i de construc</w:t>
      </w:r>
      <w:r w:rsidR="009870D1" w:rsidRPr="006A4F1B">
        <w:rPr>
          <w:rFonts w:ascii="Palatino Linotype" w:hAnsi="Palatino Linotype"/>
          <w:lang w:val="ro-RO"/>
        </w:rPr>
        <w:t>ț</w:t>
      </w:r>
      <w:r w:rsidRPr="006A4F1B">
        <w:rPr>
          <w:rFonts w:ascii="Palatino Linotype" w:hAnsi="Palatino Linotype"/>
          <w:lang w:val="ro-RO"/>
        </w:rPr>
        <w:t xml:space="preserve">ie </w:t>
      </w:r>
      <w:r w:rsidR="009870D1" w:rsidRPr="006A4F1B">
        <w:rPr>
          <w:rFonts w:ascii="Palatino Linotype" w:hAnsi="Palatino Linotype"/>
          <w:lang w:val="ro-RO"/>
        </w:rPr>
        <w:t>ș</w:t>
      </w:r>
      <w:r w:rsidRPr="006A4F1B">
        <w:rPr>
          <w:rFonts w:ascii="Palatino Linotype" w:hAnsi="Palatino Linotype"/>
          <w:lang w:val="ro-RO"/>
        </w:rPr>
        <w:t>i desfiin</w:t>
      </w:r>
      <w:r w:rsidR="009870D1" w:rsidRPr="006A4F1B">
        <w:rPr>
          <w:rFonts w:ascii="Palatino Linotype" w:hAnsi="Palatino Linotype"/>
          <w:lang w:val="ro-RO"/>
        </w:rPr>
        <w:t>ț</w:t>
      </w:r>
      <w:r w:rsidRPr="006A4F1B">
        <w:rPr>
          <w:rFonts w:ascii="Palatino Linotype" w:hAnsi="Palatino Linotype"/>
          <w:lang w:val="ro-RO"/>
        </w:rPr>
        <w:t>ări.</w:t>
      </w:r>
    </w:p>
    <w:p w14:paraId="2981DC46" w14:textId="79345A7A" w:rsidR="00E95FA8" w:rsidRPr="006A4F1B" w:rsidRDefault="00635BA3"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00C03CC7" w:rsidRPr="006A4F1B">
        <w:rPr>
          <w:rFonts w:ascii="Palatino Linotype" w:hAnsi="Palatino Linotype"/>
          <w:lang w:val="ro-RO"/>
        </w:rPr>
        <w:t>euri periculoase - conform prevederilor pct. 11 din Anexa nr. 1 la Ordonan</w:t>
      </w:r>
      <w:r w:rsidR="009870D1" w:rsidRPr="006A4F1B">
        <w:rPr>
          <w:rFonts w:ascii="Palatino Linotype" w:hAnsi="Palatino Linotype"/>
          <w:lang w:val="ro-RO"/>
        </w:rPr>
        <w:t>ț</w:t>
      </w:r>
      <w:r w:rsidR="00C03CC7" w:rsidRPr="006A4F1B">
        <w:rPr>
          <w:rFonts w:ascii="Palatino Linotype" w:hAnsi="Palatino Linotype"/>
          <w:lang w:val="ro-RO"/>
        </w:rPr>
        <w:t>a de urgen</w:t>
      </w:r>
      <w:r w:rsidR="009870D1" w:rsidRPr="006A4F1B">
        <w:rPr>
          <w:rFonts w:ascii="Palatino Linotype" w:hAnsi="Palatino Linotype"/>
          <w:lang w:val="ro-RO"/>
        </w:rPr>
        <w:t>ț</w:t>
      </w:r>
      <w:r w:rsidR="00C03CC7"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00C03CC7" w:rsidRPr="006A4F1B">
        <w:rPr>
          <w:rFonts w:ascii="Palatino Linotype" w:hAnsi="Palatino Linotype"/>
          <w:lang w:val="ro-RO"/>
        </w:rPr>
        <w:t>i completările ulterioare;</w:t>
      </w:r>
    </w:p>
    <w:p w14:paraId="75EC43DD" w14:textId="3C5AE00E"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de produc</w:t>
      </w:r>
      <w:r w:rsidR="009870D1" w:rsidRPr="006A4F1B">
        <w:rPr>
          <w:rFonts w:ascii="Palatino Linotype" w:hAnsi="Palatino Linotype"/>
          <w:lang w:val="ro-RO"/>
        </w:rPr>
        <w:t>ț</w:t>
      </w:r>
      <w:r w:rsidRPr="006A4F1B">
        <w:rPr>
          <w:rFonts w:ascii="Palatino Linotype" w:hAnsi="Palatino Linotype"/>
          <w:lang w:val="ro-RO"/>
        </w:rPr>
        <w:t>ie - de</w:t>
      </w:r>
      <w:r w:rsidR="009870D1" w:rsidRPr="006A4F1B">
        <w:rPr>
          <w:rFonts w:ascii="Palatino Linotype" w:hAnsi="Palatino Linotype"/>
          <w:lang w:val="ro-RO"/>
        </w:rPr>
        <w:t>ș</w:t>
      </w:r>
      <w:r w:rsidRPr="006A4F1B">
        <w:rPr>
          <w:rFonts w:ascii="Palatino Linotype" w:hAnsi="Palatino Linotype"/>
          <w:lang w:val="ro-RO"/>
        </w:rPr>
        <w:t>euri rezultate din activită</w:t>
      </w:r>
      <w:r w:rsidR="009870D1" w:rsidRPr="006A4F1B">
        <w:rPr>
          <w:rFonts w:ascii="Palatino Linotype" w:hAnsi="Palatino Linotype"/>
          <w:lang w:val="ro-RO"/>
        </w:rPr>
        <w:t>ț</w:t>
      </w:r>
      <w:r w:rsidRPr="006A4F1B">
        <w:rPr>
          <w:rFonts w:ascii="Palatino Linotype" w:hAnsi="Palatino Linotype"/>
          <w:lang w:val="ro-RO"/>
        </w:rPr>
        <w:t>i industriale, ce fac parte din categoriile 03-14 din Anexa la Decizia Comisiei 2000/532/CE din 3 mai 2000 de înlocuire a Deciziei 94/3/CE de stabilire a unei liste de de</w:t>
      </w:r>
      <w:r w:rsidR="009870D1" w:rsidRPr="006A4F1B">
        <w:rPr>
          <w:rFonts w:ascii="Palatino Linotype" w:hAnsi="Palatino Linotype"/>
          <w:lang w:val="ro-RO"/>
        </w:rPr>
        <w:t>ș</w:t>
      </w:r>
      <w:r w:rsidRPr="006A4F1B">
        <w:rPr>
          <w:rFonts w:ascii="Palatino Linotype" w:hAnsi="Palatino Linotype"/>
          <w:lang w:val="ro-RO"/>
        </w:rPr>
        <w:t>euri în temeiul art. 1 lit. (a) din Directiva 75/442/CEE a Consiliului privind de</w:t>
      </w:r>
      <w:r w:rsidR="009870D1" w:rsidRPr="006A4F1B">
        <w:rPr>
          <w:rFonts w:ascii="Palatino Linotype" w:hAnsi="Palatino Linotype"/>
          <w:lang w:val="ro-RO"/>
        </w:rPr>
        <w:t>ș</w:t>
      </w:r>
      <w:r w:rsidRPr="006A4F1B">
        <w:rPr>
          <w:rFonts w:ascii="Palatino Linotype" w:hAnsi="Palatino Linotype"/>
          <w:lang w:val="ro-RO"/>
        </w:rPr>
        <w:t xml:space="preserve">eurile </w:t>
      </w:r>
      <w:r w:rsidR="009870D1" w:rsidRPr="006A4F1B">
        <w:rPr>
          <w:rFonts w:ascii="Palatino Linotype" w:hAnsi="Palatino Linotype"/>
          <w:lang w:val="ro-RO"/>
        </w:rPr>
        <w:t>ș</w:t>
      </w:r>
      <w:r w:rsidRPr="006A4F1B">
        <w:rPr>
          <w:rFonts w:ascii="Palatino Linotype" w:hAnsi="Palatino Linotype"/>
          <w:lang w:val="ro-RO"/>
        </w:rPr>
        <w:t>i a Directivei 94/904/CE a Consiliului de stabilire a unei liste de de</w:t>
      </w:r>
      <w:r w:rsidR="009870D1" w:rsidRPr="006A4F1B">
        <w:rPr>
          <w:rFonts w:ascii="Palatino Linotype" w:hAnsi="Palatino Linotype"/>
          <w:lang w:val="ro-RO"/>
        </w:rPr>
        <w:t>ș</w:t>
      </w:r>
      <w:r w:rsidRPr="006A4F1B">
        <w:rPr>
          <w:rFonts w:ascii="Palatino Linotype" w:hAnsi="Palatino Linotype"/>
          <w:lang w:val="ro-RO"/>
        </w:rPr>
        <w:t>euri periculoase în temeiul art. 1 alin. (4) din Directiva 91/689/CEE a Consiliului privind de</w:t>
      </w:r>
      <w:r w:rsidR="009870D1" w:rsidRPr="006A4F1B">
        <w:rPr>
          <w:rFonts w:ascii="Palatino Linotype" w:hAnsi="Palatino Linotype"/>
          <w:lang w:val="ro-RO"/>
        </w:rPr>
        <w:t>ș</w:t>
      </w:r>
      <w:r w:rsidRPr="006A4F1B">
        <w:rPr>
          <w:rFonts w:ascii="Palatino Linotype" w:hAnsi="Palatino Linotype"/>
          <w:lang w:val="ro-RO"/>
        </w:rPr>
        <w:t>eurile periculoase, cu modificările ulterioare;</w:t>
      </w:r>
    </w:p>
    <w:p w14:paraId="03F47EB5" w14:textId="3B894751" w:rsidR="00635BA3"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reciclabile - de</w:t>
      </w:r>
      <w:r w:rsidR="009870D1" w:rsidRPr="006A4F1B">
        <w:rPr>
          <w:rFonts w:ascii="Palatino Linotype" w:hAnsi="Palatino Linotype"/>
          <w:lang w:val="ro-RO"/>
        </w:rPr>
        <w:t>ș</w:t>
      </w:r>
      <w:r w:rsidRPr="006A4F1B">
        <w:rPr>
          <w:rFonts w:ascii="Palatino Linotype" w:hAnsi="Palatino Linotype"/>
          <w:lang w:val="ro-RO"/>
        </w:rPr>
        <w:t>euri care prin opera</w:t>
      </w:r>
      <w:r w:rsidR="009870D1" w:rsidRPr="006A4F1B">
        <w:rPr>
          <w:rFonts w:ascii="Palatino Linotype" w:hAnsi="Palatino Linotype"/>
          <w:lang w:val="ro-RO"/>
        </w:rPr>
        <w:t>ț</w:t>
      </w:r>
      <w:r w:rsidRPr="006A4F1B">
        <w:rPr>
          <w:rFonts w:ascii="Palatino Linotype" w:hAnsi="Palatino Linotype"/>
          <w:lang w:val="ro-RO"/>
        </w:rPr>
        <w:t>iuni de valorificare poate fi reprocesat în produse, materiale sau substan</w:t>
      </w:r>
      <w:r w:rsidR="009870D1" w:rsidRPr="006A4F1B">
        <w:rPr>
          <w:rFonts w:ascii="Palatino Linotype" w:hAnsi="Palatino Linotype"/>
          <w:lang w:val="ro-RO"/>
        </w:rPr>
        <w:t>ț</w:t>
      </w:r>
      <w:r w:rsidRPr="006A4F1B">
        <w:rPr>
          <w:rFonts w:ascii="Palatino Linotype" w:hAnsi="Palatino Linotype"/>
          <w:lang w:val="ro-RO"/>
        </w:rPr>
        <w:t>e pentru a-</w:t>
      </w:r>
      <w:r w:rsidR="009870D1" w:rsidRPr="006A4F1B">
        <w:rPr>
          <w:rFonts w:ascii="Palatino Linotype" w:hAnsi="Palatino Linotype"/>
          <w:lang w:val="ro-RO"/>
        </w:rPr>
        <w:t>ș</w:t>
      </w:r>
      <w:r w:rsidRPr="006A4F1B">
        <w:rPr>
          <w:rFonts w:ascii="Palatino Linotype" w:hAnsi="Palatino Linotype"/>
          <w:lang w:val="ro-RO"/>
        </w:rPr>
        <w:t>i îndeplini func</w:t>
      </w:r>
      <w:r w:rsidR="009870D1" w:rsidRPr="006A4F1B">
        <w:rPr>
          <w:rFonts w:ascii="Palatino Linotype" w:hAnsi="Palatino Linotype"/>
          <w:lang w:val="ro-RO"/>
        </w:rPr>
        <w:t>ț</w:t>
      </w:r>
      <w:r w:rsidRPr="006A4F1B">
        <w:rPr>
          <w:rFonts w:ascii="Palatino Linotype" w:hAnsi="Palatino Linotype"/>
          <w:lang w:val="ro-RO"/>
        </w:rPr>
        <w:t>ia sa ini</w:t>
      </w:r>
      <w:r w:rsidR="009870D1" w:rsidRPr="006A4F1B">
        <w:rPr>
          <w:rFonts w:ascii="Palatino Linotype" w:hAnsi="Palatino Linotype"/>
          <w:lang w:val="ro-RO"/>
        </w:rPr>
        <w:t>ț</w:t>
      </w:r>
      <w:r w:rsidRPr="006A4F1B">
        <w:rPr>
          <w:rFonts w:ascii="Palatino Linotype" w:hAnsi="Palatino Linotype"/>
          <w:lang w:val="ro-RO"/>
        </w:rPr>
        <w:t>ială sau pentru alte scopuri; opera</w:t>
      </w:r>
      <w:r w:rsidR="009870D1" w:rsidRPr="006A4F1B">
        <w:rPr>
          <w:rFonts w:ascii="Palatino Linotype" w:hAnsi="Palatino Linotype"/>
          <w:lang w:val="ro-RO"/>
        </w:rPr>
        <w:t>ț</w:t>
      </w:r>
      <w:r w:rsidRPr="006A4F1B">
        <w:rPr>
          <w:rFonts w:ascii="Palatino Linotype" w:hAnsi="Palatino Linotype"/>
          <w:lang w:val="ro-RO"/>
        </w:rPr>
        <w:t xml:space="preserve">iunile de valorificare includ reprocesarea materialelor organice, dar nu includ valorificarea energetică </w:t>
      </w:r>
      <w:r w:rsidR="009870D1" w:rsidRPr="006A4F1B">
        <w:rPr>
          <w:rFonts w:ascii="Palatino Linotype" w:hAnsi="Palatino Linotype"/>
          <w:lang w:val="ro-RO"/>
        </w:rPr>
        <w:t>ș</w:t>
      </w:r>
      <w:r w:rsidRPr="006A4F1B">
        <w:rPr>
          <w:rFonts w:ascii="Palatino Linotype" w:hAnsi="Palatino Linotype"/>
          <w:lang w:val="ro-RO"/>
        </w:rPr>
        <w:t>i reprocesarea în vederea folosirii materialelor drept combustibil sau pentru opera</w:t>
      </w:r>
      <w:r w:rsidR="009870D1" w:rsidRPr="006A4F1B">
        <w:rPr>
          <w:rFonts w:ascii="Palatino Linotype" w:hAnsi="Palatino Linotype"/>
          <w:lang w:val="ro-RO"/>
        </w:rPr>
        <w:t>ț</w:t>
      </w:r>
      <w:r w:rsidRPr="006A4F1B">
        <w:rPr>
          <w:rFonts w:ascii="Palatino Linotype" w:hAnsi="Palatino Linotype"/>
          <w:lang w:val="ro-RO"/>
        </w:rPr>
        <w:t>iunile de rambleiere;</w:t>
      </w:r>
    </w:p>
    <w:p w14:paraId="55AD9E53" w14:textId="4D975141"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reziduale - frac</w:t>
      </w:r>
      <w:r w:rsidR="009870D1" w:rsidRPr="006A4F1B">
        <w:rPr>
          <w:rFonts w:ascii="Palatino Linotype" w:hAnsi="Palatino Linotype"/>
          <w:lang w:val="ro-RO"/>
        </w:rPr>
        <w:t>ț</w:t>
      </w:r>
      <w:r w:rsidRPr="006A4F1B">
        <w:rPr>
          <w:rFonts w:ascii="Palatino Linotype" w:hAnsi="Palatino Linotype"/>
          <w:lang w:val="ro-RO"/>
        </w:rPr>
        <w:t>ia de de</w:t>
      </w:r>
      <w:r w:rsidR="009870D1" w:rsidRPr="006A4F1B">
        <w:rPr>
          <w:rFonts w:ascii="Palatino Linotype" w:hAnsi="Palatino Linotype"/>
          <w:lang w:val="ro-RO"/>
        </w:rPr>
        <w:t>ș</w:t>
      </w:r>
      <w:r w:rsidRPr="006A4F1B">
        <w:rPr>
          <w:rFonts w:ascii="Palatino Linotype" w:hAnsi="Palatino Linotype"/>
          <w:lang w:val="ro-RO"/>
        </w:rPr>
        <w:t>euri municipale amestecate rămasă după colectarea separată a de</w:t>
      </w:r>
      <w:r w:rsidR="009870D1" w:rsidRPr="006A4F1B">
        <w:rPr>
          <w:rFonts w:ascii="Palatino Linotype" w:hAnsi="Palatino Linotype"/>
          <w:lang w:val="ro-RO"/>
        </w:rPr>
        <w:t>ș</w:t>
      </w:r>
      <w:r w:rsidRPr="006A4F1B">
        <w:rPr>
          <w:rFonts w:ascii="Palatino Linotype" w:hAnsi="Palatino Linotype"/>
          <w:lang w:val="ro-RO"/>
        </w:rPr>
        <w:t xml:space="preserve">eurilor de hârtie, metal, plastic </w:t>
      </w:r>
      <w:r w:rsidR="009870D1" w:rsidRPr="006A4F1B">
        <w:rPr>
          <w:rFonts w:ascii="Palatino Linotype" w:hAnsi="Palatino Linotype"/>
          <w:lang w:val="ro-RO"/>
        </w:rPr>
        <w:t>ș</w:t>
      </w:r>
      <w:r w:rsidRPr="006A4F1B">
        <w:rPr>
          <w:rFonts w:ascii="Palatino Linotype" w:hAnsi="Palatino Linotype"/>
          <w:lang w:val="ro-RO"/>
        </w:rPr>
        <w:t xml:space="preserve">i sticlă </w:t>
      </w:r>
      <w:r w:rsidR="009870D1" w:rsidRPr="006A4F1B">
        <w:rPr>
          <w:rFonts w:ascii="Palatino Linotype" w:hAnsi="Palatino Linotype"/>
          <w:lang w:val="ro-RO"/>
        </w:rPr>
        <w:t>ș</w:t>
      </w:r>
      <w:r w:rsidRPr="006A4F1B">
        <w:rPr>
          <w:rFonts w:ascii="Palatino Linotype" w:hAnsi="Palatino Linotype"/>
          <w:lang w:val="ro-RO"/>
        </w:rPr>
        <w:t>i, după caz, a biode</w:t>
      </w:r>
      <w:r w:rsidR="009870D1" w:rsidRPr="006A4F1B">
        <w:rPr>
          <w:rFonts w:ascii="Palatino Linotype" w:hAnsi="Palatino Linotype"/>
          <w:lang w:val="ro-RO"/>
        </w:rPr>
        <w:t>ș</w:t>
      </w:r>
      <w:r w:rsidRPr="006A4F1B">
        <w:rPr>
          <w:rFonts w:ascii="Palatino Linotype" w:hAnsi="Palatino Linotype"/>
          <w:lang w:val="ro-RO"/>
        </w:rPr>
        <w:t>eurilor, de</w:t>
      </w:r>
      <w:r w:rsidR="009870D1" w:rsidRPr="006A4F1B">
        <w:rPr>
          <w:rFonts w:ascii="Palatino Linotype" w:hAnsi="Palatino Linotype"/>
          <w:lang w:val="ro-RO"/>
        </w:rPr>
        <w:t>ș</w:t>
      </w:r>
      <w:r w:rsidRPr="006A4F1B">
        <w:rPr>
          <w:rFonts w:ascii="Palatino Linotype" w:hAnsi="Palatino Linotype"/>
          <w:lang w:val="ro-RO"/>
        </w:rPr>
        <w:t xml:space="preserve">eurilor textile </w:t>
      </w:r>
      <w:r w:rsidR="009870D1" w:rsidRPr="006A4F1B">
        <w:rPr>
          <w:rFonts w:ascii="Palatino Linotype" w:hAnsi="Palatino Linotype"/>
          <w:lang w:val="ro-RO"/>
        </w:rPr>
        <w:t>ș</w:t>
      </w:r>
      <w:r w:rsidRPr="006A4F1B">
        <w:rPr>
          <w:rFonts w:ascii="Palatino Linotype" w:hAnsi="Palatino Linotype"/>
          <w:lang w:val="ro-RO"/>
        </w:rPr>
        <w:t>i de</w:t>
      </w:r>
      <w:r w:rsidR="009870D1" w:rsidRPr="006A4F1B">
        <w:rPr>
          <w:rFonts w:ascii="Palatino Linotype" w:hAnsi="Palatino Linotype"/>
          <w:lang w:val="ro-RO"/>
        </w:rPr>
        <w:t>ș</w:t>
      </w:r>
      <w:r w:rsidRPr="006A4F1B">
        <w:rPr>
          <w:rFonts w:ascii="Palatino Linotype" w:hAnsi="Palatino Linotype"/>
          <w:lang w:val="ro-RO"/>
        </w:rPr>
        <w:t>eurilor menajere periculoase (cod de</w:t>
      </w:r>
      <w:r w:rsidR="009870D1" w:rsidRPr="006A4F1B">
        <w:rPr>
          <w:rFonts w:ascii="Palatino Linotype" w:hAnsi="Palatino Linotype"/>
          <w:lang w:val="ro-RO"/>
        </w:rPr>
        <w:t>ș</w:t>
      </w:r>
      <w:r w:rsidRPr="006A4F1B">
        <w:rPr>
          <w:rFonts w:ascii="Palatino Linotype" w:hAnsi="Palatino Linotype"/>
          <w:lang w:val="ro-RO"/>
        </w:rPr>
        <w:t>eu 20 03 01);</w:t>
      </w:r>
    </w:p>
    <w:p w14:paraId="009FB551" w14:textId="16B0DF3C"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similare - conform prevederilor art. 1 alin. (2) din Decizia Comisiei 2011/753/UE, înseamnă de</w:t>
      </w:r>
      <w:r w:rsidR="009870D1" w:rsidRPr="006A4F1B">
        <w:rPr>
          <w:rFonts w:ascii="Palatino Linotype" w:hAnsi="Palatino Linotype"/>
          <w:lang w:val="ro-RO"/>
        </w:rPr>
        <w:t>ș</w:t>
      </w:r>
      <w:r w:rsidRPr="006A4F1B">
        <w:rPr>
          <w:rFonts w:ascii="Palatino Linotype" w:hAnsi="Palatino Linotype"/>
          <w:lang w:val="ro-RO"/>
        </w:rPr>
        <w:t xml:space="preserve">euri care din punctul de vedere al naturii </w:t>
      </w:r>
      <w:r w:rsidR="009870D1" w:rsidRPr="006A4F1B">
        <w:rPr>
          <w:rFonts w:ascii="Palatino Linotype" w:hAnsi="Palatino Linotype"/>
          <w:lang w:val="ro-RO"/>
        </w:rPr>
        <w:t>ș</w:t>
      </w:r>
      <w:r w:rsidRPr="006A4F1B">
        <w:rPr>
          <w:rFonts w:ascii="Palatino Linotype" w:hAnsi="Palatino Linotype"/>
          <w:lang w:val="ro-RO"/>
        </w:rPr>
        <w:t>i al compozi</w:t>
      </w:r>
      <w:r w:rsidR="009870D1" w:rsidRPr="006A4F1B">
        <w:rPr>
          <w:rFonts w:ascii="Palatino Linotype" w:hAnsi="Palatino Linotype"/>
          <w:lang w:val="ro-RO"/>
        </w:rPr>
        <w:t>ț</w:t>
      </w:r>
      <w:r w:rsidRPr="006A4F1B">
        <w:rPr>
          <w:rFonts w:ascii="Palatino Linotype" w:hAnsi="Palatino Linotype"/>
          <w:lang w:val="ro-RO"/>
        </w:rPr>
        <w:t>iei sunt comparabile de</w:t>
      </w:r>
      <w:r w:rsidR="009870D1" w:rsidRPr="006A4F1B">
        <w:rPr>
          <w:rFonts w:ascii="Palatino Linotype" w:hAnsi="Palatino Linotype"/>
          <w:lang w:val="ro-RO"/>
        </w:rPr>
        <w:t>ș</w:t>
      </w:r>
      <w:r w:rsidRPr="006A4F1B">
        <w:rPr>
          <w:rFonts w:ascii="Palatino Linotype" w:hAnsi="Palatino Linotype"/>
          <w:lang w:val="ro-RO"/>
        </w:rPr>
        <w:t>eurilor menajere, exclusiv de</w:t>
      </w:r>
      <w:r w:rsidR="009870D1" w:rsidRPr="006A4F1B">
        <w:rPr>
          <w:rFonts w:ascii="Palatino Linotype" w:hAnsi="Palatino Linotype"/>
          <w:lang w:val="ro-RO"/>
        </w:rPr>
        <w:t>ș</w:t>
      </w:r>
      <w:r w:rsidRPr="006A4F1B">
        <w:rPr>
          <w:rFonts w:ascii="Palatino Linotype" w:hAnsi="Palatino Linotype"/>
          <w:lang w:val="ro-RO"/>
        </w:rPr>
        <w:t xml:space="preserve">eurile din industrie </w:t>
      </w:r>
      <w:r w:rsidR="009870D1" w:rsidRPr="006A4F1B">
        <w:rPr>
          <w:rFonts w:ascii="Palatino Linotype" w:hAnsi="Palatino Linotype"/>
          <w:lang w:val="ro-RO"/>
        </w:rPr>
        <w:t>ș</w:t>
      </w:r>
      <w:r w:rsidRPr="006A4F1B">
        <w:rPr>
          <w:rFonts w:ascii="Palatino Linotype" w:hAnsi="Palatino Linotype"/>
          <w:lang w:val="ro-RO"/>
        </w:rPr>
        <w:t>i de</w:t>
      </w:r>
      <w:r w:rsidR="009870D1" w:rsidRPr="006A4F1B">
        <w:rPr>
          <w:rFonts w:ascii="Palatino Linotype" w:hAnsi="Palatino Linotype"/>
          <w:lang w:val="ro-RO"/>
        </w:rPr>
        <w:t>ș</w:t>
      </w:r>
      <w:r w:rsidRPr="006A4F1B">
        <w:rPr>
          <w:rFonts w:ascii="Palatino Linotype" w:hAnsi="Palatino Linotype"/>
          <w:lang w:val="ro-RO"/>
        </w:rPr>
        <w:t xml:space="preserve">eurile din agricultură </w:t>
      </w:r>
      <w:r w:rsidR="009870D1" w:rsidRPr="006A4F1B">
        <w:rPr>
          <w:rFonts w:ascii="Palatino Linotype" w:hAnsi="Palatino Linotype"/>
          <w:lang w:val="ro-RO"/>
        </w:rPr>
        <w:t>ș</w:t>
      </w:r>
      <w:r w:rsidRPr="006A4F1B">
        <w:rPr>
          <w:rFonts w:ascii="Palatino Linotype" w:hAnsi="Palatino Linotype"/>
          <w:lang w:val="ro-RO"/>
        </w:rPr>
        <w:t>i activită</w:t>
      </w:r>
      <w:r w:rsidR="009870D1" w:rsidRPr="006A4F1B">
        <w:rPr>
          <w:rFonts w:ascii="Palatino Linotype" w:hAnsi="Palatino Linotype"/>
          <w:lang w:val="ro-RO"/>
        </w:rPr>
        <w:t>ț</w:t>
      </w:r>
      <w:r w:rsidRPr="006A4F1B">
        <w:rPr>
          <w:rFonts w:ascii="Palatino Linotype" w:hAnsi="Palatino Linotype"/>
          <w:lang w:val="ro-RO"/>
        </w:rPr>
        <w:t>i forestiere;</w:t>
      </w:r>
    </w:p>
    <w:p w14:paraId="09FB8BC4" w14:textId="1139A4F4"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stradale - de</w:t>
      </w:r>
      <w:r w:rsidR="009870D1" w:rsidRPr="006A4F1B">
        <w:rPr>
          <w:rFonts w:ascii="Palatino Linotype" w:hAnsi="Palatino Linotype"/>
          <w:lang w:val="ro-RO"/>
        </w:rPr>
        <w:t>ș</w:t>
      </w:r>
      <w:r w:rsidRPr="006A4F1B">
        <w:rPr>
          <w:rFonts w:ascii="Palatino Linotype" w:hAnsi="Palatino Linotype"/>
          <w:lang w:val="ro-RO"/>
        </w:rPr>
        <w:t>euri specifice căilor de circula</w:t>
      </w:r>
      <w:r w:rsidR="009870D1" w:rsidRPr="006A4F1B">
        <w:rPr>
          <w:rFonts w:ascii="Palatino Linotype" w:hAnsi="Palatino Linotype"/>
          <w:lang w:val="ro-RO"/>
        </w:rPr>
        <w:t>ț</w:t>
      </w:r>
      <w:r w:rsidRPr="006A4F1B">
        <w:rPr>
          <w:rFonts w:ascii="Palatino Linotype" w:hAnsi="Palatino Linotype"/>
          <w:lang w:val="ro-RO"/>
        </w:rPr>
        <w:t>ie publică, provenite din activitatea cotidiană a popula</w:t>
      </w:r>
      <w:r w:rsidR="009870D1" w:rsidRPr="006A4F1B">
        <w:rPr>
          <w:rFonts w:ascii="Palatino Linotype" w:hAnsi="Palatino Linotype"/>
          <w:lang w:val="ro-RO"/>
        </w:rPr>
        <w:t>ț</w:t>
      </w:r>
      <w:r w:rsidRPr="006A4F1B">
        <w:rPr>
          <w:rFonts w:ascii="Palatino Linotype" w:hAnsi="Palatino Linotype"/>
          <w:lang w:val="ro-RO"/>
        </w:rPr>
        <w:t>iei, de la spa</w:t>
      </w:r>
      <w:r w:rsidR="009870D1" w:rsidRPr="006A4F1B">
        <w:rPr>
          <w:rFonts w:ascii="Palatino Linotype" w:hAnsi="Palatino Linotype"/>
          <w:lang w:val="ro-RO"/>
        </w:rPr>
        <w:t>ț</w:t>
      </w:r>
      <w:r w:rsidRPr="006A4F1B">
        <w:rPr>
          <w:rFonts w:ascii="Palatino Linotype" w:hAnsi="Palatino Linotype"/>
          <w:lang w:val="ro-RO"/>
        </w:rPr>
        <w:t>iile verzi, de la animale, din depunerea de substan</w:t>
      </w:r>
      <w:r w:rsidR="009870D1" w:rsidRPr="006A4F1B">
        <w:rPr>
          <w:rFonts w:ascii="Palatino Linotype" w:hAnsi="Palatino Linotype"/>
          <w:lang w:val="ro-RO"/>
        </w:rPr>
        <w:t>ț</w:t>
      </w:r>
      <w:r w:rsidRPr="006A4F1B">
        <w:rPr>
          <w:rFonts w:ascii="Palatino Linotype" w:hAnsi="Palatino Linotype"/>
          <w:lang w:val="ro-RO"/>
        </w:rPr>
        <w:t>e solide provenite din atmosferă;</w:t>
      </w:r>
    </w:p>
    <w:p w14:paraId="122D9F8B" w14:textId="218B9769"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voluminoase - de</w:t>
      </w:r>
      <w:r w:rsidR="009870D1" w:rsidRPr="006A4F1B">
        <w:rPr>
          <w:rFonts w:ascii="Palatino Linotype" w:hAnsi="Palatino Linotype"/>
          <w:lang w:val="ro-RO"/>
        </w:rPr>
        <w:t>ș</w:t>
      </w:r>
      <w:r w:rsidRPr="006A4F1B">
        <w:rPr>
          <w:rFonts w:ascii="Palatino Linotype" w:hAnsi="Palatino Linotype"/>
          <w:lang w:val="ro-RO"/>
        </w:rPr>
        <w:t>euri solide de diferite provenien</w:t>
      </w:r>
      <w:r w:rsidR="009870D1" w:rsidRPr="006A4F1B">
        <w:rPr>
          <w:rFonts w:ascii="Palatino Linotype" w:hAnsi="Palatino Linotype"/>
          <w:lang w:val="ro-RO"/>
        </w:rPr>
        <w:t>ț</w:t>
      </w:r>
      <w:r w:rsidRPr="006A4F1B">
        <w:rPr>
          <w:rFonts w:ascii="Palatino Linotype" w:hAnsi="Palatino Linotype"/>
          <w:lang w:val="ro-RO"/>
        </w:rPr>
        <w:t>e care, datorită dimensiunilor lor, nu pot fi preluate cu sistemele obi</w:t>
      </w:r>
      <w:r w:rsidR="009870D1" w:rsidRPr="006A4F1B">
        <w:rPr>
          <w:rFonts w:ascii="Palatino Linotype" w:hAnsi="Palatino Linotype"/>
          <w:lang w:val="ro-RO"/>
        </w:rPr>
        <w:t>ș</w:t>
      </w:r>
      <w:r w:rsidRPr="006A4F1B">
        <w:rPr>
          <w:rFonts w:ascii="Palatino Linotype" w:hAnsi="Palatino Linotype"/>
          <w:lang w:val="ro-RO"/>
        </w:rPr>
        <w:t>nuite de colectare, ci necesită o tratare diferen</w:t>
      </w:r>
      <w:r w:rsidR="009870D1" w:rsidRPr="006A4F1B">
        <w:rPr>
          <w:rFonts w:ascii="Palatino Linotype" w:hAnsi="Palatino Linotype"/>
          <w:lang w:val="ro-RO"/>
        </w:rPr>
        <w:t>ț</w:t>
      </w:r>
      <w:r w:rsidRPr="006A4F1B">
        <w:rPr>
          <w:rFonts w:ascii="Palatino Linotype" w:hAnsi="Palatino Linotype"/>
          <w:lang w:val="ro-RO"/>
        </w:rPr>
        <w:t>iată fa</w:t>
      </w:r>
      <w:r w:rsidR="009870D1" w:rsidRPr="006A4F1B">
        <w:rPr>
          <w:rFonts w:ascii="Palatino Linotype" w:hAnsi="Palatino Linotype"/>
          <w:lang w:val="ro-RO"/>
        </w:rPr>
        <w:t>ț</w:t>
      </w:r>
      <w:r w:rsidRPr="006A4F1B">
        <w:rPr>
          <w:rFonts w:ascii="Palatino Linotype" w:hAnsi="Palatino Linotype"/>
          <w:lang w:val="ro-RO"/>
        </w:rPr>
        <w:t xml:space="preserve">ă de acestea, din punct de vedere al preluării </w:t>
      </w:r>
      <w:r w:rsidR="009870D1" w:rsidRPr="006A4F1B">
        <w:rPr>
          <w:rFonts w:ascii="Palatino Linotype" w:hAnsi="Palatino Linotype"/>
          <w:lang w:val="ro-RO"/>
        </w:rPr>
        <w:t>ș</w:t>
      </w:r>
      <w:r w:rsidRPr="006A4F1B">
        <w:rPr>
          <w:rFonts w:ascii="Palatino Linotype" w:hAnsi="Palatino Linotype"/>
          <w:lang w:val="ro-RO"/>
        </w:rPr>
        <w:t>i transportului;</w:t>
      </w:r>
    </w:p>
    <w:p w14:paraId="7B4E6575" w14:textId="72A820C7"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ț</w:t>
      </w:r>
      <w:r w:rsidRPr="006A4F1B">
        <w:rPr>
          <w:rFonts w:ascii="Palatino Linotype" w:hAnsi="Palatino Linotype"/>
          <w:lang w:val="ro-RO"/>
        </w:rPr>
        <w:t>inător de de</w:t>
      </w:r>
      <w:r w:rsidR="009870D1" w:rsidRPr="006A4F1B">
        <w:rPr>
          <w:rFonts w:ascii="Palatino Linotype" w:hAnsi="Palatino Linotype"/>
          <w:lang w:val="ro-RO"/>
        </w:rPr>
        <w:t>ș</w:t>
      </w:r>
      <w:r w:rsidRPr="006A4F1B">
        <w:rPr>
          <w:rFonts w:ascii="Palatino Linotype" w:hAnsi="Palatino Linotype"/>
          <w:lang w:val="ro-RO"/>
        </w:rPr>
        <w:t>euri - conform prevederilor pct. 16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 xml:space="preserve">i completările ulterioare, </w:t>
      </w:r>
      <w:r w:rsidRPr="006A4F1B">
        <w:rPr>
          <w:rFonts w:ascii="Palatino Linotype" w:hAnsi="Palatino Linotype"/>
          <w:lang w:val="ro-RO"/>
        </w:rPr>
        <w:lastRenderedPageBreak/>
        <w:t>înseamnă producătorul de</w:t>
      </w:r>
      <w:r w:rsidR="009870D1" w:rsidRPr="006A4F1B">
        <w:rPr>
          <w:rFonts w:ascii="Palatino Linotype" w:hAnsi="Palatino Linotype"/>
          <w:lang w:val="ro-RO"/>
        </w:rPr>
        <w:t>ș</w:t>
      </w:r>
      <w:r w:rsidRPr="006A4F1B">
        <w:rPr>
          <w:rFonts w:ascii="Palatino Linotype" w:hAnsi="Palatino Linotype"/>
          <w:lang w:val="ro-RO"/>
        </w:rPr>
        <w:t>eurilor sau persoana fizică sau juridică care se află în posesia acestora;</w:t>
      </w:r>
    </w:p>
    <w:p w14:paraId="0997266A" w14:textId="5A61651F" w:rsidR="00635BA3"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digestat - conform prevederilor pct. 1 lit. i) din Anexa la Legea nr. 181/2020, înseamnă material lichid sau semisolid igienizat </w:t>
      </w:r>
      <w:r w:rsidR="009870D1" w:rsidRPr="006A4F1B">
        <w:rPr>
          <w:rFonts w:ascii="Palatino Linotype" w:hAnsi="Palatino Linotype"/>
          <w:lang w:val="ro-RO"/>
        </w:rPr>
        <w:t>ș</w:t>
      </w:r>
      <w:r w:rsidRPr="006A4F1B">
        <w:rPr>
          <w:rFonts w:ascii="Palatino Linotype" w:hAnsi="Palatino Linotype"/>
          <w:lang w:val="ro-RO"/>
        </w:rPr>
        <w:t>i stabilizat printr-un tratament biologic anaerob;</w:t>
      </w:r>
    </w:p>
    <w:p w14:paraId="06A977C5" w14:textId="4423B209"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eliminare - conform prevederilor pct. 17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2E646A14" w14:textId="6B8E9BD2"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gestionarea de</w:t>
      </w:r>
      <w:r w:rsidR="009870D1" w:rsidRPr="006A4F1B">
        <w:rPr>
          <w:rFonts w:ascii="Palatino Linotype" w:hAnsi="Palatino Linotype"/>
          <w:lang w:val="ro-RO"/>
        </w:rPr>
        <w:t>ș</w:t>
      </w:r>
      <w:r w:rsidRPr="006A4F1B">
        <w:rPr>
          <w:rFonts w:ascii="Palatino Linotype" w:hAnsi="Palatino Linotype"/>
          <w:lang w:val="ro-RO"/>
        </w:rPr>
        <w:t>eurilor - conform prevederilor pct. 19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 xml:space="preserve">i completările ulterioare, înseamnă colectarea, transportul, valorificarea (inclusiv sortarea) </w:t>
      </w:r>
      <w:r w:rsidR="009870D1" w:rsidRPr="006A4F1B">
        <w:rPr>
          <w:rFonts w:ascii="Palatino Linotype" w:hAnsi="Palatino Linotype"/>
          <w:lang w:val="ro-RO"/>
        </w:rPr>
        <w:t>ș</w:t>
      </w:r>
      <w:r w:rsidRPr="006A4F1B">
        <w:rPr>
          <w:rFonts w:ascii="Palatino Linotype" w:hAnsi="Palatino Linotype"/>
          <w:lang w:val="ro-RO"/>
        </w:rPr>
        <w:t>i eliminarea de</w:t>
      </w:r>
      <w:r w:rsidR="009870D1" w:rsidRPr="006A4F1B">
        <w:rPr>
          <w:rFonts w:ascii="Palatino Linotype" w:hAnsi="Palatino Linotype"/>
          <w:lang w:val="ro-RO"/>
        </w:rPr>
        <w:t>ș</w:t>
      </w:r>
      <w:r w:rsidRPr="006A4F1B">
        <w:rPr>
          <w:rFonts w:ascii="Palatino Linotype" w:hAnsi="Palatino Linotype"/>
          <w:lang w:val="ro-RO"/>
        </w:rPr>
        <w:t>eurilor, inclusiv supervizarea acestor opera</w:t>
      </w:r>
      <w:r w:rsidR="009870D1" w:rsidRPr="006A4F1B">
        <w:rPr>
          <w:rFonts w:ascii="Palatino Linotype" w:hAnsi="Palatino Linotype"/>
          <w:lang w:val="ro-RO"/>
        </w:rPr>
        <w:t>ț</w:t>
      </w:r>
      <w:r w:rsidRPr="006A4F1B">
        <w:rPr>
          <w:rFonts w:ascii="Palatino Linotype" w:hAnsi="Palatino Linotype"/>
          <w:lang w:val="ro-RO"/>
        </w:rPr>
        <w:t xml:space="preserve">iuni </w:t>
      </w:r>
      <w:r w:rsidR="009870D1" w:rsidRPr="006A4F1B">
        <w:rPr>
          <w:rFonts w:ascii="Palatino Linotype" w:hAnsi="Palatino Linotype"/>
          <w:lang w:val="ro-RO"/>
        </w:rPr>
        <w:t>ș</w:t>
      </w:r>
      <w:r w:rsidRPr="006A4F1B">
        <w:rPr>
          <w:rFonts w:ascii="Palatino Linotype" w:hAnsi="Palatino Linotype"/>
          <w:lang w:val="ro-RO"/>
        </w:rPr>
        <w:t>i între</w:t>
      </w:r>
      <w:r w:rsidR="009870D1" w:rsidRPr="006A4F1B">
        <w:rPr>
          <w:rFonts w:ascii="Palatino Linotype" w:hAnsi="Palatino Linotype"/>
          <w:lang w:val="ro-RO"/>
        </w:rPr>
        <w:t>ț</w:t>
      </w:r>
      <w:r w:rsidRPr="006A4F1B">
        <w:rPr>
          <w:rFonts w:ascii="Palatino Linotype" w:hAnsi="Palatino Linotype"/>
          <w:lang w:val="ro-RO"/>
        </w:rPr>
        <w:t>inerea ulterioară a amplasamentelor de eliminare, inclusiv ac</w:t>
      </w:r>
      <w:r w:rsidR="009870D1" w:rsidRPr="006A4F1B">
        <w:rPr>
          <w:rFonts w:ascii="Palatino Linotype" w:hAnsi="Palatino Linotype"/>
          <w:lang w:val="ro-RO"/>
        </w:rPr>
        <w:t>ț</w:t>
      </w:r>
      <w:r w:rsidRPr="006A4F1B">
        <w:rPr>
          <w:rFonts w:ascii="Palatino Linotype" w:hAnsi="Palatino Linotype"/>
          <w:lang w:val="ro-RO"/>
        </w:rPr>
        <w:t>iunile întreprinse în calitate de comerciant sau broker;</w:t>
      </w:r>
    </w:p>
    <w:p w14:paraId="5D464CDE" w14:textId="77777777"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gură de scurgere - componenta tehnică constructivă a sistemului de canalizare prin care se asigură evacuarea apelor pluviale;</w:t>
      </w:r>
    </w:p>
    <w:p w14:paraId="6CFFC50D" w14:textId="16E9FAD7"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incinerare - opera</w:t>
      </w:r>
      <w:r w:rsidR="009870D1" w:rsidRPr="006A4F1B">
        <w:rPr>
          <w:rFonts w:ascii="Palatino Linotype" w:hAnsi="Palatino Linotype"/>
          <w:lang w:val="ro-RO"/>
        </w:rPr>
        <w:t>ț</w:t>
      </w:r>
      <w:r w:rsidRPr="006A4F1B">
        <w:rPr>
          <w:rFonts w:ascii="Palatino Linotype" w:hAnsi="Palatino Linotype"/>
          <w:lang w:val="ro-RO"/>
        </w:rPr>
        <w:t>ia de tratare termică a de</w:t>
      </w:r>
      <w:r w:rsidR="009870D1" w:rsidRPr="006A4F1B">
        <w:rPr>
          <w:rFonts w:ascii="Palatino Linotype" w:hAnsi="Palatino Linotype"/>
          <w:lang w:val="ro-RO"/>
        </w:rPr>
        <w:t>ș</w:t>
      </w:r>
      <w:r w:rsidRPr="006A4F1B">
        <w:rPr>
          <w:rFonts w:ascii="Palatino Linotype" w:hAnsi="Palatino Linotype"/>
          <w:lang w:val="ro-RO"/>
        </w:rPr>
        <w:t>eurilor, cu sau fără recuperare de energie, realizată în instala</w:t>
      </w:r>
      <w:r w:rsidR="009870D1" w:rsidRPr="006A4F1B">
        <w:rPr>
          <w:rFonts w:ascii="Palatino Linotype" w:hAnsi="Palatino Linotype"/>
          <w:lang w:val="ro-RO"/>
        </w:rPr>
        <w:t>ț</w:t>
      </w:r>
      <w:r w:rsidRPr="006A4F1B">
        <w:rPr>
          <w:rFonts w:ascii="Palatino Linotype" w:hAnsi="Palatino Linotype"/>
          <w:lang w:val="ro-RO"/>
        </w:rPr>
        <w:t>ii care respectă legisla</w:t>
      </w:r>
      <w:r w:rsidR="009870D1" w:rsidRPr="006A4F1B">
        <w:rPr>
          <w:rFonts w:ascii="Palatino Linotype" w:hAnsi="Palatino Linotype"/>
          <w:lang w:val="ro-RO"/>
        </w:rPr>
        <w:t>ț</w:t>
      </w:r>
      <w:r w:rsidRPr="006A4F1B">
        <w:rPr>
          <w:rFonts w:ascii="Palatino Linotype" w:hAnsi="Palatino Linotype"/>
          <w:lang w:val="ro-RO"/>
        </w:rPr>
        <w:t>ia în vigoare privind incinerarea de</w:t>
      </w:r>
      <w:r w:rsidR="009870D1" w:rsidRPr="006A4F1B">
        <w:rPr>
          <w:rFonts w:ascii="Palatino Linotype" w:hAnsi="Palatino Linotype"/>
          <w:lang w:val="ro-RO"/>
        </w:rPr>
        <w:t>ș</w:t>
      </w:r>
      <w:r w:rsidRPr="006A4F1B">
        <w:rPr>
          <w:rFonts w:ascii="Palatino Linotype" w:hAnsi="Palatino Linotype"/>
          <w:lang w:val="ro-RO"/>
        </w:rPr>
        <w:t>eurilor;</w:t>
      </w:r>
    </w:p>
    <w:p w14:paraId="2B376CD9" w14:textId="0C09CFC8"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instala</w:t>
      </w:r>
      <w:r w:rsidR="009870D1" w:rsidRPr="006A4F1B">
        <w:rPr>
          <w:rFonts w:ascii="Palatino Linotype" w:hAnsi="Palatino Linotype"/>
          <w:lang w:val="ro-RO"/>
        </w:rPr>
        <w:t>ț</w:t>
      </w:r>
      <w:r w:rsidRPr="006A4F1B">
        <w:rPr>
          <w:rFonts w:ascii="Palatino Linotype" w:hAnsi="Palatino Linotype"/>
          <w:lang w:val="ro-RO"/>
        </w:rPr>
        <w:t>ie de incinerare - orice instala</w:t>
      </w:r>
      <w:r w:rsidR="009870D1" w:rsidRPr="006A4F1B">
        <w:rPr>
          <w:rFonts w:ascii="Palatino Linotype" w:hAnsi="Palatino Linotype"/>
          <w:lang w:val="ro-RO"/>
        </w:rPr>
        <w:t>ț</w:t>
      </w:r>
      <w:r w:rsidRPr="006A4F1B">
        <w:rPr>
          <w:rFonts w:ascii="Palatino Linotype" w:hAnsi="Palatino Linotype"/>
          <w:lang w:val="ro-RO"/>
        </w:rPr>
        <w:t xml:space="preserve">ie tehnică fixă sau mobilă </w:t>
      </w:r>
      <w:r w:rsidR="009870D1" w:rsidRPr="006A4F1B">
        <w:rPr>
          <w:rFonts w:ascii="Palatino Linotype" w:hAnsi="Palatino Linotype"/>
          <w:lang w:val="ro-RO"/>
        </w:rPr>
        <w:t>ș</w:t>
      </w:r>
      <w:r w:rsidRPr="006A4F1B">
        <w:rPr>
          <w:rFonts w:ascii="Palatino Linotype" w:hAnsi="Palatino Linotype"/>
          <w:lang w:val="ro-RO"/>
        </w:rPr>
        <w:t>i echipamentul destinat tratamentului termic al de</w:t>
      </w:r>
      <w:r w:rsidR="009870D1" w:rsidRPr="006A4F1B">
        <w:rPr>
          <w:rFonts w:ascii="Palatino Linotype" w:hAnsi="Palatino Linotype"/>
          <w:lang w:val="ro-RO"/>
        </w:rPr>
        <w:t>ș</w:t>
      </w:r>
      <w:r w:rsidRPr="006A4F1B">
        <w:rPr>
          <w:rFonts w:ascii="Palatino Linotype" w:hAnsi="Palatino Linotype"/>
          <w:lang w:val="ro-RO"/>
        </w:rPr>
        <w:t>eurilor, cu sau fără recuperarea căldurii de ardere rezultate, al cărei randament energetic este egal sau mai mare decât minimul prevăzut în Anexa nr. 3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085794AE" w14:textId="6B6F60A5"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instala</w:t>
      </w:r>
      <w:r w:rsidR="009870D1" w:rsidRPr="006A4F1B">
        <w:rPr>
          <w:rFonts w:ascii="Palatino Linotype" w:hAnsi="Palatino Linotype"/>
          <w:lang w:val="ro-RO"/>
        </w:rPr>
        <w:t>ț</w:t>
      </w:r>
      <w:r w:rsidRPr="006A4F1B">
        <w:rPr>
          <w:rFonts w:ascii="Palatino Linotype" w:hAnsi="Palatino Linotype"/>
          <w:lang w:val="ro-RO"/>
        </w:rPr>
        <w:t>ie de tratare mecano-biologică - conform prevederilor pct. 40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instala</w:t>
      </w:r>
      <w:r w:rsidR="009870D1" w:rsidRPr="006A4F1B">
        <w:rPr>
          <w:rFonts w:ascii="Palatino Linotype" w:hAnsi="Palatino Linotype"/>
          <w:lang w:val="ro-RO"/>
        </w:rPr>
        <w:t>ț</w:t>
      </w:r>
      <w:r w:rsidRPr="006A4F1B">
        <w:rPr>
          <w:rFonts w:ascii="Palatino Linotype" w:hAnsi="Palatino Linotype"/>
          <w:lang w:val="ro-RO"/>
        </w:rPr>
        <w:t>ie de tratare a de</w:t>
      </w:r>
      <w:r w:rsidR="009870D1" w:rsidRPr="006A4F1B">
        <w:rPr>
          <w:rFonts w:ascii="Palatino Linotype" w:hAnsi="Palatino Linotype"/>
          <w:lang w:val="ro-RO"/>
        </w:rPr>
        <w:t>ș</w:t>
      </w:r>
      <w:r w:rsidRPr="006A4F1B">
        <w:rPr>
          <w:rFonts w:ascii="Palatino Linotype" w:hAnsi="Palatino Linotype"/>
          <w:lang w:val="ro-RO"/>
        </w:rPr>
        <w:t xml:space="preserve">eurilor municipale reziduale care implică atât tratarea mecanică, cât </w:t>
      </w:r>
      <w:r w:rsidR="009870D1" w:rsidRPr="006A4F1B">
        <w:rPr>
          <w:rFonts w:ascii="Palatino Linotype" w:hAnsi="Palatino Linotype"/>
          <w:lang w:val="ro-RO"/>
        </w:rPr>
        <w:t>ș</w:t>
      </w:r>
      <w:r w:rsidRPr="006A4F1B">
        <w:rPr>
          <w:rFonts w:ascii="Palatino Linotype" w:hAnsi="Palatino Linotype"/>
          <w:lang w:val="ro-RO"/>
        </w:rPr>
        <w:t>i cea biologică, din care rezultă de</w:t>
      </w:r>
      <w:r w:rsidR="009870D1" w:rsidRPr="006A4F1B">
        <w:rPr>
          <w:rFonts w:ascii="Palatino Linotype" w:hAnsi="Palatino Linotype"/>
          <w:lang w:val="ro-RO"/>
        </w:rPr>
        <w:t>ș</w:t>
      </w:r>
      <w:r w:rsidRPr="006A4F1B">
        <w:rPr>
          <w:rFonts w:ascii="Palatino Linotype" w:hAnsi="Palatino Linotype"/>
          <w:lang w:val="ro-RO"/>
        </w:rPr>
        <w:t>euri cu poten</w:t>
      </w:r>
      <w:r w:rsidR="009870D1" w:rsidRPr="006A4F1B">
        <w:rPr>
          <w:rFonts w:ascii="Palatino Linotype" w:hAnsi="Palatino Linotype"/>
          <w:lang w:val="ro-RO"/>
        </w:rPr>
        <w:t>ț</w:t>
      </w:r>
      <w:r w:rsidRPr="006A4F1B">
        <w:rPr>
          <w:rFonts w:ascii="Palatino Linotype" w:hAnsi="Palatino Linotype"/>
          <w:lang w:val="ro-RO"/>
        </w:rPr>
        <w:t>ial de valorificare, de</w:t>
      </w:r>
      <w:r w:rsidR="009870D1" w:rsidRPr="006A4F1B">
        <w:rPr>
          <w:rFonts w:ascii="Palatino Linotype" w:hAnsi="Palatino Linotype"/>
          <w:lang w:val="ro-RO"/>
        </w:rPr>
        <w:t>ș</w:t>
      </w:r>
      <w:r w:rsidRPr="006A4F1B">
        <w:rPr>
          <w:rFonts w:ascii="Palatino Linotype" w:hAnsi="Palatino Linotype"/>
          <w:lang w:val="ro-RO"/>
        </w:rPr>
        <w:t xml:space="preserve">euri tratate, inclusiv, după caz, CLO </w:t>
      </w:r>
      <w:r w:rsidR="009870D1" w:rsidRPr="006A4F1B">
        <w:rPr>
          <w:rFonts w:ascii="Palatino Linotype" w:hAnsi="Palatino Linotype"/>
          <w:lang w:val="ro-RO"/>
        </w:rPr>
        <w:t>ș</w:t>
      </w:r>
      <w:r w:rsidRPr="006A4F1B">
        <w:rPr>
          <w:rFonts w:ascii="Palatino Linotype" w:hAnsi="Palatino Linotype"/>
          <w:lang w:val="ro-RO"/>
        </w:rPr>
        <w:t xml:space="preserve">i/sau digestat, biogaz, RDF/SRF </w:t>
      </w:r>
      <w:r w:rsidR="009870D1" w:rsidRPr="006A4F1B">
        <w:rPr>
          <w:rFonts w:ascii="Palatino Linotype" w:hAnsi="Palatino Linotype"/>
          <w:lang w:val="ro-RO"/>
        </w:rPr>
        <w:t>ș</w:t>
      </w:r>
      <w:r w:rsidRPr="006A4F1B">
        <w:rPr>
          <w:rFonts w:ascii="Palatino Linotype" w:hAnsi="Palatino Linotype"/>
          <w:lang w:val="ro-RO"/>
        </w:rPr>
        <w:t>i reziduuri;</w:t>
      </w:r>
    </w:p>
    <w:p w14:paraId="22EF9481" w14:textId="26C1681A"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instala</w:t>
      </w:r>
      <w:r w:rsidR="009870D1" w:rsidRPr="006A4F1B">
        <w:rPr>
          <w:rFonts w:ascii="Palatino Linotype" w:hAnsi="Palatino Linotype"/>
          <w:lang w:val="ro-RO"/>
        </w:rPr>
        <w:t>ț</w:t>
      </w:r>
      <w:r w:rsidRPr="006A4F1B">
        <w:rPr>
          <w:rFonts w:ascii="Palatino Linotype" w:hAnsi="Palatino Linotype"/>
          <w:lang w:val="ro-RO"/>
        </w:rPr>
        <w:t>ie integrată de tratare - conform prevederilor pct. 41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instala</w:t>
      </w:r>
      <w:r w:rsidR="009870D1" w:rsidRPr="006A4F1B">
        <w:rPr>
          <w:rFonts w:ascii="Palatino Linotype" w:hAnsi="Palatino Linotype"/>
          <w:lang w:val="ro-RO"/>
        </w:rPr>
        <w:t>ț</w:t>
      </w:r>
      <w:r w:rsidRPr="006A4F1B">
        <w:rPr>
          <w:rFonts w:ascii="Palatino Linotype" w:hAnsi="Palatino Linotype"/>
          <w:lang w:val="ro-RO"/>
        </w:rPr>
        <w:t>ie de tratare a de</w:t>
      </w:r>
      <w:r w:rsidR="009870D1" w:rsidRPr="006A4F1B">
        <w:rPr>
          <w:rFonts w:ascii="Palatino Linotype" w:hAnsi="Palatino Linotype"/>
          <w:lang w:val="ro-RO"/>
        </w:rPr>
        <w:t>ș</w:t>
      </w:r>
      <w:r w:rsidRPr="006A4F1B">
        <w:rPr>
          <w:rFonts w:ascii="Palatino Linotype" w:hAnsi="Palatino Linotype"/>
          <w:lang w:val="ro-RO"/>
        </w:rPr>
        <w:t>eurilor care implică cel pu</w:t>
      </w:r>
      <w:r w:rsidR="009870D1" w:rsidRPr="006A4F1B">
        <w:rPr>
          <w:rFonts w:ascii="Palatino Linotype" w:hAnsi="Palatino Linotype"/>
          <w:lang w:val="ro-RO"/>
        </w:rPr>
        <w:t>ț</w:t>
      </w:r>
      <w:r w:rsidRPr="006A4F1B">
        <w:rPr>
          <w:rFonts w:ascii="Palatino Linotype" w:hAnsi="Palatino Linotype"/>
          <w:lang w:val="ro-RO"/>
        </w:rPr>
        <w:t>in doua activită</w:t>
      </w:r>
      <w:r w:rsidR="009870D1" w:rsidRPr="006A4F1B">
        <w:rPr>
          <w:rFonts w:ascii="Palatino Linotype" w:hAnsi="Palatino Linotype"/>
          <w:lang w:val="ro-RO"/>
        </w:rPr>
        <w:t>ț</w:t>
      </w:r>
      <w:r w:rsidRPr="006A4F1B">
        <w:rPr>
          <w:rFonts w:ascii="Palatino Linotype" w:hAnsi="Palatino Linotype"/>
          <w:lang w:val="ro-RO"/>
        </w:rPr>
        <w:t xml:space="preserve">i ale serviciului de salubrizare </w:t>
      </w:r>
      <w:r w:rsidR="009870D1" w:rsidRPr="006A4F1B">
        <w:rPr>
          <w:rFonts w:ascii="Palatino Linotype" w:hAnsi="Palatino Linotype"/>
          <w:lang w:val="ro-RO"/>
        </w:rPr>
        <w:t>ș</w:t>
      </w:r>
      <w:r w:rsidRPr="006A4F1B">
        <w:rPr>
          <w:rFonts w:ascii="Palatino Linotype" w:hAnsi="Palatino Linotype"/>
          <w:lang w:val="ro-RO"/>
        </w:rPr>
        <w:t>i care asigură tratarea de</w:t>
      </w:r>
      <w:r w:rsidR="009870D1" w:rsidRPr="006A4F1B">
        <w:rPr>
          <w:rFonts w:ascii="Palatino Linotype" w:hAnsi="Palatino Linotype"/>
          <w:lang w:val="ro-RO"/>
        </w:rPr>
        <w:t>ș</w:t>
      </w:r>
      <w:r w:rsidRPr="006A4F1B">
        <w:rPr>
          <w:rFonts w:ascii="Palatino Linotype" w:hAnsi="Palatino Linotype"/>
          <w:lang w:val="ro-RO"/>
        </w:rPr>
        <w:t xml:space="preserve">eurilor colectate separat, în doua trepte, treapta mecanică, inclusiv sortare, după caz, </w:t>
      </w:r>
      <w:r w:rsidR="009870D1" w:rsidRPr="006A4F1B">
        <w:rPr>
          <w:rFonts w:ascii="Palatino Linotype" w:hAnsi="Palatino Linotype"/>
          <w:lang w:val="ro-RO"/>
        </w:rPr>
        <w:t>ș</w:t>
      </w:r>
      <w:r w:rsidRPr="006A4F1B">
        <w:rPr>
          <w:rFonts w:ascii="Palatino Linotype" w:hAnsi="Palatino Linotype"/>
          <w:lang w:val="ro-RO"/>
        </w:rPr>
        <w:t xml:space="preserve">i cea biologică anaerobă </w:t>
      </w:r>
      <w:r w:rsidR="009870D1" w:rsidRPr="006A4F1B">
        <w:rPr>
          <w:rFonts w:ascii="Palatino Linotype" w:hAnsi="Palatino Linotype"/>
          <w:lang w:val="ro-RO"/>
        </w:rPr>
        <w:t>ș</w:t>
      </w:r>
      <w:r w:rsidRPr="006A4F1B">
        <w:rPr>
          <w:rFonts w:ascii="Palatino Linotype" w:hAnsi="Palatino Linotype"/>
          <w:lang w:val="ro-RO"/>
        </w:rPr>
        <w:t>i/sau aerobă. În func</w:t>
      </w:r>
      <w:r w:rsidR="009870D1" w:rsidRPr="006A4F1B">
        <w:rPr>
          <w:rFonts w:ascii="Palatino Linotype" w:hAnsi="Palatino Linotype"/>
          <w:lang w:val="ro-RO"/>
        </w:rPr>
        <w:t>ț</w:t>
      </w:r>
      <w:r w:rsidRPr="006A4F1B">
        <w:rPr>
          <w:rFonts w:ascii="Palatino Linotype" w:hAnsi="Palatino Linotype"/>
          <w:lang w:val="ro-RO"/>
        </w:rPr>
        <w:t>ie de fluxul tehnologic/caracteristicile tehnologice al/ale instala</w:t>
      </w:r>
      <w:r w:rsidR="009870D1" w:rsidRPr="006A4F1B">
        <w:rPr>
          <w:rFonts w:ascii="Palatino Linotype" w:hAnsi="Palatino Linotype"/>
          <w:lang w:val="ro-RO"/>
        </w:rPr>
        <w:t>ț</w:t>
      </w:r>
      <w:r w:rsidRPr="006A4F1B">
        <w:rPr>
          <w:rFonts w:ascii="Palatino Linotype" w:hAnsi="Palatino Linotype"/>
          <w:lang w:val="ro-RO"/>
        </w:rPr>
        <w:t>iei integrate de tratare, din instala</w:t>
      </w:r>
      <w:r w:rsidR="009870D1" w:rsidRPr="006A4F1B">
        <w:rPr>
          <w:rFonts w:ascii="Palatino Linotype" w:hAnsi="Palatino Linotype"/>
          <w:lang w:val="ro-RO"/>
        </w:rPr>
        <w:t>ț</w:t>
      </w:r>
      <w:r w:rsidRPr="006A4F1B">
        <w:rPr>
          <w:rFonts w:ascii="Palatino Linotype" w:hAnsi="Palatino Linotype"/>
          <w:lang w:val="ro-RO"/>
        </w:rPr>
        <w:t>ie pot rezulta, după caz: de</w:t>
      </w:r>
      <w:r w:rsidR="009870D1" w:rsidRPr="006A4F1B">
        <w:rPr>
          <w:rFonts w:ascii="Palatino Linotype" w:hAnsi="Palatino Linotype"/>
          <w:lang w:val="ro-RO"/>
        </w:rPr>
        <w:t>ș</w:t>
      </w:r>
      <w:r w:rsidRPr="006A4F1B">
        <w:rPr>
          <w:rFonts w:ascii="Palatino Linotype" w:hAnsi="Palatino Linotype"/>
          <w:lang w:val="ro-RO"/>
        </w:rPr>
        <w:t>euri cu poten</w:t>
      </w:r>
      <w:r w:rsidR="009870D1" w:rsidRPr="006A4F1B">
        <w:rPr>
          <w:rFonts w:ascii="Palatino Linotype" w:hAnsi="Palatino Linotype"/>
          <w:lang w:val="ro-RO"/>
        </w:rPr>
        <w:t>ț</w:t>
      </w:r>
      <w:r w:rsidRPr="006A4F1B">
        <w:rPr>
          <w:rFonts w:ascii="Palatino Linotype" w:hAnsi="Palatino Linotype"/>
          <w:lang w:val="ro-RO"/>
        </w:rPr>
        <w:t>ial de valorificare prin reciclare, compost, de</w:t>
      </w:r>
      <w:r w:rsidR="009870D1" w:rsidRPr="006A4F1B">
        <w:rPr>
          <w:rFonts w:ascii="Palatino Linotype" w:hAnsi="Palatino Linotype"/>
          <w:lang w:val="ro-RO"/>
        </w:rPr>
        <w:t>ș</w:t>
      </w:r>
      <w:r w:rsidRPr="006A4F1B">
        <w:rPr>
          <w:rFonts w:ascii="Palatino Linotype" w:hAnsi="Palatino Linotype"/>
          <w:lang w:val="ro-RO"/>
        </w:rPr>
        <w:t xml:space="preserve">euri tratate, inclusiv, după caz, CLO </w:t>
      </w:r>
      <w:r w:rsidR="009870D1" w:rsidRPr="006A4F1B">
        <w:rPr>
          <w:rFonts w:ascii="Palatino Linotype" w:hAnsi="Palatino Linotype"/>
          <w:lang w:val="ro-RO"/>
        </w:rPr>
        <w:t>ș</w:t>
      </w:r>
      <w:r w:rsidRPr="006A4F1B">
        <w:rPr>
          <w:rFonts w:ascii="Palatino Linotype" w:hAnsi="Palatino Linotype"/>
          <w:lang w:val="ro-RO"/>
        </w:rPr>
        <w:t xml:space="preserve">i/sau digestat, biogaz, RDF/SRF </w:t>
      </w:r>
      <w:r w:rsidR="009870D1" w:rsidRPr="006A4F1B">
        <w:rPr>
          <w:rFonts w:ascii="Palatino Linotype" w:hAnsi="Palatino Linotype"/>
          <w:lang w:val="ro-RO"/>
        </w:rPr>
        <w:t>ș</w:t>
      </w:r>
      <w:r w:rsidRPr="006A4F1B">
        <w:rPr>
          <w:rFonts w:ascii="Palatino Linotype" w:hAnsi="Palatino Linotype"/>
          <w:lang w:val="ro-RO"/>
        </w:rPr>
        <w:t xml:space="preserve">i reziduuri rezultate din procesele de tratare mecanică </w:t>
      </w:r>
      <w:r w:rsidR="009870D1" w:rsidRPr="006A4F1B">
        <w:rPr>
          <w:rFonts w:ascii="Palatino Linotype" w:hAnsi="Palatino Linotype"/>
          <w:lang w:val="ro-RO"/>
        </w:rPr>
        <w:t>ș</w:t>
      </w:r>
      <w:r w:rsidRPr="006A4F1B">
        <w:rPr>
          <w:rFonts w:ascii="Palatino Linotype" w:hAnsi="Palatino Linotype"/>
          <w:lang w:val="ro-RO"/>
        </w:rPr>
        <w:t>i biologică;</w:t>
      </w:r>
    </w:p>
    <w:p w14:paraId="5C20E2AB" w14:textId="3C0A2E9D"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indicatori de performan</w:t>
      </w:r>
      <w:r w:rsidR="009870D1" w:rsidRPr="006A4F1B">
        <w:rPr>
          <w:rFonts w:ascii="Palatino Linotype" w:hAnsi="Palatino Linotype"/>
          <w:lang w:val="ro-RO"/>
        </w:rPr>
        <w:t>ț</w:t>
      </w:r>
      <w:r w:rsidRPr="006A4F1B">
        <w:rPr>
          <w:rFonts w:ascii="Palatino Linotype" w:hAnsi="Palatino Linotype"/>
          <w:lang w:val="ro-RO"/>
        </w:rPr>
        <w:t>ă - parametri ai serviciului de salubrizare, realiza</w:t>
      </w:r>
      <w:r w:rsidR="009870D1" w:rsidRPr="006A4F1B">
        <w:rPr>
          <w:rFonts w:ascii="Palatino Linotype" w:hAnsi="Palatino Linotype"/>
          <w:lang w:val="ro-RO"/>
        </w:rPr>
        <w:t>ț</w:t>
      </w:r>
      <w:r w:rsidRPr="006A4F1B">
        <w:rPr>
          <w:rFonts w:ascii="Palatino Linotype" w:hAnsi="Palatino Linotype"/>
          <w:lang w:val="ro-RO"/>
        </w:rPr>
        <w:t>i de operatorul de servicii, pentru care se stabilesc niveluri minime de performan</w:t>
      </w:r>
      <w:r w:rsidR="009870D1" w:rsidRPr="006A4F1B">
        <w:rPr>
          <w:rFonts w:ascii="Palatino Linotype" w:hAnsi="Palatino Linotype"/>
          <w:lang w:val="ro-RO"/>
        </w:rPr>
        <w:t>ț</w:t>
      </w:r>
      <w:r w:rsidRPr="006A4F1B">
        <w:rPr>
          <w:rFonts w:ascii="Palatino Linotype" w:hAnsi="Palatino Linotype"/>
          <w:lang w:val="ro-RO"/>
        </w:rPr>
        <w:t xml:space="preserve">ă </w:t>
      </w:r>
      <w:r w:rsidR="009870D1" w:rsidRPr="006A4F1B">
        <w:rPr>
          <w:rFonts w:ascii="Palatino Linotype" w:hAnsi="Palatino Linotype"/>
          <w:lang w:val="ro-RO"/>
        </w:rPr>
        <w:t>ș</w:t>
      </w:r>
      <w:r w:rsidRPr="006A4F1B">
        <w:rPr>
          <w:rFonts w:ascii="Palatino Linotype" w:hAnsi="Palatino Linotype"/>
          <w:lang w:val="ro-RO"/>
        </w:rPr>
        <w:t>i calitate, urmări</w:t>
      </w:r>
      <w:r w:rsidR="009870D1" w:rsidRPr="006A4F1B">
        <w:rPr>
          <w:rFonts w:ascii="Palatino Linotype" w:hAnsi="Palatino Linotype"/>
          <w:lang w:val="ro-RO"/>
        </w:rPr>
        <w:t>ț</w:t>
      </w:r>
      <w:r w:rsidRPr="006A4F1B">
        <w:rPr>
          <w:rFonts w:ascii="Palatino Linotype" w:hAnsi="Palatino Linotype"/>
          <w:lang w:val="ro-RO"/>
        </w:rPr>
        <w:t>i la nivelul operatorului;</w:t>
      </w:r>
    </w:p>
    <w:p w14:paraId="74A490BC" w14:textId="55384ABD"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insulă ecologică digitalizată - conform prevederilor art. 2 alin. (4) pct. 10 din Legea nr. 101/2006,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punct de colectare a frac</w:t>
      </w:r>
      <w:r w:rsidR="009870D1" w:rsidRPr="006A4F1B">
        <w:rPr>
          <w:rFonts w:ascii="Palatino Linotype" w:hAnsi="Palatino Linotype"/>
          <w:lang w:val="ro-RO"/>
        </w:rPr>
        <w:t>ț</w:t>
      </w:r>
      <w:r w:rsidRPr="006A4F1B">
        <w:rPr>
          <w:rFonts w:ascii="Palatino Linotype" w:hAnsi="Palatino Linotype"/>
          <w:lang w:val="ro-RO"/>
        </w:rPr>
        <w:t>iunilor de de</w:t>
      </w:r>
      <w:r w:rsidR="009870D1" w:rsidRPr="006A4F1B">
        <w:rPr>
          <w:rFonts w:ascii="Palatino Linotype" w:hAnsi="Palatino Linotype"/>
          <w:lang w:val="ro-RO"/>
        </w:rPr>
        <w:t>ș</w:t>
      </w:r>
      <w:r w:rsidRPr="006A4F1B">
        <w:rPr>
          <w:rFonts w:ascii="Palatino Linotype" w:hAnsi="Palatino Linotype"/>
          <w:lang w:val="ro-RO"/>
        </w:rPr>
        <w:t xml:space="preserve">euri municipale colectate separat, compus dintr-un </w:t>
      </w:r>
      <w:r w:rsidRPr="006A4F1B">
        <w:rPr>
          <w:rFonts w:ascii="Palatino Linotype" w:hAnsi="Palatino Linotype"/>
          <w:lang w:val="ro-RO"/>
        </w:rPr>
        <w:lastRenderedPageBreak/>
        <w:t>ansamblu pentru colectarea separată a de</w:t>
      </w:r>
      <w:r w:rsidR="009870D1" w:rsidRPr="006A4F1B">
        <w:rPr>
          <w:rFonts w:ascii="Palatino Linotype" w:hAnsi="Palatino Linotype"/>
          <w:lang w:val="ro-RO"/>
        </w:rPr>
        <w:t>ș</w:t>
      </w:r>
      <w:r w:rsidRPr="006A4F1B">
        <w:rPr>
          <w:rFonts w:ascii="Palatino Linotype" w:hAnsi="Palatino Linotype"/>
          <w:lang w:val="ro-RO"/>
        </w:rPr>
        <w:t xml:space="preserve">eurilor, subterane sau supraterane, protejat antivandalism </w:t>
      </w:r>
      <w:r w:rsidR="009870D1" w:rsidRPr="006A4F1B">
        <w:rPr>
          <w:rFonts w:ascii="Palatino Linotype" w:hAnsi="Palatino Linotype"/>
          <w:lang w:val="ro-RO"/>
        </w:rPr>
        <w:t>ș</w:t>
      </w:r>
      <w:r w:rsidRPr="006A4F1B">
        <w:rPr>
          <w:rFonts w:ascii="Palatino Linotype" w:hAnsi="Palatino Linotype"/>
          <w:lang w:val="ro-RO"/>
        </w:rPr>
        <w:t xml:space="preserve">i împotriva accesului neautorizat, dotat cu acces digitalizat pentru persoanele fizice arondate, </w:t>
      </w:r>
      <w:r w:rsidR="009870D1" w:rsidRPr="006A4F1B">
        <w:rPr>
          <w:rFonts w:ascii="Palatino Linotype" w:hAnsi="Palatino Linotype"/>
          <w:lang w:val="ro-RO"/>
        </w:rPr>
        <w:t>ș</w:t>
      </w:r>
      <w:r w:rsidRPr="006A4F1B">
        <w:rPr>
          <w:rFonts w:ascii="Palatino Linotype" w:hAnsi="Palatino Linotype"/>
          <w:lang w:val="ro-RO"/>
        </w:rPr>
        <w:t>i modul GSM pentru transmisie de date;</w:t>
      </w:r>
    </w:p>
    <w:p w14:paraId="68517B99" w14:textId="53BBB551"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licen</w:t>
      </w:r>
      <w:r w:rsidR="009870D1" w:rsidRPr="006A4F1B">
        <w:rPr>
          <w:rFonts w:ascii="Palatino Linotype" w:hAnsi="Palatino Linotype"/>
          <w:lang w:val="ro-RO"/>
        </w:rPr>
        <w:t>ț</w:t>
      </w:r>
      <w:r w:rsidRPr="006A4F1B">
        <w:rPr>
          <w:rFonts w:ascii="Palatino Linotype" w:hAnsi="Palatino Linotype"/>
          <w:lang w:val="ro-RO"/>
        </w:rPr>
        <w:t>ă - conform prevederilor art. 12 lit. d) din Regulamentul privind acordarea licen</w:t>
      </w:r>
      <w:r w:rsidR="009870D1" w:rsidRPr="006A4F1B">
        <w:rPr>
          <w:rFonts w:ascii="Palatino Linotype" w:hAnsi="Palatino Linotype"/>
          <w:lang w:val="ro-RO"/>
        </w:rPr>
        <w:t>ț</w:t>
      </w:r>
      <w:r w:rsidRPr="006A4F1B">
        <w:rPr>
          <w:rFonts w:ascii="Palatino Linotype" w:hAnsi="Palatino Linotype"/>
          <w:lang w:val="ro-RO"/>
        </w:rPr>
        <w:t>elor în domeniul serviciilor de utilită</w:t>
      </w:r>
      <w:r w:rsidR="009870D1" w:rsidRPr="006A4F1B">
        <w:rPr>
          <w:rFonts w:ascii="Palatino Linotype" w:hAnsi="Palatino Linotype"/>
          <w:lang w:val="ro-RO"/>
        </w:rPr>
        <w:t>ț</w:t>
      </w:r>
      <w:r w:rsidRPr="006A4F1B">
        <w:rPr>
          <w:rFonts w:ascii="Palatino Linotype" w:hAnsi="Palatino Linotype"/>
          <w:lang w:val="ro-RO"/>
        </w:rPr>
        <w:t>i publice aflate în sfera de reglementare a Autorită</w:t>
      </w:r>
      <w:r w:rsidR="009870D1" w:rsidRPr="006A4F1B">
        <w:rPr>
          <w:rFonts w:ascii="Palatino Linotype" w:hAnsi="Palatino Linotype"/>
          <w:lang w:val="ro-RO"/>
        </w:rPr>
        <w:t>ț</w:t>
      </w:r>
      <w:r w:rsidRPr="006A4F1B">
        <w:rPr>
          <w:rFonts w:ascii="Palatino Linotype" w:hAnsi="Palatino Linotype"/>
          <w:lang w:val="ro-RO"/>
        </w:rPr>
        <w:t>ii Na</w:t>
      </w:r>
      <w:r w:rsidR="009870D1" w:rsidRPr="006A4F1B">
        <w:rPr>
          <w:rFonts w:ascii="Palatino Linotype" w:hAnsi="Palatino Linotype"/>
          <w:lang w:val="ro-RO"/>
        </w:rPr>
        <w:t>ț</w:t>
      </w:r>
      <w:r w:rsidRPr="006A4F1B">
        <w:rPr>
          <w:rFonts w:ascii="Palatino Linotype" w:hAnsi="Palatino Linotype"/>
          <w:lang w:val="ro-RO"/>
        </w:rPr>
        <w:t>ionale de Reglementare pentru Serviciile Comunitare de Utilită</w:t>
      </w:r>
      <w:r w:rsidR="009870D1" w:rsidRPr="006A4F1B">
        <w:rPr>
          <w:rFonts w:ascii="Palatino Linotype" w:hAnsi="Palatino Linotype"/>
          <w:lang w:val="ro-RO"/>
        </w:rPr>
        <w:t>ț</w:t>
      </w:r>
      <w:r w:rsidRPr="006A4F1B">
        <w:rPr>
          <w:rFonts w:ascii="Palatino Linotype" w:hAnsi="Palatino Linotype"/>
          <w:lang w:val="ro-RO"/>
        </w:rPr>
        <w:t>i Publice aprobat prin Ordinul pre</w:t>
      </w:r>
      <w:r w:rsidR="009870D1" w:rsidRPr="006A4F1B">
        <w:rPr>
          <w:rFonts w:ascii="Palatino Linotype" w:hAnsi="Palatino Linotype"/>
          <w:lang w:val="ro-RO"/>
        </w:rPr>
        <w:t>ș</w:t>
      </w:r>
      <w:r w:rsidRPr="006A4F1B">
        <w:rPr>
          <w:rFonts w:ascii="Palatino Linotype" w:hAnsi="Palatino Linotype"/>
          <w:lang w:val="ro-RO"/>
        </w:rPr>
        <w:t xml:space="preserve">edintelui A.N.R.S.C. nr. 100/2023,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18FF8DCD" w14:textId="7C38D55C"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măturatul căilor publice - opera</w:t>
      </w:r>
      <w:r w:rsidR="009870D1" w:rsidRPr="006A4F1B">
        <w:rPr>
          <w:rFonts w:ascii="Palatino Linotype" w:hAnsi="Palatino Linotype"/>
          <w:lang w:val="ro-RO"/>
        </w:rPr>
        <w:t>ț</w:t>
      </w:r>
      <w:r w:rsidRPr="006A4F1B">
        <w:rPr>
          <w:rFonts w:ascii="Palatino Linotype" w:hAnsi="Palatino Linotype"/>
          <w:lang w:val="ro-RO"/>
        </w:rPr>
        <w:t>iune de cură</w:t>
      </w:r>
      <w:r w:rsidR="009870D1" w:rsidRPr="006A4F1B">
        <w:rPr>
          <w:rFonts w:ascii="Palatino Linotype" w:hAnsi="Palatino Linotype"/>
          <w:lang w:val="ro-RO"/>
        </w:rPr>
        <w:t>ț</w:t>
      </w:r>
      <w:r w:rsidRPr="006A4F1B">
        <w:rPr>
          <w:rFonts w:ascii="Palatino Linotype" w:hAnsi="Palatino Linotype"/>
          <w:lang w:val="ro-RO"/>
        </w:rPr>
        <w:t>are a căilor publice, prin aplicarea unor procedee manuale sau mecanice, în vederea îndepărtării de</w:t>
      </w:r>
      <w:r w:rsidR="009870D1" w:rsidRPr="006A4F1B">
        <w:rPr>
          <w:rFonts w:ascii="Palatino Linotype" w:hAnsi="Palatino Linotype"/>
          <w:lang w:val="ro-RO"/>
        </w:rPr>
        <w:t>ș</w:t>
      </w:r>
      <w:r w:rsidRPr="006A4F1B">
        <w:rPr>
          <w:rFonts w:ascii="Palatino Linotype" w:hAnsi="Palatino Linotype"/>
          <w:lang w:val="ro-RO"/>
        </w:rPr>
        <w:t xml:space="preserve">eurilor stradale de pe străzi </w:t>
      </w:r>
      <w:r w:rsidR="009870D1" w:rsidRPr="006A4F1B">
        <w:rPr>
          <w:rFonts w:ascii="Palatino Linotype" w:hAnsi="Palatino Linotype"/>
          <w:lang w:val="ro-RO"/>
        </w:rPr>
        <w:t>ș</w:t>
      </w:r>
      <w:r w:rsidRPr="006A4F1B">
        <w:rPr>
          <w:rFonts w:ascii="Palatino Linotype" w:hAnsi="Palatino Linotype"/>
          <w:lang w:val="ro-RO"/>
        </w:rPr>
        <w:t>i trotuare;</w:t>
      </w:r>
    </w:p>
    <w:p w14:paraId="1EEFB68F" w14:textId="6A5BE8D2"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producător de de</w:t>
      </w:r>
      <w:r w:rsidR="009870D1" w:rsidRPr="006A4F1B">
        <w:rPr>
          <w:rFonts w:ascii="Palatino Linotype" w:hAnsi="Palatino Linotype"/>
          <w:lang w:val="ro-RO"/>
        </w:rPr>
        <w:t>ș</w:t>
      </w:r>
      <w:r w:rsidRPr="006A4F1B">
        <w:rPr>
          <w:rFonts w:ascii="Palatino Linotype" w:hAnsi="Palatino Linotype"/>
          <w:lang w:val="ro-RO"/>
        </w:rPr>
        <w:t>euri - conform prevederilor pct. 24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ă a Guvernului nr. 92/2021 privind regimul de</w:t>
      </w:r>
      <w:r w:rsidR="009870D1" w:rsidRPr="006A4F1B">
        <w:rPr>
          <w:rFonts w:ascii="Palatino Linotype" w:hAnsi="Palatino Linotype"/>
          <w:lang w:val="ro-RO"/>
        </w:rPr>
        <w:t>ș</w:t>
      </w:r>
      <w:r w:rsidRPr="006A4F1B">
        <w:rPr>
          <w:rFonts w:ascii="Palatino Linotype" w:hAnsi="Palatino Linotype"/>
          <w:lang w:val="ro-RO"/>
        </w:rPr>
        <w:t xml:space="preserve">eurilor,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6D3B518E" w14:textId="73FB9B67"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reciclare - conform prevederilor pct. 27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ă a Guvernului nr. 92/2021 privind regimul de</w:t>
      </w:r>
      <w:r w:rsidR="009870D1" w:rsidRPr="006A4F1B">
        <w:rPr>
          <w:rFonts w:ascii="Palatino Linotype" w:hAnsi="Palatino Linotype"/>
          <w:lang w:val="ro-RO"/>
        </w:rPr>
        <w:t>ș</w:t>
      </w:r>
      <w:r w:rsidRPr="006A4F1B">
        <w:rPr>
          <w:rFonts w:ascii="Palatino Linotype" w:hAnsi="Palatino Linotype"/>
          <w:lang w:val="ro-RO"/>
        </w:rPr>
        <w:t xml:space="preserve">eurilor,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17B4AAFA" w14:textId="74C68665"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RDF - "Refuse Derived Fuel" - conform prevederilor pct. 42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mixtură provenită din de</w:t>
      </w:r>
      <w:r w:rsidR="009870D1" w:rsidRPr="006A4F1B">
        <w:rPr>
          <w:rFonts w:ascii="Palatino Linotype" w:hAnsi="Palatino Linotype"/>
          <w:lang w:val="ro-RO"/>
        </w:rPr>
        <w:t>ș</w:t>
      </w:r>
      <w:r w:rsidRPr="006A4F1B">
        <w:rPr>
          <w:rFonts w:ascii="Palatino Linotype" w:hAnsi="Palatino Linotype"/>
          <w:lang w:val="ro-RO"/>
        </w:rPr>
        <w:t>euri municipale solide nepericuloase tratate, inclusiv sortate, utilizată drept combustibil alternativ în instala</w:t>
      </w:r>
      <w:r w:rsidR="009870D1" w:rsidRPr="006A4F1B">
        <w:rPr>
          <w:rFonts w:ascii="Palatino Linotype" w:hAnsi="Palatino Linotype"/>
          <w:lang w:val="ro-RO"/>
        </w:rPr>
        <w:t>ț</w:t>
      </w:r>
      <w:r w:rsidRPr="006A4F1B">
        <w:rPr>
          <w:rFonts w:ascii="Palatino Linotype" w:hAnsi="Palatino Linotype"/>
          <w:lang w:val="ro-RO"/>
        </w:rPr>
        <w:t xml:space="preserve">ii de incinerare </w:t>
      </w:r>
      <w:r w:rsidR="009870D1" w:rsidRPr="006A4F1B">
        <w:rPr>
          <w:rFonts w:ascii="Palatino Linotype" w:hAnsi="Palatino Linotype"/>
          <w:lang w:val="ro-RO"/>
        </w:rPr>
        <w:t>ș</w:t>
      </w:r>
      <w:r w:rsidRPr="006A4F1B">
        <w:rPr>
          <w:rFonts w:ascii="Palatino Linotype" w:hAnsi="Palatino Linotype"/>
          <w:lang w:val="ro-RO"/>
        </w:rPr>
        <w:t xml:space="preserve">i coincinerare, dar </w:t>
      </w:r>
      <w:r w:rsidR="009870D1" w:rsidRPr="006A4F1B">
        <w:rPr>
          <w:rFonts w:ascii="Palatino Linotype" w:hAnsi="Palatino Linotype"/>
          <w:lang w:val="ro-RO"/>
        </w:rPr>
        <w:t>ș</w:t>
      </w:r>
      <w:r w:rsidRPr="006A4F1B">
        <w:rPr>
          <w:rFonts w:ascii="Palatino Linotype" w:hAnsi="Palatino Linotype"/>
          <w:lang w:val="ro-RO"/>
        </w:rPr>
        <w:t>i în alte sectoare care produc căldură/energie;</w:t>
      </w:r>
    </w:p>
    <w:p w14:paraId="090FEC00" w14:textId="5BB0F967" w:rsidR="00E95FA8" w:rsidRPr="006A4F1B" w:rsidRDefault="00635BA3"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r</w:t>
      </w:r>
      <w:r w:rsidR="00C03CC7" w:rsidRPr="006A4F1B">
        <w:rPr>
          <w:rFonts w:ascii="Palatino Linotype" w:hAnsi="Palatino Linotype"/>
          <w:lang w:val="ro-RO"/>
        </w:rPr>
        <w:t>e</w:t>
      </w:r>
      <w:r w:rsidR="009870D1" w:rsidRPr="006A4F1B">
        <w:rPr>
          <w:rFonts w:ascii="Palatino Linotype" w:hAnsi="Palatino Linotype"/>
          <w:lang w:val="ro-RO"/>
        </w:rPr>
        <w:t>ț</w:t>
      </w:r>
      <w:r w:rsidR="00C03CC7" w:rsidRPr="006A4F1B">
        <w:rPr>
          <w:rFonts w:ascii="Palatino Linotype" w:hAnsi="Palatino Linotype"/>
          <w:lang w:val="ro-RO"/>
        </w:rPr>
        <w:t>etă - ansamblu de specifica</w:t>
      </w:r>
      <w:r w:rsidR="009870D1" w:rsidRPr="006A4F1B">
        <w:rPr>
          <w:rFonts w:ascii="Palatino Linotype" w:hAnsi="Palatino Linotype"/>
          <w:lang w:val="ro-RO"/>
        </w:rPr>
        <w:t>ț</w:t>
      </w:r>
      <w:r w:rsidR="00C03CC7" w:rsidRPr="006A4F1B">
        <w:rPr>
          <w:rFonts w:ascii="Palatino Linotype" w:hAnsi="Palatino Linotype"/>
          <w:lang w:val="ro-RO"/>
        </w:rPr>
        <w:t>ii care descriu materialele utilizate pe sortimente, cantită</w:t>
      </w:r>
      <w:r w:rsidR="009870D1" w:rsidRPr="006A4F1B">
        <w:rPr>
          <w:rFonts w:ascii="Palatino Linotype" w:hAnsi="Palatino Linotype"/>
          <w:lang w:val="ro-RO"/>
        </w:rPr>
        <w:t>ț</w:t>
      </w:r>
      <w:r w:rsidR="00C03CC7" w:rsidRPr="006A4F1B">
        <w:rPr>
          <w:rFonts w:ascii="Palatino Linotype" w:hAnsi="Palatino Linotype"/>
          <w:lang w:val="ro-RO"/>
        </w:rPr>
        <w:t>i, concentra</w:t>
      </w:r>
      <w:r w:rsidR="009870D1" w:rsidRPr="006A4F1B">
        <w:rPr>
          <w:rFonts w:ascii="Palatino Linotype" w:hAnsi="Palatino Linotype"/>
          <w:lang w:val="ro-RO"/>
        </w:rPr>
        <w:t>ț</w:t>
      </w:r>
      <w:r w:rsidR="00C03CC7" w:rsidRPr="006A4F1B">
        <w:rPr>
          <w:rFonts w:ascii="Palatino Linotype" w:hAnsi="Palatino Linotype"/>
          <w:lang w:val="ro-RO"/>
        </w:rPr>
        <w:t>ii ale solu</w:t>
      </w:r>
      <w:r w:rsidR="009870D1" w:rsidRPr="006A4F1B">
        <w:rPr>
          <w:rFonts w:ascii="Palatino Linotype" w:hAnsi="Palatino Linotype"/>
          <w:lang w:val="ro-RO"/>
        </w:rPr>
        <w:t>ț</w:t>
      </w:r>
      <w:r w:rsidR="00C03CC7" w:rsidRPr="006A4F1B">
        <w:rPr>
          <w:rFonts w:ascii="Palatino Linotype" w:hAnsi="Palatino Linotype"/>
          <w:lang w:val="ro-RO"/>
        </w:rPr>
        <w:t>iilor pentru o anumită opera</w:t>
      </w:r>
      <w:r w:rsidR="009870D1" w:rsidRPr="006A4F1B">
        <w:rPr>
          <w:rFonts w:ascii="Palatino Linotype" w:hAnsi="Palatino Linotype"/>
          <w:lang w:val="ro-RO"/>
        </w:rPr>
        <w:t>ț</w:t>
      </w:r>
      <w:r w:rsidR="00C03CC7" w:rsidRPr="006A4F1B">
        <w:rPr>
          <w:rFonts w:ascii="Palatino Linotype" w:hAnsi="Palatino Linotype"/>
          <w:lang w:val="ro-RO"/>
        </w:rPr>
        <w:t>iune de deratizare, dezinfec</w:t>
      </w:r>
      <w:r w:rsidR="009870D1" w:rsidRPr="006A4F1B">
        <w:rPr>
          <w:rFonts w:ascii="Palatino Linotype" w:hAnsi="Palatino Linotype"/>
          <w:lang w:val="ro-RO"/>
        </w:rPr>
        <w:t>ț</w:t>
      </w:r>
      <w:r w:rsidR="00C03CC7" w:rsidRPr="006A4F1B">
        <w:rPr>
          <w:rFonts w:ascii="Palatino Linotype" w:hAnsi="Palatino Linotype"/>
          <w:lang w:val="ro-RO"/>
        </w:rPr>
        <w:t>ie sau dezinsec</w:t>
      </w:r>
      <w:r w:rsidR="009870D1" w:rsidRPr="006A4F1B">
        <w:rPr>
          <w:rFonts w:ascii="Palatino Linotype" w:hAnsi="Palatino Linotype"/>
          <w:lang w:val="ro-RO"/>
        </w:rPr>
        <w:t>ț</w:t>
      </w:r>
      <w:r w:rsidR="00C03CC7" w:rsidRPr="006A4F1B">
        <w:rPr>
          <w:rFonts w:ascii="Palatino Linotype" w:hAnsi="Palatino Linotype"/>
          <w:lang w:val="ro-RO"/>
        </w:rPr>
        <w:t xml:space="preserve">ie </w:t>
      </w:r>
      <w:r w:rsidR="009870D1" w:rsidRPr="006A4F1B">
        <w:rPr>
          <w:rFonts w:ascii="Palatino Linotype" w:hAnsi="Palatino Linotype"/>
          <w:lang w:val="ro-RO"/>
        </w:rPr>
        <w:t>ș</w:t>
      </w:r>
      <w:r w:rsidR="00C03CC7" w:rsidRPr="006A4F1B">
        <w:rPr>
          <w:rFonts w:ascii="Palatino Linotype" w:hAnsi="Palatino Linotype"/>
          <w:lang w:val="ro-RO"/>
        </w:rPr>
        <w:t>i un anumit tip de obiectiv;</w:t>
      </w:r>
    </w:p>
    <w:p w14:paraId="42DD71CC" w14:textId="34E59B42"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reziduuri - înseamnă de</w:t>
      </w:r>
      <w:r w:rsidR="009870D1" w:rsidRPr="006A4F1B">
        <w:rPr>
          <w:rFonts w:ascii="Palatino Linotype" w:hAnsi="Palatino Linotype"/>
          <w:lang w:val="ro-RO"/>
        </w:rPr>
        <w:t>ș</w:t>
      </w:r>
      <w:r w:rsidRPr="006A4F1B">
        <w:rPr>
          <w:rFonts w:ascii="Palatino Linotype" w:hAnsi="Palatino Linotype"/>
          <w:lang w:val="ro-RO"/>
        </w:rPr>
        <w:t xml:space="preserve">eurile rezultate din procesul de tratare, destinate a fi transportate la depozit </w:t>
      </w:r>
      <w:r w:rsidR="009870D1" w:rsidRPr="006A4F1B">
        <w:rPr>
          <w:rFonts w:ascii="Palatino Linotype" w:hAnsi="Palatino Linotype"/>
          <w:lang w:val="ro-RO"/>
        </w:rPr>
        <w:t>ș</w:t>
      </w:r>
      <w:r w:rsidRPr="006A4F1B">
        <w:rPr>
          <w:rFonts w:ascii="Palatino Linotype" w:hAnsi="Palatino Linotype"/>
          <w:lang w:val="ro-RO"/>
        </w:rPr>
        <w:t>i/sau la instala</w:t>
      </w:r>
      <w:r w:rsidR="009870D1" w:rsidRPr="006A4F1B">
        <w:rPr>
          <w:rFonts w:ascii="Palatino Linotype" w:hAnsi="Palatino Linotype"/>
          <w:lang w:val="ro-RO"/>
        </w:rPr>
        <w:t>ț</w:t>
      </w:r>
      <w:r w:rsidRPr="006A4F1B">
        <w:rPr>
          <w:rFonts w:ascii="Palatino Linotype" w:hAnsi="Palatino Linotype"/>
          <w:lang w:val="ro-RO"/>
        </w:rPr>
        <w:t>iile de valorificare energetică;</w:t>
      </w:r>
    </w:p>
    <w:p w14:paraId="446388FC" w14:textId="03DEF7D8"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salubrizare - totalitatea opera</w:t>
      </w:r>
      <w:r w:rsidR="009870D1" w:rsidRPr="006A4F1B">
        <w:rPr>
          <w:rFonts w:ascii="Palatino Linotype" w:hAnsi="Palatino Linotype"/>
          <w:lang w:val="ro-RO"/>
        </w:rPr>
        <w:t>ț</w:t>
      </w:r>
      <w:r w:rsidRPr="006A4F1B">
        <w:rPr>
          <w:rFonts w:ascii="Palatino Linotype" w:hAnsi="Palatino Linotype"/>
          <w:lang w:val="ro-RO"/>
        </w:rPr>
        <w:t xml:space="preserve">iunilor </w:t>
      </w:r>
      <w:r w:rsidR="009870D1" w:rsidRPr="006A4F1B">
        <w:rPr>
          <w:rFonts w:ascii="Palatino Linotype" w:hAnsi="Palatino Linotype"/>
          <w:lang w:val="ro-RO"/>
        </w:rPr>
        <w:t>ș</w:t>
      </w:r>
      <w:r w:rsidRPr="006A4F1B">
        <w:rPr>
          <w:rFonts w:ascii="Palatino Linotype" w:hAnsi="Palatino Linotype"/>
          <w:lang w:val="ro-RO"/>
        </w:rPr>
        <w:t>i activită</w:t>
      </w:r>
      <w:r w:rsidR="009870D1" w:rsidRPr="006A4F1B">
        <w:rPr>
          <w:rFonts w:ascii="Palatino Linotype" w:hAnsi="Palatino Linotype"/>
          <w:lang w:val="ro-RO"/>
        </w:rPr>
        <w:t>ț</w:t>
      </w:r>
      <w:r w:rsidRPr="006A4F1B">
        <w:rPr>
          <w:rFonts w:ascii="Palatino Linotype" w:hAnsi="Palatino Linotype"/>
          <w:lang w:val="ro-RO"/>
        </w:rPr>
        <w:t>ilor necesare pentru păstrarea unui aspect salubru al localită</w:t>
      </w:r>
      <w:r w:rsidR="009870D1" w:rsidRPr="006A4F1B">
        <w:rPr>
          <w:rFonts w:ascii="Palatino Linotype" w:hAnsi="Palatino Linotype"/>
          <w:lang w:val="ro-RO"/>
        </w:rPr>
        <w:t>ț</w:t>
      </w:r>
      <w:r w:rsidRPr="006A4F1B">
        <w:rPr>
          <w:rFonts w:ascii="Palatino Linotype" w:hAnsi="Palatino Linotype"/>
          <w:lang w:val="ro-RO"/>
        </w:rPr>
        <w:t>ilor;</w:t>
      </w:r>
    </w:p>
    <w:p w14:paraId="398AF846" w14:textId="7130FCE0"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sistem public de salubrizare - ansamblul instala</w:t>
      </w:r>
      <w:r w:rsidR="009870D1" w:rsidRPr="006A4F1B">
        <w:rPr>
          <w:rFonts w:ascii="Palatino Linotype" w:hAnsi="Palatino Linotype"/>
          <w:lang w:val="ro-RO"/>
        </w:rPr>
        <w:t>ț</w:t>
      </w:r>
      <w:r w:rsidRPr="006A4F1B">
        <w:rPr>
          <w:rFonts w:ascii="Palatino Linotype" w:hAnsi="Palatino Linotype"/>
          <w:lang w:val="ro-RO"/>
        </w:rPr>
        <w:t>iilor tehnologice, echipamentelor func</w:t>
      </w:r>
      <w:r w:rsidR="009870D1" w:rsidRPr="006A4F1B">
        <w:rPr>
          <w:rFonts w:ascii="Palatino Linotype" w:hAnsi="Palatino Linotype"/>
          <w:lang w:val="ro-RO"/>
        </w:rPr>
        <w:t>ț</w:t>
      </w:r>
      <w:r w:rsidRPr="006A4F1B">
        <w:rPr>
          <w:rFonts w:ascii="Palatino Linotype" w:hAnsi="Palatino Linotype"/>
          <w:lang w:val="ro-RO"/>
        </w:rPr>
        <w:t xml:space="preserve">ionale </w:t>
      </w:r>
      <w:r w:rsidR="009870D1" w:rsidRPr="006A4F1B">
        <w:rPr>
          <w:rFonts w:ascii="Palatino Linotype" w:hAnsi="Palatino Linotype"/>
          <w:lang w:val="ro-RO"/>
        </w:rPr>
        <w:t>ș</w:t>
      </w:r>
      <w:r w:rsidRPr="006A4F1B">
        <w:rPr>
          <w:rFonts w:ascii="Palatino Linotype" w:hAnsi="Palatino Linotype"/>
          <w:lang w:val="ro-RO"/>
        </w:rPr>
        <w:t>i dotărilor specifice, construc</w:t>
      </w:r>
      <w:r w:rsidR="009870D1" w:rsidRPr="006A4F1B">
        <w:rPr>
          <w:rFonts w:ascii="Palatino Linotype" w:hAnsi="Palatino Linotype"/>
          <w:lang w:val="ro-RO"/>
        </w:rPr>
        <w:t>ț</w:t>
      </w:r>
      <w:r w:rsidRPr="006A4F1B">
        <w:rPr>
          <w:rFonts w:ascii="Palatino Linotype" w:hAnsi="Palatino Linotype"/>
          <w:lang w:val="ro-RO"/>
        </w:rPr>
        <w:t xml:space="preserve">iilor </w:t>
      </w:r>
      <w:r w:rsidR="009870D1" w:rsidRPr="006A4F1B">
        <w:rPr>
          <w:rFonts w:ascii="Palatino Linotype" w:hAnsi="Palatino Linotype"/>
          <w:lang w:val="ro-RO"/>
        </w:rPr>
        <w:t>ș</w:t>
      </w:r>
      <w:r w:rsidRPr="006A4F1B">
        <w:rPr>
          <w:rFonts w:ascii="Palatino Linotype" w:hAnsi="Palatino Linotype"/>
          <w:lang w:val="ro-RO"/>
        </w:rPr>
        <w:t>i terenurilor aferente prin care se realizează serviciul de salubrizare;</w:t>
      </w:r>
    </w:p>
    <w:p w14:paraId="23636F45" w14:textId="78C2E516"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sortare - activitatea de separare pe categorii </w:t>
      </w:r>
      <w:r w:rsidR="009870D1" w:rsidRPr="006A4F1B">
        <w:rPr>
          <w:rFonts w:ascii="Palatino Linotype" w:hAnsi="Palatino Linotype"/>
          <w:lang w:val="ro-RO"/>
        </w:rPr>
        <w:t>ș</w:t>
      </w:r>
      <w:r w:rsidRPr="006A4F1B">
        <w:rPr>
          <w:rFonts w:ascii="Palatino Linotype" w:hAnsi="Palatino Linotype"/>
          <w:lang w:val="ro-RO"/>
        </w:rPr>
        <w:t>i stocare temporară a de</w:t>
      </w:r>
      <w:r w:rsidR="009870D1" w:rsidRPr="006A4F1B">
        <w:rPr>
          <w:rFonts w:ascii="Palatino Linotype" w:hAnsi="Palatino Linotype"/>
          <w:lang w:val="ro-RO"/>
        </w:rPr>
        <w:t>ș</w:t>
      </w:r>
      <w:r w:rsidRPr="006A4F1B">
        <w:rPr>
          <w:rFonts w:ascii="Palatino Linotype" w:hAnsi="Palatino Linotype"/>
          <w:lang w:val="ro-RO"/>
        </w:rPr>
        <w:t>eurilor reciclabile în vederea transportării lor la operatorii economici specializa</w:t>
      </w:r>
      <w:r w:rsidR="009870D1" w:rsidRPr="006A4F1B">
        <w:rPr>
          <w:rFonts w:ascii="Palatino Linotype" w:hAnsi="Palatino Linotype"/>
          <w:lang w:val="ro-RO"/>
        </w:rPr>
        <w:t>ț</w:t>
      </w:r>
      <w:r w:rsidRPr="006A4F1B">
        <w:rPr>
          <w:rFonts w:ascii="Palatino Linotype" w:hAnsi="Palatino Linotype"/>
          <w:lang w:val="ro-RO"/>
        </w:rPr>
        <w:t>i în valorificarea acestora;</w:t>
      </w:r>
    </w:p>
    <w:p w14:paraId="38B07BBD" w14:textId="66E0C10E"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spălarea căilor publice - opera</w:t>
      </w:r>
      <w:r w:rsidR="009870D1" w:rsidRPr="006A4F1B">
        <w:rPr>
          <w:rFonts w:ascii="Palatino Linotype" w:hAnsi="Palatino Linotype"/>
          <w:lang w:val="ro-RO"/>
        </w:rPr>
        <w:t>ț</w:t>
      </w:r>
      <w:r w:rsidRPr="006A4F1B">
        <w:rPr>
          <w:rFonts w:ascii="Palatino Linotype" w:hAnsi="Palatino Linotype"/>
          <w:lang w:val="ro-RO"/>
        </w:rPr>
        <w:t>iune care se execută mecanizat, cu instala</w:t>
      </w:r>
      <w:r w:rsidR="009870D1" w:rsidRPr="006A4F1B">
        <w:rPr>
          <w:rFonts w:ascii="Palatino Linotype" w:hAnsi="Palatino Linotype"/>
          <w:lang w:val="ro-RO"/>
        </w:rPr>
        <w:t>ț</w:t>
      </w:r>
      <w:r w:rsidRPr="006A4F1B">
        <w:rPr>
          <w:rFonts w:ascii="Palatino Linotype" w:hAnsi="Palatino Linotype"/>
          <w:lang w:val="ro-RO"/>
        </w:rPr>
        <w:t>ii speciale, folosindu-se apa, cu sau fără solu</w:t>
      </w:r>
      <w:r w:rsidR="009870D1" w:rsidRPr="006A4F1B">
        <w:rPr>
          <w:rFonts w:ascii="Palatino Linotype" w:hAnsi="Palatino Linotype"/>
          <w:lang w:val="ro-RO"/>
        </w:rPr>
        <w:t>ț</w:t>
      </w:r>
      <w:r w:rsidRPr="006A4F1B">
        <w:rPr>
          <w:rFonts w:ascii="Palatino Linotype" w:hAnsi="Palatino Linotype"/>
          <w:lang w:val="ro-RO"/>
        </w:rPr>
        <w:t xml:space="preserve">ii speciale, în vederea îndepărtării prafului de pe străzi </w:t>
      </w:r>
      <w:r w:rsidR="009870D1" w:rsidRPr="006A4F1B">
        <w:rPr>
          <w:rFonts w:ascii="Palatino Linotype" w:hAnsi="Palatino Linotype"/>
          <w:lang w:val="ro-RO"/>
        </w:rPr>
        <w:t>ș</w:t>
      </w:r>
      <w:r w:rsidRPr="006A4F1B">
        <w:rPr>
          <w:rFonts w:ascii="Palatino Linotype" w:hAnsi="Palatino Linotype"/>
          <w:lang w:val="ro-RO"/>
        </w:rPr>
        <w:t>i trotuare;</w:t>
      </w:r>
    </w:p>
    <w:p w14:paraId="6587DB0C" w14:textId="6CF0D2E4"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SRF - "Solid Recovery Fuel" - conform prevederilor pct. 43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produs rezultat din tratarea de</w:t>
      </w:r>
      <w:r w:rsidR="009870D1" w:rsidRPr="006A4F1B">
        <w:rPr>
          <w:rFonts w:ascii="Palatino Linotype" w:hAnsi="Palatino Linotype"/>
          <w:lang w:val="ro-RO"/>
        </w:rPr>
        <w:t>ș</w:t>
      </w:r>
      <w:r w:rsidRPr="006A4F1B">
        <w:rPr>
          <w:rFonts w:ascii="Palatino Linotype" w:hAnsi="Palatino Linotype"/>
          <w:lang w:val="ro-RO"/>
        </w:rPr>
        <w:t>eurilor municipale solide nepericuloase, care respectă standardul european EN ISO 21640:2021, utilizat drept combustibil alternativ în instala</w:t>
      </w:r>
      <w:r w:rsidR="009870D1" w:rsidRPr="006A4F1B">
        <w:rPr>
          <w:rFonts w:ascii="Palatino Linotype" w:hAnsi="Palatino Linotype"/>
          <w:lang w:val="ro-RO"/>
        </w:rPr>
        <w:t>ț</w:t>
      </w:r>
      <w:r w:rsidRPr="006A4F1B">
        <w:rPr>
          <w:rFonts w:ascii="Palatino Linotype" w:hAnsi="Palatino Linotype"/>
          <w:lang w:val="ro-RO"/>
        </w:rPr>
        <w:t xml:space="preserve">iile de incinerare </w:t>
      </w:r>
      <w:r w:rsidR="009870D1" w:rsidRPr="006A4F1B">
        <w:rPr>
          <w:rFonts w:ascii="Palatino Linotype" w:hAnsi="Palatino Linotype"/>
          <w:lang w:val="ro-RO"/>
        </w:rPr>
        <w:t>ș</w:t>
      </w:r>
      <w:r w:rsidRPr="006A4F1B">
        <w:rPr>
          <w:rFonts w:ascii="Palatino Linotype" w:hAnsi="Palatino Linotype"/>
          <w:lang w:val="ro-RO"/>
        </w:rPr>
        <w:t>i coincinerare a de</w:t>
      </w:r>
      <w:r w:rsidR="009870D1" w:rsidRPr="006A4F1B">
        <w:rPr>
          <w:rFonts w:ascii="Palatino Linotype" w:hAnsi="Palatino Linotype"/>
          <w:lang w:val="ro-RO"/>
        </w:rPr>
        <w:t>ș</w:t>
      </w:r>
      <w:r w:rsidRPr="006A4F1B">
        <w:rPr>
          <w:rFonts w:ascii="Palatino Linotype" w:hAnsi="Palatino Linotype"/>
          <w:lang w:val="ro-RO"/>
        </w:rPr>
        <w:t xml:space="preserve">eurilor, dar </w:t>
      </w:r>
      <w:r w:rsidR="009870D1" w:rsidRPr="006A4F1B">
        <w:rPr>
          <w:rFonts w:ascii="Palatino Linotype" w:hAnsi="Palatino Linotype"/>
          <w:lang w:val="ro-RO"/>
        </w:rPr>
        <w:t>ș</w:t>
      </w:r>
      <w:r w:rsidRPr="006A4F1B">
        <w:rPr>
          <w:rFonts w:ascii="Palatino Linotype" w:hAnsi="Palatino Linotype"/>
          <w:lang w:val="ro-RO"/>
        </w:rPr>
        <w:t>i în alte sectoare care produc căldură/energie;</w:t>
      </w:r>
    </w:p>
    <w:p w14:paraId="27EB4FF3" w14:textId="7CBA50C6"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sta</w:t>
      </w:r>
      <w:r w:rsidR="009870D1" w:rsidRPr="006A4F1B">
        <w:rPr>
          <w:rFonts w:ascii="Palatino Linotype" w:hAnsi="Palatino Linotype"/>
          <w:lang w:val="ro-RO"/>
        </w:rPr>
        <w:t>ț</w:t>
      </w:r>
      <w:r w:rsidRPr="006A4F1B">
        <w:rPr>
          <w:rFonts w:ascii="Palatino Linotype" w:hAnsi="Palatino Linotype"/>
          <w:lang w:val="ro-RO"/>
        </w:rPr>
        <w:t>ie de transfer - spa</w:t>
      </w:r>
      <w:r w:rsidR="009870D1" w:rsidRPr="006A4F1B">
        <w:rPr>
          <w:rFonts w:ascii="Palatino Linotype" w:hAnsi="Palatino Linotype"/>
          <w:lang w:val="ro-RO"/>
        </w:rPr>
        <w:t>ț</w:t>
      </w:r>
      <w:r w:rsidRPr="006A4F1B">
        <w:rPr>
          <w:rFonts w:ascii="Palatino Linotype" w:hAnsi="Palatino Linotype"/>
          <w:lang w:val="ro-RO"/>
        </w:rPr>
        <w:t>iu special amenajat pentru stocarea temporară a de</w:t>
      </w:r>
      <w:r w:rsidR="009870D1" w:rsidRPr="006A4F1B">
        <w:rPr>
          <w:rFonts w:ascii="Palatino Linotype" w:hAnsi="Palatino Linotype"/>
          <w:lang w:val="ro-RO"/>
        </w:rPr>
        <w:t>ș</w:t>
      </w:r>
      <w:r w:rsidRPr="006A4F1B">
        <w:rPr>
          <w:rFonts w:ascii="Palatino Linotype" w:hAnsi="Palatino Linotype"/>
          <w:lang w:val="ro-RO"/>
        </w:rPr>
        <w:t>eurilor, în vederea transportării centralizate a acestora la o sta</w:t>
      </w:r>
      <w:r w:rsidR="009870D1" w:rsidRPr="006A4F1B">
        <w:rPr>
          <w:rFonts w:ascii="Palatino Linotype" w:hAnsi="Palatino Linotype"/>
          <w:lang w:val="ro-RO"/>
        </w:rPr>
        <w:t>ț</w:t>
      </w:r>
      <w:r w:rsidRPr="006A4F1B">
        <w:rPr>
          <w:rFonts w:ascii="Palatino Linotype" w:hAnsi="Palatino Linotype"/>
          <w:lang w:val="ro-RO"/>
        </w:rPr>
        <w:t>ie de tratare;</w:t>
      </w:r>
    </w:p>
    <w:p w14:paraId="0966E909" w14:textId="770F1D27"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tratare - conform prevederilor pct. 32 din Anexa nr. 1 la Ordonan</w:t>
      </w:r>
      <w:r w:rsidR="009870D1" w:rsidRPr="006A4F1B">
        <w:rPr>
          <w:rFonts w:ascii="Palatino Linotype" w:hAnsi="Palatino Linotype"/>
          <w:lang w:val="ro-RO"/>
        </w:rPr>
        <w:t>ț</w:t>
      </w:r>
      <w:r w:rsidRPr="006A4F1B">
        <w:rPr>
          <w:rFonts w:ascii="Palatino Linotype" w:hAnsi="Palatino Linotype"/>
          <w:lang w:val="ro-RO"/>
        </w:rPr>
        <w:t xml:space="preserve">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opera</w:t>
      </w:r>
      <w:r w:rsidR="009870D1" w:rsidRPr="006A4F1B">
        <w:rPr>
          <w:rFonts w:ascii="Palatino Linotype" w:hAnsi="Palatino Linotype"/>
          <w:lang w:val="ro-RO"/>
        </w:rPr>
        <w:t>ț</w:t>
      </w:r>
      <w:r w:rsidRPr="006A4F1B">
        <w:rPr>
          <w:rFonts w:ascii="Palatino Linotype" w:hAnsi="Palatino Linotype"/>
          <w:lang w:val="ro-RO"/>
        </w:rPr>
        <w:t>iunile de valorificare sau eliminare, inclusiv pregătirea prealabilă valorificării sau eliminării;</w:t>
      </w:r>
    </w:p>
    <w:p w14:paraId="4C06A3E2" w14:textId="010E44EC"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tobogan - jgheab sau tubulatură folosită drept mijloc de transport prin alunecare a de</w:t>
      </w:r>
      <w:r w:rsidR="009870D1" w:rsidRPr="006A4F1B">
        <w:rPr>
          <w:rFonts w:ascii="Palatino Linotype" w:hAnsi="Palatino Linotype"/>
          <w:lang w:val="ro-RO"/>
        </w:rPr>
        <w:t>ș</w:t>
      </w:r>
      <w:r w:rsidRPr="006A4F1B">
        <w:rPr>
          <w:rFonts w:ascii="Palatino Linotype" w:hAnsi="Palatino Linotype"/>
          <w:lang w:val="ro-RO"/>
        </w:rPr>
        <w:t>eurilor;</w:t>
      </w:r>
    </w:p>
    <w:p w14:paraId="35C9F5FC" w14:textId="3892021B"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utilizatori - conform prevederilor art. 2 alin. (4) pct. 13 din Legea nr. 101/2006,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1FEE9911" w14:textId="278B17AF" w:rsidR="00E95FA8" w:rsidRPr="006A4F1B" w:rsidRDefault="00C03CC7" w:rsidP="00697343">
      <w:pPr>
        <w:pStyle w:val="NormalWeb"/>
        <w:numPr>
          <w:ilvl w:val="0"/>
          <w:numId w:val="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valorificare - conform prevederilor pct. 36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1F72F6D2" w14:textId="39F69C4E" w:rsidR="00E95FA8" w:rsidRDefault="00C03CC7" w:rsidP="00697343">
      <w:pPr>
        <w:pStyle w:val="NormalWeb"/>
        <w:numPr>
          <w:ilvl w:val="0"/>
          <w:numId w:val="1"/>
        </w:numPr>
        <w:spacing w:before="0" w:beforeAutospacing="0" w:after="0" w:afterAutospacing="0"/>
        <w:jc w:val="both"/>
        <w:rPr>
          <w:rFonts w:ascii="Palatino Linotype" w:hAnsi="Palatino Linotype"/>
          <w:lang w:val="ro-RO"/>
        </w:rPr>
      </w:pPr>
      <w:r w:rsidRPr="006A4F1B">
        <w:rPr>
          <w:rFonts w:ascii="Palatino Linotype" w:hAnsi="Palatino Linotype"/>
          <w:lang w:val="ro-RO"/>
        </w:rPr>
        <w:t>valorificare materială - conform prevederilor pct. 37 din Anexa nr. 1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înseamnă orice opera</w:t>
      </w:r>
      <w:r w:rsidR="009870D1" w:rsidRPr="006A4F1B">
        <w:rPr>
          <w:rFonts w:ascii="Palatino Linotype" w:hAnsi="Palatino Linotype"/>
          <w:lang w:val="ro-RO"/>
        </w:rPr>
        <w:t>ț</w:t>
      </w:r>
      <w:r w:rsidRPr="006A4F1B">
        <w:rPr>
          <w:rFonts w:ascii="Palatino Linotype" w:hAnsi="Palatino Linotype"/>
          <w:lang w:val="ro-RO"/>
        </w:rPr>
        <w:t xml:space="preserve">iune de valorificare, alta decât valorificarea energetică, </w:t>
      </w:r>
      <w:r w:rsidR="009870D1" w:rsidRPr="006A4F1B">
        <w:rPr>
          <w:rFonts w:ascii="Palatino Linotype" w:hAnsi="Palatino Linotype"/>
          <w:lang w:val="ro-RO"/>
        </w:rPr>
        <w:t>ș</w:t>
      </w:r>
      <w:r w:rsidRPr="006A4F1B">
        <w:rPr>
          <w:rFonts w:ascii="Palatino Linotype" w:hAnsi="Palatino Linotype"/>
          <w:lang w:val="ro-RO"/>
        </w:rPr>
        <w:t>i reprelucrarea în materiale care urmează să fie folosite drept combustibil sau alte modalită</w:t>
      </w:r>
      <w:r w:rsidR="009870D1" w:rsidRPr="006A4F1B">
        <w:rPr>
          <w:rFonts w:ascii="Palatino Linotype" w:hAnsi="Palatino Linotype"/>
          <w:lang w:val="ro-RO"/>
        </w:rPr>
        <w:t>ț</w:t>
      </w:r>
      <w:r w:rsidRPr="006A4F1B">
        <w:rPr>
          <w:rFonts w:ascii="Palatino Linotype" w:hAnsi="Palatino Linotype"/>
          <w:lang w:val="ro-RO"/>
        </w:rPr>
        <w:t xml:space="preserve">i de producere a energiei. Aceasta cuprinde, printre altele, pregătirea pentru reutilizare, reciclarea </w:t>
      </w:r>
      <w:r w:rsidR="009870D1" w:rsidRPr="006A4F1B">
        <w:rPr>
          <w:rFonts w:ascii="Palatino Linotype" w:hAnsi="Palatino Linotype"/>
          <w:lang w:val="ro-RO"/>
        </w:rPr>
        <w:t>ș</w:t>
      </w:r>
      <w:r w:rsidRPr="006A4F1B">
        <w:rPr>
          <w:rFonts w:ascii="Palatino Linotype" w:hAnsi="Palatino Linotype"/>
          <w:lang w:val="ro-RO"/>
        </w:rPr>
        <w:t>i rambleierea;</w:t>
      </w:r>
    </w:p>
    <w:p w14:paraId="065A8186" w14:textId="77777777" w:rsidR="00C65A29" w:rsidRPr="006A4F1B" w:rsidRDefault="00C65A29" w:rsidP="00C65A29">
      <w:pPr>
        <w:pStyle w:val="NormalWeb"/>
        <w:spacing w:before="0" w:beforeAutospacing="0" w:after="0" w:afterAutospacing="0" w:line="240" w:lineRule="auto"/>
        <w:ind w:left="648"/>
        <w:jc w:val="both"/>
        <w:rPr>
          <w:rFonts w:ascii="Palatino Linotype" w:hAnsi="Palatino Linotype"/>
          <w:lang w:val="ro-RO"/>
        </w:rPr>
      </w:pPr>
    </w:p>
    <w:p w14:paraId="1873A15F" w14:textId="2FC61619"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27026D24" w14:textId="52EFF0C6" w:rsidR="00E95FA8" w:rsidRPr="006A4F1B" w:rsidRDefault="00C03CC7" w:rsidP="00697343">
      <w:pPr>
        <w:pStyle w:val="NormalWeb"/>
        <w:numPr>
          <w:ilvl w:val="1"/>
          <w:numId w:val="1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Serviciul de salubrizare se realizează prin intermediul unui sistem de salubrizare, alcătuit din bunuri aflate în domeniul public </w:t>
      </w:r>
      <w:r w:rsidR="009870D1" w:rsidRPr="006A4F1B">
        <w:rPr>
          <w:rFonts w:ascii="Palatino Linotype" w:hAnsi="Palatino Linotype"/>
          <w:lang w:val="ro-RO"/>
        </w:rPr>
        <w:t>ș</w:t>
      </w:r>
      <w:r w:rsidRPr="006A4F1B">
        <w:rPr>
          <w:rFonts w:ascii="Palatino Linotype" w:hAnsi="Palatino Linotype"/>
          <w:lang w:val="ro-RO"/>
        </w:rPr>
        <w:t>i privat al unită</w:t>
      </w:r>
      <w:r w:rsidR="009870D1" w:rsidRPr="006A4F1B">
        <w:rPr>
          <w:rFonts w:ascii="Palatino Linotype" w:hAnsi="Palatino Linotype"/>
          <w:lang w:val="ro-RO"/>
        </w:rPr>
        <w:t>ț</w:t>
      </w:r>
      <w:r w:rsidRPr="006A4F1B">
        <w:rPr>
          <w:rFonts w:ascii="Palatino Linotype" w:hAnsi="Palatino Linotype"/>
          <w:lang w:val="ro-RO"/>
        </w:rPr>
        <w:t xml:space="preserve">ilor administrativ-teritoriale </w:t>
      </w:r>
      <w:r w:rsidR="009870D1" w:rsidRPr="006A4F1B">
        <w:rPr>
          <w:rFonts w:ascii="Palatino Linotype" w:hAnsi="Palatino Linotype"/>
          <w:lang w:val="ro-RO"/>
        </w:rPr>
        <w:t>ș</w:t>
      </w:r>
      <w:r w:rsidRPr="006A4F1B">
        <w:rPr>
          <w:rFonts w:ascii="Palatino Linotype" w:hAnsi="Palatino Linotype"/>
          <w:lang w:val="ro-RO"/>
        </w:rPr>
        <w:t>i/sau din bunurile aflate în proprietatea privată a operatorilor, care sunt cuprinse în planurile jude</w:t>
      </w:r>
      <w:r w:rsidR="009870D1" w:rsidRPr="006A4F1B">
        <w:rPr>
          <w:rFonts w:ascii="Palatino Linotype" w:hAnsi="Palatino Linotype"/>
          <w:lang w:val="ro-RO"/>
        </w:rPr>
        <w:t>ț</w:t>
      </w:r>
      <w:r w:rsidRPr="006A4F1B">
        <w:rPr>
          <w:rFonts w:ascii="Palatino Linotype" w:hAnsi="Palatino Linotype"/>
          <w:lang w:val="ro-RO"/>
        </w:rPr>
        <w:t>ene de gestionare a de</w:t>
      </w:r>
      <w:r w:rsidR="009870D1" w:rsidRPr="006A4F1B">
        <w:rPr>
          <w:rFonts w:ascii="Palatino Linotype" w:hAnsi="Palatino Linotype"/>
          <w:lang w:val="ro-RO"/>
        </w:rPr>
        <w:t>ș</w:t>
      </w:r>
      <w:r w:rsidRPr="006A4F1B">
        <w:rPr>
          <w:rFonts w:ascii="Palatino Linotype" w:hAnsi="Palatino Linotype"/>
          <w:lang w:val="ro-RO"/>
        </w:rPr>
        <w:t>eurilor, inclusiv în planul de gestionare a de</w:t>
      </w:r>
      <w:r w:rsidR="009870D1" w:rsidRPr="006A4F1B">
        <w:rPr>
          <w:rFonts w:ascii="Palatino Linotype" w:hAnsi="Palatino Linotype"/>
          <w:lang w:val="ro-RO"/>
        </w:rPr>
        <w:t>ș</w:t>
      </w:r>
      <w:r w:rsidRPr="006A4F1B">
        <w:rPr>
          <w:rFonts w:ascii="Palatino Linotype" w:hAnsi="Palatino Linotype"/>
          <w:lang w:val="ro-RO"/>
        </w:rPr>
        <w:t xml:space="preserve">eurilor </w:t>
      </w:r>
      <w:r w:rsidR="00B036DF" w:rsidRPr="006A4F1B">
        <w:rPr>
          <w:rFonts w:ascii="Palatino Linotype" w:hAnsi="Palatino Linotype"/>
          <w:lang w:val="ro-RO"/>
        </w:rPr>
        <w:t>pentru jude</w:t>
      </w:r>
      <w:r w:rsidR="009870D1" w:rsidRPr="006A4F1B">
        <w:rPr>
          <w:rFonts w:ascii="Palatino Linotype" w:hAnsi="Palatino Linotype"/>
          <w:lang w:val="ro-RO"/>
        </w:rPr>
        <w:t>ț</w:t>
      </w:r>
      <w:r w:rsidR="00B036DF" w:rsidRPr="006A4F1B">
        <w:rPr>
          <w:rFonts w:ascii="Palatino Linotype" w:hAnsi="Palatino Linotype"/>
          <w:lang w:val="ro-RO"/>
        </w:rPr>
        <w:t>ul Covasna</w:t>
      </w:r>
      <w:r w:rsidRPr="006A4F1B">
        <w:rPr>
          <w:rFonts w:ascii="Palatino Linotype" w:hAnsi="Palatino Linotype"/>
          <w:lang w:val="ro-RO"/>
        </w:rPr>
        <w:t>.</w:t>
      </w:r>
    </w:p>
    <w:p w14:paraId="2321B753" w14:textId="74F10A61" w:rsidR="00E95FA8" w:rsidRPr="006A4F1B" w:rsidRDefault="00C03CC7" w:rsidP="00697343">
      <w:pPr>
        <w:pStyle w:val="NormalWeb"/>
        <w:numPr>
          <w:ilvl w:val="1"/>
          <w:numId w:val="1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Sistemul de salubrizare </w:t>
      </w:r>
      <w:r w:rsidR="00555184" w:rsidRPr="006A4F1B">
        <w:rPr>
          <w:rFonts w:ascii="Palatino Linotype" w:hAnsi="Palatino Linotype"/>
          <w:lang w:val="ro-RO"/>
        </w:rPr>
        <w:t>la nivelul jude</w:t>
      </w:r>
      <w:r w:rsidR="009870D1" w:rsidRPr="006A4F1B">
        <w:rPr>
          <w:rFonts w:ascii="Palatino Linotype" w:hAnsi="Palatino Linotype"/>
          <w:lang w:val="ro-RO"/>
        </w:rPr>
        <w:t>ț</w:t>
      </w:r>
      <w:r w:rsidR="00555184" w:rsidRPr="006A4F1B">
        <w:rPr>
          <w:rFonts w:ascii="Palatino Linotype" w:hAnsi="Palatino Linotype"/>
          <w:lang w:val="ro-RO"/>
        </w:rPr>
        <w:t xml:space="preserve">ului Covasna, </w:t>
      </w:r>
      <w:r w:rsidRPr="006A4F1B">
        <w:rPr>
          <w:rFonts w:ascii="Palatino Linotype" w:hAnsi="Palatino Linotype"/>
          <w:lang w:val="ro-RO"/>
        </w:rPr>
        <w:t xml:space="preserve">este alcătuit dintr-un ansamblu tehnologic </w:t>
      </w:r>
      <w:r w:rsidR="009870D1" w:rsidRPr="006A4F1B">
        <w:rPr>
          <w:rFonts w:ascii="Palatino Linotype" w:hAnsi="Palatino Linotype"/>
          <w:lang w:val="ro-RO"/>
        </w:rPr>
        <w:t>ș</w:t>
      </w:r>
      <w:r w:rsidRPr="006A4F1B">
        <w:rPr>
          <w:rFonts w:ascii="Palatino Linotype" w:hAnsi="Palatino Linotype"/>
          <w:lang w:val="ro-RO"/>
        </w:rPr>
        <w:t>i func</w:t>
      </w:r>
      <w:r w:rsidR="009870D1" w:rsidRPr="006A4F1B">
        <w:rPr>
          <w:rFonts w:ascii="Palatino Linotype" w:hAnsi="Palatino Linotype"/>
          <w:lang w:val="ro-RO"/>
        </w:rPr>
        <w:t>ț</w:t>
      </w:r>
      <w:r w:rsidRPr="006A4F1B">
        <w:rPr>
          <w:rFonts w:ascii="Palatino Linotype" w:hAnsi="Palatino Linotype"/>
          <w:lang w:val="ro-RO"/>
        </w:rPr>
        <w:t>ional, care cuprinde construc</w:t>
      </w:r>
      <w:r w:rsidR="009870D1" w:rsidRPr="006A4F1B">
        <w:rPr>
          <w:rFonts w:ascii="Palatino Linotype" w:hAnsi="Palatino Linotype"/>
          <w:lang w:val="ro-RO"/>
        </w:rPr>
        <w:t>ț</w:t>
      </w:r>
      <w:r w:rsidRPr="006A4F1B">
        <w:rPr>
          <w:rFonts w:ascii="Palatino Linotype" w:hAnsi="Palatino Linotype"/>
          <w:lang w:val="ro-RO"/>
        </w:rPr>
        <w:t>ii, instala</w:t>
      </w:r>
      <w:r w:rsidR="009870D1" w:rsidRPr="006A4F1B">
        <w:rPr>
          <w:rFonts w:ascii="Palatino Linotype" w:hAnsi="Palatino Linotype"/>
          <w:lang w:val="ro-RO"/>
        </w:rPr>
        <w:t>ț</w:t>
      </w:r>
      <w:r w:rsidRPr="006A4F1B">
        <w:rPr>
          <w:rFonts w:ascii="Palatino Linotype" w:hAnsi="Palatino Linotype"/>
          <w:lang w:val="ro-RO"/>
        </w:rPr>
        <w:t xml:space="preserve">ii </w:t>
      </w:r>
      <w:r w:rsidR="009870D1" w:rsidRPr="006A4F1B">
        <w:rPr>
          <w:rFonts w:ascii="Palatino Linotype" w:hAnsi="Palatino Linotype"/>
          <w:lang w:val="ro-RO"/>
        </w:rPr>
        <w:t>ș</w:t>
      </w:r>
      <w:r w:rsidRPr="006A4F1B">
        <w:rPr>
          <w:rFonts w:ascii="Palatino Linotype" w:hAnsi="Palatino Linotype"/>
          <w:lang w:val="ro-RO"/>
        </w:rPr>
        <w:t>i echipamente specifice destinate prestării serviciului de salubrizare, precum:</w:t>
      </w:r>
    </w:p>
    <w:p w14:paraId="5F82BC4C" w14:textId="46DDB6CD" w:rsidR="00E95FA8" w:rsidRPr="006A4F1B" w:rsidRDefault="00C03CC7" w:rsidP="00697343">
      <w:pPr>
        <w:pStyle w:val="NormalWeb"/>
        <w:numPr>
          <w:ilvl w:val="0"/>
          <w:numId w:val="12"/>
        </w:numPr>
        <w:spacing w:before="0" w:beforeAutospacing="0" w:after="0" w:afterAutospacing="0" w:line="240" w:lineRule="auto"/>
        <w:ind w:left="714" w:hanging="357"/>
        <w:jc w:val="both"/>
        <w:rPr>
          <w:rFonts w:ascii="Palatino Linotype" w:hAnsi="Palatino Linotype"/>
          <w:lang w:val="ro-RO"/>
        </w:rPr>
      </w:pPr>
      <w:r w:rsidRPr="006A4F1B">
        <w:rPr>
          <w:rFonts w:ascii="Palatino Linotype" w:hAnsi="Palatino Linotype"/>
          <w:lang w:val="ro-RO"/>
        </w:rPr>
        <w:t>puncte de colectare/insule ecologice digitalizate de colectare separată a de</w:t>
      </w:r>
      <w:r w:rsidR="009870D1" w:rsidRPr="006A4F1B">
        <w:rPr>
          <w:rFonts w:ascii="Palatino Linotype" w:hAnsi="Palatino Linotype"/>
          <w:lang w:val="ro-RO"/>
        </w:rPr>
        <w:t>ș</w:t>
      </w:r>
      <w:r w:rsidRPr="006A4F1B">
        <w:rPr>
          <w:rFonts w:ascii="Palatino Linotype" w:hAnsi="Palatino Linotype"/>
          <w:lang w:val="ro-RO"/>
        </w:rPr>
        <w:t>eurilor;</w:t>
      </w:r>
    </w:p>
    <w:p w14:paraId="357EA4F3" w14:textId="0C9AFACD" w:rsidR="00E95FA8" w:rsidRPr="006A4F1B" w:rsidRDefault="003A2691" w:rsidP="00697343">
      <w:pPr>
        <w:pStyle w:val="NormalWeb"/>
        <w:numPr>
          <w:ilvl w:val="0"/>
          <w:numId w:val="12"/>
        </w:numPr>
        <w:spacing w:before="0" w:beforeAutospacing="0" w:after="0" w:afterAutospacing="0" w:line="240" w:lineRule="auto"/>
        <w:ind w:left="714" w:hanging="357"/>
        <w:jc w:val="both"/>
        <w:rPr>
          <w:rFonts w:ascii="Palatino Linotype" w:hAnsi="Palatino Linotype"/>
          <w:lang w:val="ro-RO"/>
        </w:rPr>
      </w:pPr>
      <w:r w:rsidRPr="006A4F1B">
        <w:rPr>
          <w:rFonts w:ascii="Palatino Linotype" w:hAnsi="Palatino Linotype"/>
          <w:lang w:val="ro-RO"/>
        </w:rPr>
        <w:t>bază de lucru pentru stocare temporară a</w:t>
      </w:r>
      <w:r w:rsidR="00C03CC7" w:rsidRPr="006A4F1B">
        <w:rPr>
          <w:rFonts w:ascii="Palatino Linotype" w:hAnsi="Palatino Linotype"/>
          <w:lang w:val="ro-RO"/>
        </w:rPr>
        <w:t xml:space="preserve"> de</w:t>
      </w:r>
      <w:r w:rsidR="009870D1" w:rsidRPr="006A4F1B">
        <w:rPr>
          <w:rFonts w:ascii="Palatino Linotype" w:hAnsi="Palatino Linotype"/>
          <w:lang w:val="ro-RO"/>
        </w:rPr>
        <w:t>ș</w:t>
      </w:r>
      <w:r w:rsidR="00C03CC7" w:rsidRPr="006A4F1B">
        <w:rPr>
          <w:rFonts w:ascii="Palatino Linotype" w:hAnsi="Palatino Linotype"/>
          <w:lang w:val="ro-RO"/>
        </w:rPr>
        <w:t>eurilor;</w:t>
      </w:r>
    </w:p>
    <w:p w14:paraId="568AC2FC" w14:textId="43D1312A" w:rsidR="00E95FA8" w:rsidRPr="006A4F1B" w:rsidRDefault="00C03CC7" w:rsidP="00697343">
      <w:pPr>
        <w:pStyle w:val="NormalWeb"/>
        <w:numPr>
          <w:ilvl w:val="0"/>
          <w:numId w:val="12"/>
        </w:numPr>
        <w:spacing w:before="0" w:beforeAutospacing="0" w:after="0" w:afterAutospacing="0" w:line="240" w:lineRule="auto"/>
        <w:ind w:left="714" w:hanging="357"/>
        <w:jc w:val="both"/>
        <w:rPr>
          <w:rFonts w:ascii="Palatino Linotype" w:hAnsi="Palatino Linotype"/>
          <w:lang w:val="ro-RO"/>
        </w:rPr>
      </w:pPr>
      <w:r w:rsidRPr="006A4F1B">
        <w:rPr>
          <w:rFonts w:ascii="Palatino Linotype" w:hAnsi="Palatino Linotype"/>
          <w:lang w:val="ro-RO"/>
        </w:rPr>
        <w:t xml:space="preserve">autospeciale </w:t>
      </w:r>
      <w:r w:rsidR="009870D1" w:rsidRPr="006A4F1B">
        <w:rPr>
          <w:rFonts w:ascii="Palatino Linotype" w:hAnsi="Palatino Linotype"/>
          <w:lang w:val="ro-RO"/>
        </w:rPr>
        <w:t>ș</w:t>
      </w:r>
      <w:r w:rsidRPr="006A4F1B">
        <w:rPr>
          <w:rFonts w:ascii="Palatino Linotype" w:hAnsi="Palatino Linotype"/>
          <w:lang w:val="ro-RO"/>
        </w:rPr>
        <w:t>i utilaje specifice serviciului de salubrizare;</w:t>
      </w:r>
    </w:p>
    <w:p w14:paraId="24672D0B" w14:textId="055D3860" w:rsidR="00E95FA8" w:rsidRPr="006A4F1B" w:rsidRDefault="00C03CC7" w:rsidP="00697343">
      <w:pPr>
        <w:pStyle w:val="NormalWeb"/>
        <w:numPr>
          <w:ilvl w:val="0"/>
          <w:numId w:val="12"/>
        </w:numPr>
        <w:spacing w:before="0" w:beforeAutospacing="0" w:after="0" w:afterAutospacing="0" w:line="240" w:lineRule="auto"/>
        <w:ind w:left="714" w:hanging="357"/>
        <w:jc w:val="both"/>
        <w:rPr>
          <w:rFonts w:ascii="Palatino Linotype" w:hAnsi="Palatino Linotype"/>
          <w:lang w:val="ro-RO"/>
        </w:rPr>
      </w:pPr>
      <w:r w:rsidRPr="006A4F1B">
        <w:rPr>
          <w:rFonts w:ascii="Palatino Linotype" w:hAnsi="Palatino Linotype"/>
          <w:lang w:val="ro-RO"/>
        </w:rPr>
        <w:t xml:space="preserve">baze de garare </w:t>
      </w:r>
      <w:r w:rsidR="009870D1" w:rsidRPr="006A4F1B">
        <w:rPr>
          <w:rFonts w:ascii="Palatino Linotype" w:hAnsi="Palatino Linotype"/>
          <w:lang w:val="ro-RO"/>
        </w:rPr>
        <w:t>ș</w:t>
      </w:r>
      <w:r w:rsidRPr="006A4F1B">
        <w:rPr>
          <w:rFonts w:ascii="Palatino Linotype" w:hAnsi="Palatino Linotype"/>
          <w:lang w:val="ro-RO"/>
        </w:rPr>
        <w:t>i între</w:t>
      </w:r>
      <w:r w:rsidR="009870D1" w:rsidRPr="006A4F1B">
        <w:rPr>
          <w:rFonts w:ascii="Palatino Linotype" w:hAnsi="Palatino Linotype"/>
          <w:lang w:val="ro-RO"/>
        </w:rPr>
        <w:t>ț</w:t>
      </w:r>
      <w:r w:rsidRPr="006A4F1B">
        <w:rPr>
          <w:rFonts w:ascii="Palatino Linotype" w:hAnsi="Palatino Linotype"/>
          <w:lang w:val="ro-RO"/>
        </w:rPr>
        <w:t>inere a autovehiculelor specifice serviciului de salubrizare;</w:t>
      </w:r>
    </w:p>
    <w:p w14:paraId="2537BD43" w14:textId="208DB12D" w:rsidR="00E95FA8" w:rsidRPr="006A4F1B" w:rsidRDefault="00C03CC7" w:rsidP="00697343">
      <w:pPr>
        <w:pStyle w:val="NormalWeb"/>
        <w:numPr>
          <w:ilvl w:val="0"/>
          <w:numId w:val="12"/>
        </w:numPr>
        <w:spacing w:before="0" w:beforeAutospacing="0" w:after="0" w:afterAutospacing="0" w:line="240" w:lineRule="auto"/>
        <w:ind w:left="714" w:hanging="357"/>
        <w:jc w:val="both"/>
        <w:rPr>
          <w:rFonts w:ascii="Palatino Linotype" w:hAnsi="Palatino Linotype"/>
          <w:lang w:val="ro-RO"/>
        </w:rPr>
      </w:pPr>
      <w:r w:rsidRPr="006A4F1B">
        <w:rPr>
          <w:rFonts w:ascii="Palatino Linotype" w:hAnsi="Palatino Linotype"/>
          <w:lang w:val="ro-RO"/>
        </w:rPr>
        <w:t>sta</w:t>
      </w:r>
      <w:r w:rsidR="009870D1" w:rsidRPr="006A4F1B">
        <w:rPr>
          <w:rFonts w:ascii="Palatino Linotype" w:hAnsi="Palatino Linotype"/>
          <w:lang w:val="ro-RO"/>
        </w:rPr>
        <w:t>ț</w:t>
      </w:r>
      <w:r w:rsidRPr="006A4F1B">
        <w:rPr>
          <w:rFonts w:ascii="Palatino Linotype" w:hAnsi="Palatino Linotype"/>
          <w:lang w:val="ro-RO"/>
        </w:rPr>
        <w:t>ii de transfer;</w:t>
      </w:r>
    </w:p>
    <w:p w14:paraId="66648B01" w14:textId="0F70A4FF" w:rsidR="00E95FA8" w:rsidRPr="006A4F1B" w:rsidRDefault="00C03CC7" w:rsidP="00697343">
      <w:pPr>
        <w:pStyle w:val="NormalWeb"/>
        <w:numPr>
          <w:ilvl w:val="0"/>
          <w:numId w:val="12"/>
        </w:numPr>
        <w:spacing w:before="0" w:beforeAutospacing="0" w:after="0" w:afterAutospacing="0" w:line="240" w:lineRule="auto"/>
        <w:ind w:left="714" w:hanging="357"/>
        <w:jc w:val="both"/>
        <w:rPr>
          <w:rFonts w:ascii="Palatino Linotype" w:hAnsi="Palatino Linotype"/>
          <w:lang w:val="ro-RO"/>
        </w:rPr>
      </w:pPr>
      <w:r w:rsidRPr="006A4F1B">
        <w:rPr>
          <w:rFonts w:ascii="Palatino Linotype" w:hAnsi="Palatino Linotype"/>
          <w:lang w:val="ro-RO"/>
        </w:rPr>
        <w:t>instala</w:t>
      </w:r>
      <w:r w:rsidR="009870D1" w:rsidRPr="006A4F1B">
        <w:rPr>
          <w:rFonts w:ascii="Palatino Linotype" w:hAnsi="Palatino Linotype"/>
          <w:lang w:val="ro-RO"/>
        </w:rPr>
        <w:t>ț</w:t>
      </w:r>
      <w:r w:rsidRPr="006A4F1B">
        <w:rPr>
          <w:rFonts w:ascii="Palatino Linotype" w:hAnsi="Palatino Linotype"/>
          <w:lang w:val="ro-RO"/>
        </w:rPr>
        <w:t>ii de sortare;</w:t>
      </w:r>
    </w:p>
    <w:p w14:paraId="3A359322" w14:textId="333AC8E5" w:rsidR="00E95FA8" w:rsidRPr="006A4F1B" w:rsidRDefault="00C03CC7" w:rsidP="00697343">
      <w:pPr>
        <w:pStyle w:val="NormalWeb"/>
        <w:numPr>
          <w:ilvl w:val="0"/>
          <w:numId w:val="12"/>
        </w:numPr>
        <w:spacing w:before="0" w:beforeAutospacing="0" w:after="0" w:afterAutospacing="0" w:line="240" w:lineRule="auto"/>
        <w:ind w:left="714" w:hanging="357"/>
        <w:jc w:val="both"/>
        <w:rPr>
          <w:rFonts w:ascii="Palatino Linotype" w:hAnsi="Palatino Linotype"/>
          <w:lang w:val="ro-RO"/>
        </w:rPr>
      </w:pPr>
      <w:r w:rsidRPr="006A4F1B">
        <w:rPr>
          <w:rFonts w:ascii="Palatino Linotype" w:hAnsi="Palatino Linotype"/>
          <w:lang w:val="ro-RO"/>
        </w:rPr>
        <w:t>instala</w:t>
      </w:r>
      <w:r w:rsidR="009870D1" w:rsidRPr="006A4F1B">
        <w:rPr>
          <w:rFonts w:ascii="Palatino Linotype" w:hAnsi="Palatino Linotype"/>
          <w:lang w:val="ro-RO"/>
        </w:rPr>
        <w:t>ț</w:t>
      </w:r>
      <w:r w:rsidRPr="006A4F1B">
        <w:rPr>
          <w:rFonts w:ascii="Palatino Linotype" w:hAnsi="Palatino Linotype"/>
          <w:lang w:val="ro-RO"/>
        </w:rPr>
        <w:t>ii de compostare;</w:t>
      </w:r>
    </w:p>
    <w:p w14:paraId="345A5D2A" w14:textId="56159893" w:rsidR="00E95FA8" w:rsidRPr="006A4F1B" w:rsidRDefault="00555184" w:rsidP="00697343">
      <w:pPr>
        <w:pStyle w:val="NormalWeb"/>
        <w:numPr>
          <w:ilvl w:val="0"/>
          <w:numId w:val="12"/>
        </w:numPr>
        <w:spacing w:before="0" w:beforeAutospacing="0" w:after="0" w:afterAutospacing="0" w:line="240" w:lineRule="auto"/>
        <w:ind w:left="714" w:hanging="357"/>
        <w:jc w:val="both"/>
        <w:rPr>
          <w:rFonts w:ascii="Palatino Linotype" w:hAnsi="Palatino Linotype"/>
          <w:lang w:val="ro-RO"/>
        </w:rPr>
      </w:pPr>
      <w:r w:rsidRPr="006A4F1B">
        <w:rPr>
          <w:rFonts w:ascii="Palatino Linotype" w:hAnsi="Palatino Linotype"/>
          <w:lang w:val="ro-RO"/>
        </w:rPr>
        <w:t>depozit</w:t>
      </w:r>
      <w:r w:rsidR="00C03CC7" w:rsidRPr="006A4F1B">
        <w:rPr>
          <w:rFonts w:ascii="Palatino Linotype" w:hAnsi="Palatino Linotype"/>
          <w:lang w:val="ro-RO"/>
        </w:rPr>
        <w:t xml:space="preserve"> de de</w:t>
      </w:r>
      <w:r w:rsidR="009870D1" w:rsidRPr="006A4F1B">
        <w:rPr>
          <w:rFonts w:ascii="Palatino Linotype" w:hAnsi="Palatino Linotype"/>
          <w:lang w:val="ro-RO"/>
        </w:rPr>
        <w:t>ș</w:t>
      </w:r>
      <w:r w:rsidR="00C03CC7" w:rsidRPr="006A4F1B">
        <w:rPr>
          <w:rFonts w:ascii="Palatino Linotype" w:hAnsi="Palatino Linotype"/>
          <w:lang w:val="ro-RO"/>
        </w:rPr>
        <w:t>euri nepericuloase pentru de</w:t>
      </w:r>
      <w:r w:rsidR="009870D1" w:rsidRPr="006A4F1B">
        <w:rPr>
          <w:rFonts w:ascii="Palatino Linotype" w:hAnsi="Palatino Linotype"/>
          <w:lang w:val="ro-RO"/>
        </w:rPr>
        <w:t>ș</w:t>
      </w:r>
      <w:r w:rsidR="00C03CC7" w:rsidRPr="006A4F1B">
        <w:rPr>
          <w:rFonts w:ascii="Palatino Linotype" w:hAnsi="Palatino Linotype"/>
          <w:lang w:val="ro-RO"/>
        </w:rPr>
        <w:t>euri municipale.</w:t>
      </w:r>
    </w:p>
    <w:p w14:paraId="09B4D79F" w14:textId="27C8D119" w:rsidR="00E95FA8" w:rsidRDefault="00C03CC7" w:rsidP="00697343">
      <w:pPr>
        <w:pStyle w:val="NormalWeb"/>
        <w:numPr>
          <w:ilvl w:val="1"/>
          <w:numId w:val="11"/>
        </w:numPr>
        <w:spacing w:before="0" w:beforeAutospacing="0" w:after="0" w:afterAutospacing="0"/>
        <w:jc w:val="both"/>
        <w:rPr>
          <w:rFonts w:ascii="Palatino Linotype" w:hAnsi="Palatino Linotype"/>
          <w:lang w:val="ro-RO"/>
        </w:rPr>
      </w:pPr>
      <w:r w:rsidRPr="006A4F1B">
        <w:rPr>
          <w:rFonts w:ascii="Palatino Linotype" w:hAnsi="Palatino Linotype"/>
          <w:lang w:val="ro-RO"/>
        </w:rPr>
        <w:t>Prestarea activită</w:t>
      </w:r>
      <w:r w:rsidR="009870D1" w:rsidRPr="006A4F1B">
        <w:rPr>
          <w:rFonts w:ascii="Palatino Linotype" w:hAnsi="Palatino Linotype"/>
          <w:lang w:val="ro-RO"/>
        </w:rPr>
        <w:t>ț</w:t>
      </w:r>
      <w:r w:rsidRPr="006A4F1B">
        <w:rPr>
          <w:rFonts w:ascii="Palatino Linotype" w:hAnsi="Palatino Linotype"/>
          <w:lang w:val="ro-RO"/>
        </w:rPr>
        <w:t>ilor de salubrizare prin intermediul componentelor sistemelor de salubrizare se va realiza de către operatori numai după ob</w:t>
      </w:r>
      <w:r w:rsidR="009870D1" w:rsidRPr="006A4F1B">
        <w:rPr>
          <w:rFonts w:ascii="Palatino Linotype" w:hAnsi="Palatino Linotype"/>
          <w:lang w:val="ro-RO"/>
        </w:rPr>
        <w:t>ț</w:t>
      </w:r>
      <w:r w:rsidRPr="006A4F1B">
        <w:rPr>
          <w:rFonts w:ascii="Palatino Linotype" w:hAnsi="Palatino Linotype"/>
          <w:lang w:val="ro-RO"/>
        </w:rPr>
        <w:t>inerea autoriza</w:t>
      </w:r>
      <w:r w:rsidR="009870D1" w:rsidRPr="006A4F1B">
        <w:rPr>
          <w:rFonts w:ascii="Palatino Linotype" w:hAnsi="Palatino Linotype"/>
          <w:lang w:val="ro-RO"/>
        </w:rPr>
        <w:t>ț</w:t>
      </w:r>
      <w:r w:rsidRPr="006A4F1B">
        <w:rPr>
          <w:rFonts w:ascii="Palatino Linotype" w:hAnsi="Palatino Linotype"/>
          <w:lang w:val="ro-RO"/>
        </w:rPr>
        <w:t>iei/autoriza</w:t>
      </w:r>
      <w:r w:rsidR="009870D1" w:rsidRPr="006A4F1B">
        <w:rPr>
          <w:rFonts w:ascii="Palatino Linotype" w:hAnsi="Palatino Linotype"/>
          <w:lang w:val="ro-RO"/>
        </w:rPr>
        <w:t>ț</w:t>
      </w:r>
      <w:r w:rsidRPr="006A4F1B">
        <w:rPr>
          <w:rFonts w:ascii="Palatino Linotype" w:hAnsi="Palatino Linotype"/>
          <w:lang w:val="ro-RO"/>
        </w:rPr>
        <w:t>iei integrate de mediu.</w:t>
      </w:r>
    </w:p>
    <w:p w14:paraId="2A1D6388" w14:textId="77777777" w:rsidR="00E36798" w:rsidRPr="006A4F1B" w:rsidRDefault="00E36798" w:rsidP="00E36798">
      <w:pPr>
        <w:pStyle w:val="NormalWeb"/>
        <w:spacing w:before="0" w:beforeAutospacing="0" w:after="0" w:afterAutospacing="0" w:line="240" w:lineRule="auto"/>
        <w:ind w:left="568"/>
        <w:jc w:val="both"/>
        <w:rPr>
          <w:rFonts w:ascii="Palatino Linotype" w:hAnsi="Palatino Linotype"/>
          <w:lang w:val="ro-RO"/>
        </w:rPr>
      </w:pPr>
    </w:p>
    <w:p w14:paraId="6FCEDC4D" w14:textId="72882D5B"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6DE66D55" w14:textId="507951AE" w:rsidR="00E95FA8" w:rsidRPr="006A4F1B" w:rsidRDefault="003F65D4"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Operatorul </w:t>
      </w:r>
      <w:r w:rsidR="00C03CC7" w:rsidRPr="006A4F1B">
        <w:rPr>
          <w:rFonts w:ascii="Palatino Linotype" w:hAnsi="Palatino Linotype"/>
          <w:lang w:val="ro-RO"/>
        </w:rPr>
        <w:t>serviciului de salubrizare</w:t>
      </w:r>
      <w:r w:rsidRPr="006A4F1B">
        <w:rPr>
          <w:rFonts w:ascii="Palatino Linotype" w:hAnsi="Palatino Linotype"/>
          <w:lang w:val="ro-RO"/>
        </w:rPr>
        <w:t xml:space="preserve">, </w:t>
      </w:r>
      <w:r w:rsidR="00BE06DA" w:rsidRPr="006A4F1B">
        <w:rPr>
          <w:rFonts w:ascii="Palatino Linotype" w:hAnsi="Palatino Linotype"/>
          <w:lang w:val="ro-RO"/>
        </w:rPr>
        <w:t xml:space="preserve">are </w:t>
      </w:r>
      <w:r w:rsidR="00C03CC7" w:rsidRPr="006A4F1B">
        <w:rPr>
          <w:rFonts w:ascii="Palatino Linotype" w:hAnsi="Palatino Linotype"/>
          <w:lang w:val="ro-RO"/>
        </w:rPr>
        <w:t>obliga</w:t>
      </w:r>
      <w:r w:rsidR="009870D1" w:rsidRPr="006A4F1B">
        <w:rPr>
          <w:rFonts w:ascii="Palatino Linotype" w:hAnsi="Palatino Linotype"/>
          <w:lang w:val="ro-RO"/>
        </w:rPr>
        <w:t>ț</w:t>
      </w:r>
      <w:r w:rsidR="00C03CC7" w:rsidRPr="006A4F1B">
        <w:rPr>
          <w:rFonts w:ascii="Palatino Linotype" w:hAnsi="Palatino Linotype"/>
          <w:lang w:val="ro-RO"/>
        </w:rPr>
        <w:t>ia:</w:t>
      </w:r>
    </w:p>
    <w:p w14:paraId="3BFD3D5B" w14:textId="14571112" w:rsidR="00E95FA8" w:rsidRPr="006A4F1B" w:rsidRDefault="00C03CC7" w:rsidP="00697343">
      <w:pPr>
        <w:pStyle w:val="NormalWeb"/>
        <w:numPr>
          <w:ilvl w:val="2"/>
          <w:numId w:val="10"/>
        </w:numPr>
        <w:tabs>
          <w:tab w:val="clear" w:pos="1531"/>
          <w:tab w:val="num" w:pos="709"/>
        </w:tabs>
        <w:spacing w:before="0" w:beforeAutospacing="0" w:after="0" w:afterAutospacing="0" w:line="240" w:lineRule="auto"/>
        <w:ind w:firstLine="313"/>
        <w:jc w:val="both"/>
        <w:rPr>
          <w:rFonts w:ascii="Palatino Linotype" w:hAnsi="Palatino Linotype"/>
          <w:lang w:val="ro-RO"/>
        </w:rPr>
      </w:pPr>
      <w:r w:rsidRPr="006A4F1B">
        <w:rPr>
          <w:rFonts w:ascii="Palatino Linotype" w:hAnsi="Palatino Linotype"/>
          <w:lang w:val="ro-RO"/>
        </w:rPr>
        <w:lastRenderedPageBreak/>
        <w:t>să îndeplinească indicatorii de performan</w:t>
      </w:r>
      <w:r w:rsidR="009870D1" w:rsidRPr="006A4F1B">
        <w:rPr>
          <w:rFonts w:ascii="Palatino Linotype" w:hAnsi="Palatino Linotype"/>
          <w:lang w:val="ro-RO"/>
        </w:rPr>
        <w:t>ț</w:t>
      </w:r>
      <w:r w:rsidRPr="006A4F1B">
        <w:rPr>
          <w:rFonts w:ascii="Palatino Linotype" w:hAnsi="Palatino Linotype"/>
          <w:lang w:val="ro-RO"/>
        </w:rPr>
        <w:t>ă prevăzu</w:t>
      </w:r>
      <w:r w:rsidR="009870D1" w:rsidRPr="006A4F1B">
        <w:rPr>
          <w:rFonts w:ascii="Palatino Linotype" w:hAnsi="Palatino Linotype"/>
          <w:lang w:val="ro-RO"/>
        </w:rPr>
        <w:t>ț</w:t>
      </w:r>
      <w:r w:rsidRPr="006A4F1B">
        <w:rPr>
          <w:rFonts w:ascii="Palatino Linotype" w:hAnsi="Palatino Linotype"/>
          <w:lang w:val="ro-RO"/>
        </w:rPr>
        <w:t>i în contractul de delegare cu respectarea indicatorilor minimi de performan</w:t>
      </w:r>
      <w:r w:rsidR="009870D1" w:rsidRPr="006A4F1B">
        <w:rPr>
          <w:rFonts w:ascii="Palatino Linotype" w:hAnsi="Palatino Linotype"/>
          <w:lang w:val="ro-RO"/>
        </w:rPr>
        <w:t>ț</w:t>
      </w:r>
      <w:r w:rsidRPr="006A4F1B">
        <w:rPr>
          <w:rFonts w:ascii="Palatino Linotype" w:hAnsi="Palatino Linotype"/>
          <w:lang w:val="ro-RO"/>
        </w:rPr>
        <w:t>ă prevăzu</w:t>
      </w:r>
      <w:r w:rsidR="009870D1" w:rsidRPr="006A4F1B">
        <w:rPr>
          <w:rFonts w:ascii="Palatino Linotype" w:hAnsi="Palatino Linotype"/>
          <w:lang w:val="ro-RO"/>
        </w:rPr>
        <w:t>ț</w:t>
      </w:r>
      <w:r w:rsidRPr="006A4F1B">
        <w:rPr>
          <w:rFonts w:ascii="Palatino Linotype" w:hAnsi="Palatino Linotype"/>
          <w:lang w:val="ro-RO"/>
        </w:rPr>
        <w:t>i în Anexa nr. 5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7D27A00D" w14:textId="667F5E9E" w:rsidR="00E95FA8" w:rsidRPr="006A4F1B" w:rsidRDefault="00C03CC7" w:rsidP="00697343">
      <w:pPr>
        <w:pStyle w:val="NormalWeb"/>
        <w:numPr>
          <w:ilvl w:val="2"/>
          <w:numId w:val="10"/>
        </w:numPr>
        <w:tabs>
          <w:tab w:val="clear" w:pos="1531"/>
          <w:tab w:val="num" w:pos="709"/>
        </w:tabs>
        <w:spacing w:before="0" w:beforeAutospacing="0" w:after="0" w:afterAutospacing="0" w:line="240" w:lineRule="auto"/>
        <w:ind w:firstLine="313"/>
        <w:jc w:val="both"/>
        <w:rPr>
          <w:rFonts w:ascii="Palatino Linotype" w:hAnsi="Palatino Linotype"/>
          <w:lang w:val="ro-RO"/>
        </w:rPr>
      </w:pPr>
      <w:r w:rsidRPr="006A4F1B">
        <w:rPr>
          <w:rFonts w:ascii="Palatino Linotype" w:hAnsi="Palatino Linotype"/>
          <w:lang w:val="ro-RO"/>
        </w:rPr>
        <w:t xml:space="preserve">să instituie sisteme de monitorizare </w:t>
      </w:r>
      <w:r w:rsidR="009870D1" w:rsidRPr="006A4F1B">
        <w:rPr>
          <w:rFonts w:ascii="Palatino Linotype" w:hAnsi="Palatino Linotype"/>
          <w:lang w:val="ro-RO"/>
        </w:rPr>
        <w:t>ș</w:t>
      </w:r>
      <w:r w:rsidRPr="006A4F1B">
        <w:rPr>
          <w:rFonts w:ascii="Palatino Linotype" w:hAnsi="Palatino Linotype"/>
          <w:lang w:val="ro-RO"/>
        </w:rPr>
        <w:t>i raportare a tuturor informa</w:t>
      </w:r>
      <w:r w:rsidR="009870D1" w:rsidRPr="006A4F1B">
        <w:rPr>
          <w:rFonts w:ascii="Palatino Linotype" w:hAnsi="Palatino Linotype"/>
          <w:lang w:val="ro-RO"/>
        </w:rPr>
        <w:t>ț</w:t>
      </w:r>
      <w:r w:rsidRPr="006A4F1B">
        <w:rPr>
          <w:rFonts w:ascii="Palatino Linotype" w:hAnsi="Palatino Linotype"/>
          <w:lang w:val="ro-RO"/>
        </w:rPr>
        <w:t xml:space="preserve">iilor </w:t>
      </w:r>
      <w:r w:rsidR="009870D1" w:rsidRPr="006A4F1B">
        <w:rPr>
          <w:rFonts w:ascii="Palatino Linotype" w:hAnsi="Palatino Linotype"/>
          <w:lang w:val="ro-RO"/>
        </w:rPr>
        <w:t>ș</w:t>
      </w:r>
      <w:r w:rsidRPr="006A4F1B">
        <w:rPr>
          <w:rFonts w:ascii="Palatino Linotype" w:hAnsi="Palatino Linotype"/>
          <w:lang w:val="ro-RO"/>
        </w:rPr>
        <w:t>i datelor solicitate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locale/asocia</w:t>
      </w:r>
      <w:r w:rsidR="009870D1" w:rsidRPr="006A4F1B">
        <w:rPr>
          <w:rFonts w:ascii="Palatino Linotype" w:hAnsi="Palatino Linotype"/>
          <w:lang w:val="ro-RO"/>
        </w:rPr>
        <w:t>ț</w:t>
      </w:r>
      <w:r w:rsidRPr="006A4F1B">
        <w:rPr>
          <w:rFonts w:ascii="Palatino Linotype" w:hAnsi="Palatino Linotype"/>
          <w:lang w:val="ro-RO"/>
        </w:rPr>
        <w:t xml:space="preserve">ia de dezvoltare intercomunitară </w:t>
      </w:r>
      <w:r w:rsidR="009870D1" w:rsidRPr="006A4F1B">
        <w:rPr>
          <w:rFonts w:ascii="Palatino Linotype" w:hAnsi="Palatino Linotype"/>
          <w:lang w:val="ro-RO"/>
        </w:rPr>
        <w:t>ș</w:t>
      </w:r>
      <w:r w:rsidRPr="006A4F1B">
        <w:rPr>
          <w:rFonts w:ascii="Palatino Linotype" w:hAnsi="Palatino Linotype"/>
          <w:lang w:val="ro-RO"/>
        </w:rPr>
        <w:t>i/sau către autorită</w:t>
      </w:r>
      <w:r w:rsidR="009870D1" w:rsidRPr="006A4F1B">
        <w:rPr>
          <w:rFonts w:ascii="Palatino Linotype" w:hAnsi="Palatino Linotype"/>
          <w:lang w:val="ro-RO"/>
        </w:rPr>
        <w:t>ț</w:t>
      </w:r>
      <w:r w:rsidRPr="006A4F1B">
        <w:rPr>
          <w:rFonts w:ascii="Palatino Linotype" w:hAnsi="Palatino Linotype"/>
          <w:lang w:val="ro-RO"/>
        </w:rPr>
        <w:t>ile competente ale administra</w:t>
      </w:r>
      <w:r w:rsidR="009870D1" w:rsidRPr="006A4F1B">
        <w:rPr>
          <w:rFonts w:ascii="Palatino Linotype" w:hAnsi="Palatino Linotype"/>
          <w:lang w:val="ro-RO"/>
        </w:rPr>
        <w:t>ț</w:t>
      </w:r>
      <w:r w:rsidRPr="006A4F1B">
        <w:rPr>
          <w:rFonts w:ascii="Palatino Linotype" w:hAnsi="Palatino Linotype"/>
          <w:lang w:val="ro-RO"/>
        </w:rPr>
        <w:t>iei publice centrale, inclusiv a indicatorilor de performan</w:t>
      </w:r>
      <w:r w:rsidR="009870D1" w:rsidRPr="006A4F1B">
        <w:rPr>
          <w:rFonts w:ascii="Palatino Linotype" w:hAnsi="Palatino Linotype"/>
          <w:lang w:val="ro-RO"/>
        </w:rPr>
        <w:t>ț</w:t>
      </w:r>
      <w:r w:rsidRPr="006A4F1B">
        <w:rPr>
          <w:rFonts w:ascii="Palatino Linotype" w:hAnsi="Palatino Linotype"/>
          <w:lang w:val="ro-RO"/>
        </w:rPr>
        <w:t>ă realiza</w:t>
      </w:r>
      <w:r w:rsidR="009870D1" w:rsidRPr="006A4F1B">
        <w:rPr>
          <w:rFonts w:ascii="Palatino Linotype" w:hAnsi="Palatino Linotype"/>
          <w:lang w:val="ro-RO"/>
        </w:rPr>
        <w:t>ț</w:t>
      </w:r>
      <w:r w:rsidRPr="006A4F1B">
        <w:rPr>
          <w:rFonts w:ascii="Palatino Linotype" w:hAnsi="Palatino Linotype"/>
          <w:lang w:val="ro-RO"/>
        </w:rPr>
        <w:t>i;</w:t>
      </w:r>
    </w:p>
    <w:p w14:paraId="74340450" w14:textId="75EF4B0C" w:rsidR="00E95FA8" w:rsidRDefault="00C03CC7" w:rsidP="00697343">
      <w:pPr>
        <w:pStyle w:val="NormalWeb"/>
        <w:numPr>
          <w:ilvl w:val="2"/>
          <w:numId w:val="10"/>
        </w:numPr>
        <w:tabs>
          <w:tab w:val="clear" w:pos="1531"/>
          <w:tab w:val="num" w:pos="709"/>
        </w:tabs>
        <w:spacing w:before="0" w:beforeAutospacing="0" w:after="0" w:afterAutospacing="0"/>
        <w:ind w:firstLine="313"/>
        <w:jc w:val="both"/>
        <w:rPr>
          <w:rFonts w:ascii="Palatino Linotype" w:hAnsi="Palatino Linotype"/>
          <w:lang w:val="ro-RO"/>
        </w:rPr>
      </w:pPr>
      <w:r w:rsidRPr="006A4F1B">
        <w:rPr>
          <w:rFonts w:ascii="Palatino Linotype" w:hAnsi="Palatino Linotype"/>
          <w:lang w:val="ro-RO"/>
        </w:rPr>
        <w:t>să organizeze o eviden</w:t>
      </w:r>
      <w:r w:rsidR="009870D1" w:rsidRPr="006A4F1B">
        <w:rPr>
          <w:rFonts w:ascii="Palatino Linotype" w:hAnsi="Palatino Linotype"/>
          <w:lang w:val="ro-RO"/>
        </w:rPr>
        <w:t>ț</w:t>
      </w:r>
      <w:r w:rsidRPr="006A4F1B">
        <w:rPr>
          <w:rFonts w:ascii="Palatino Linotype" w:hAnsi="Palatino Linotype"/>
          <w:lang w:val="ro-RO"/>
        </w:rPr>
        <w:t>ă a cantită</w:t>
      </w:r>
      <w:r w:rsidR="009870D1" w:rsidRPr="006A4F1B">
        <w:rPr>
          <w:rFonts w:ascii="Palatino Linotype" w:hAnsi="Palatino Linotype"/>
          <w:lang w:val="ro-RO"/>
        </w:rPr>
        <w:t>ț</w:t>
      </w:r>
      <w:r w:rsidRPr="006A4F1B">
        <w:rPr>
          <w:rFonts w:ascii="Palatino Linotype" w:hAnsi="Palatino Linotype"/>
          <w:lang w:val="ro-RO"/>
        </w:rPr>
        <w:t>ilor de de</w:t>
      </w:r>
      <w:r w:rsidR="009870D1" w:rsidRPr="006A4F1B">
        <w:rPr>
          <w:rFonts w:ascii="Palatino Linotype" w:hAnsi="Palatino Linotype"/>
          <w:lang w:val="ro-RO"/>
        </w:rPr>
        <w:t>ș</w:t>
      </w:r>
      <w:r w:rsidRPr="006A4F1B">
        <w:rPr>
          <w:rFonts w:ascii="Palatino Linotype" w:hAnsi="Palatino Linotype"/>
          <w:lang w:val="ro-RO"/>
        </w:rPr>
        <w:t>euri gestionate aferente fiecărei activită</w:t>
      </w:r>
      <w:r w:rsidR="009870D1" w:rsidRPr="006A4F1B">
        <w:rPr>
          <w:rFonts w:ascii="Palatino Linotype" w:hAnsi="Palatino Linotype"/>
          <w:lang w:val="ro-RO"/>
        </w:rPr>
        <w:t>ț</w:t>
      </w:r>
      <w:r w:rsidRPr="006A4F1B">
        <w:rPr>
          <w:rFonts w:ascii="Palatino Linotype" w:hAnsi="Palatino Linotype"/>
          <w:lang w:val="ro-RO"/>
        </w:rPr>
        <w:t>i, inclusiv, dacă este cazul, prin utilizarea Sistemul informatic de asigurare a trasabilită</w:t>
      </w:r>
      <w:r w:rsidR="009870D1" w:rsidRPr="006A4F1B">
        <w:rPr>
          <w:rFonts w:ascii="Palatino Linotype" w:hAnsi="Palatino Linotype"/>
          <w:lang w:val="ro-RO"/>
        </w:rPr>
        <w:t>ț</w:t>
      </w:r>
      <w:r w:rsidRPr="006A4F1B">
        <w:rPr>
          <w:rFonts w:ascii="Palatino Linotype" w:hAnsi="Palatino Linotype"/>
          <w:lang w:val="ro-RO"/>
        </w:rPr>
        <w:t>ii de</w:t>
      </w:r>
      <w:r w:rsidR="009870D1" w:rsidRPr="006A4F1B">
        <w:rPr>
          <w:rFonts w:ascii="Palatino Linotype" w:hAnsi="Palatino Linotype"/>
          <w:lang w:val="ro-RO"/>
        </w:rPr>
        <w:t>ș</w:t>
      </w:r>
      <w:r w:rsidRPr="006A4F1B">
        <w:rPr>
          <w:rFonts w:ascii="Palatino Linotype" w:hAnsi="Palatino Linotype"/>
          <w:lang w:val="ro-RO"/>
        </w:rPr>
        <w:t xml:space="preserve">eurilor (SIATD) </w:t>
      </w:r>
      <w:r w:rsidR="009870D1" w:rsidRPr="006A4F1B">
        <w:rPr>
          <w:rFonts w:ascii="Palatino Linotype" w:hAnsi="Palatino Linotype"/>
          <w:lang w:val="ro-RO"/>
        </w:rPr>
        <w:t>ș</w:t>
      </w:r>
      <w:r w:rsidRPr="006A4F1B">
        <w:rPr>
          <w:rFonts w:ascii="Palatino Linotype" w:hAnsi="Palatino Linotype"/>
          <w:lang w:val="ro-RO"/>
        </w:rPr>
        <w:t>i întocmirea documenta</w:t>
      </w:r>
      <w:r w:rsidR="009870D1" w:rsidRPr="006A4F1B">
        <w:rPr>
          <w:rFonts w:ascii="Palatino Linotype" w:hAnsi="Palatino Linotype"/>
          <w:lang w:val="ro-RO"/>
        </w:rPr>
        <w:t>ț</w:t>
      </w:r>
      <w:r w:rsidRPr="006A4F1B">
        <w:rPr>
          <w:rFonts w:ascii="Palatino Linotype" w:hAnsi="Palatino Linotype"/>
          <w:lang w:val="ro-RO"/>
        </w:rPr>
        <w:t>iei necesare pentru acoperirea costurilor de către organiza</w:t>
      </w:r>
      <w:r w:rsidR="009870D1" w:rsidRPr="006A4F1B">
        <w:rPr>
          <w:rFonts w:ascii="Palatino Linotype" w:hAnsi="Palatino Linotype"/>
          <w:lang w:val="ro-RO"/>
        </w:rPr>
        <w:t>ț</w:t>
      </w:r>
      <w:r w:rsidRPr="006A4F1B">
        <w:rPr>
          <w:rFonts w:ascii="Palatino Linotype" w:hAnsi="Palatino Linotype"/>
          <w:lang w:val="ro-RO"/>
        </w:rPr>
        <w:t>iile care implementează răspunderea extinsă a producătorului.</w:t>
      </w:r>
    </w:p>
    <w:p w14:paraId="4802862F" w14:textId="77777777" w:rsidR="00DF0BA2" w:rsidRPr="006A4F1B" w:rsidRDefault="00DF0BA2" w:rsidP="00DF0BA2">
      <w:pPr>
        <w:pStyle w:val="NormalWeb"/>
        <w:spacing w:before="0" w:beforeAutospacing="0" w:after="0" w:afterAutospacing="0" w:line="240" w:lineRule="auto"/>
        <w:ind w:left="426"/>
        <w:jc w:val="both"/>
        <w:rPr>
          <w:rFonts w:ascii="Palatino Linotype" w:hAnsi="Palatino Linotype"/>
          <w:lang w:val="ro-RO"/>
        </w:rPr>
      </w:pPr>
    </w:p>
    <w:p w14:paraId="0A9658FE" w14:textId="242E8BD6" w:rsidR="00E95FA8" w:rsidRPr="006A4F1B" w:rsidRDefault="00C03CC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eastAsia="Times New Roman" w:hAnsi="Palatino Linotype"/>
          <w:kern w:val="32"/>
          <w:sz w:val="24"/>
          <w:szCs w:val="24"/>
          <w:lang w:val="ro-RO" w:eastAsia="fr-FR"/>
        </w:rPr>
        <w:t>SEC</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IUNEA a 2-a</w:t>
      </w:r>
    </w:p>
    <w:p w14:paraId="7C338A8F" w14:textId="4E4B399D" w:rsidR="00D36892" w:rsidRDefault="00C03CC7" w:rsidP="00697343">
      <w:pPr>
        <w:pStyle w:val="ListParagraph"/>
        <w:keepNext/>
        <w:keepLines/>
        <w:shd w:val="clear" w:color="auto" w:fill="FFFFFF"/>
        <w:tabs>
          <w:tab w:val="left" w:pos="450"/>
          <w:tab w:val="left" w:pos="720"/>
        </w:tabs>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eastAsia="Times New Roman" w:hAnsi="Palatino Linotype"/>
          <w:kern w:val="32"/>
          <w:sz w:val="24"/>
          <w:szCs w:val="24"/>
          <w:lang w:val="ro-RO" w:eastAsia="fr-FR"/>
        </w:rPr>
        <w:t>Accesul la serviciul de salubrizar</w:t>
      </w:r>
      <w:r w:rsidR="00802550">
        <w:rPr>
          <w:rFonts w:ascii="Palatino Linotype" w:eastAsia="Times New Roman" w:hAnsi="Palatino Linotype"/>
          <w:kern w:val="32"/>
          <w:sz w:val="24"/>
          <w:szCs w:val="24"/>
          <w:lang w:val="ro-RO" w:eastAsia="fr-FR"/>
        </w:rPr>
        <w:t>e</w:t>
      </w:r>
    </w:p>
    <w:p w14:paraId="67905B1F" w14:textId="77777777" w:rsidR="00802550" w:rsidRPr="006A4F1B" w:rsidRDefault="00802550"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hAnsi="Palatino Linotype"/>
          <w:lang w:val="ro-RO"/>
        </w:rPr>
      </w:pPr>
    </w:p>
    <w:p w14:paraId="60577A1F" w14:textId="399CB25B"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16F4DFF0" w14:textId="12BF572F" w:rsidR="00E95FA8" w:rsidRPr="006A4F1B" w:rsidRDefault="00C03CC7" w:rsidP="00697343">
      <w:pPr>
        <w:pStyle w:val="NormalWeb"/>
        <w:numPr>
          <w:ilvl w:val="1"/>
          <w:numId w:val="1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To</w:t>
      </w:r>
      <w:r w:rsidR="009870D1" w:rsidRPr="006A4F1B">
        <w:rPr>
          <w:rFonts w:ascii="Palatino Linotype" w:hAnsi="Palatino Linotype"/>
          <w:lang w:val="ro-RO"/>
        </w:rPr>
        <w:t>ț</w:t>
      </w:r>
      <w:r w:rsidRPr="006A4F1B">
        <w:rPr>
          <w:rFonts w:ascii="Palatino Linotype" w:hAnsi="Palatino Linotype"/>
          <w:lang w:val="ro-RO"/>
        </w:rPr>
        <w:t>i utilizatorii, persoane fizice sau juridice, de pe teritoriul localită</w:t>
      </w:r>
      <w:r w:rsidR="009870D1" w:rsidRPr="006A4F1B">
        <w:rPr>
          <w:rFonts w:ascii="Palatino Linotype" w:hAnsi="Palatino Linotype"/>
          <w:lang w:val="ro-RO"/>
        </w:rPr>
        <w:t>ț</w:t>
      </w:r>
      <w:r w:rsidRPr="006A4F1B">
        <w:rPr>
          <w:rFonts w:ascii="Palatino Linotype" w:hAnsi="Palatino Linotype"/>
          <w:lang w:val="ro-RO"/>
        </w:rPr>
        <w:t>ilor unde este organizat serviciul de salubrizare, au garantat dreptul de a beneficia de acest serviciu.</w:t>
      </w:r>
    </w:p>
    <w:p w14:paraId="4B3FCA83" w14:textId="5A226406" w:rsidR="00E95FA8" w:rsidRPr="006A4F1B" w:rsidRDefault="00C03CC7" w:rsidP="00697343">
      <w:pPr>
        <w:pStyle w:val="NormalWeb"/>
        <w:numPr>
          <w:ilvl w:val="1"/>
          <w:numId w:val="1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Utilizatorii au drept de acces, fără discriminare, la informa</w:t>
      </w:r>
      <w:r w:rsidR="009870D1" w:rsidRPr="006A4F1B">
        <w:rPr>
          <w:rFonts w:ascii="Palatino Linotype" w:hAnsi="Palatino Linotype"/>
          <w:lang w:val="ro-RO"/>
        </w:rPr>
        <w:t>ț</w:t>
      </w:r>
      <w:r w:rsidRPr="006A4F1B">
        <w:rPr>
          <w:rFonts w:ascii="Palatino Linotype" w:hAnsi="Palatino Linotype"/>
          <w:lang w:val="ro-RO"/>
        </w:rPr>
        <w:t>iile publice privind serviciul de salubrizare, la indicatorii de performan</w:t>
      </w:r>
      <w:r w:rsidR="009870D1" w:rsidRPr="006A4F1B">
        <w:rPr>
          <w:rFonts w:ascii="Palatino Linotype" w:hAnsi="Palatino Linotype"/>
          <w:lang w:val="ro-RO"/>
        </w:rPr>
        <w:t>ț</w:t>
      </w:r>
      <w:r w:rsidRPr="006A4F1B">
        <w:rPr>
          <w:rFonts w:ascii="Palatino Linotype" w:hAnsi="Palatino Linotype"/>
          <w:lang w:val="ro-RO"/>
        </w:rPr>
        <w:t xml:space="preserve">ă ai serviciului, la structura tarifară </w:t>
      </w:r>
      <w:r w:rsidR="009870D1" w:rsidRPr="006A4F1B">
        <w:rPr>
          <w:rFonts w:ascii="Palatino Linotype" w:hAnsi="Palatino Linotype"/>
          <w:lang w:val="ro-RO"/>
        </w:rPr>
        <w:t>ș</w:t>
      </w:r>
      <w:r w:rsidRPr="006A4F1B">
        <w:rPr>
          <w:rFonts w:ascii="Palatino Linotype" w:hAnsi="Palatino Linotype"/>
          <w:lang w:val="ro-RO"/>
        </w:rPr>
        <w:t>i la clauzele contractuale.</w:t>
      </w:r>
    </w:p>
    <w:p w14:paraId="6948D2A3" w14:textId="179C67E2" w:rsidR="00E95FA8" w:rsidRPr="006A4F1B" w:rsidRDefault="00C03CC7" w:rsidP="00697343">
      <w:pPr>
        <w:pStyle w:val="NormalWeb"/>
        <w:numPr>
          <w:ilvl w:val="1"/>
          <w:numId w:val="1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serviciului de salubrizare este obligat ca prin modul de prestare a serviciului să asigure protec</w:t>
      </w:r>
      <w:r w:rsidR="009870D1" w:rsidRPr="006A4F1B">
        <w:rPr>
          <w:rFonts w:ascii="Palatino Linotype" w:hAnsi="Palatino Linotype"/>
          <w:lang w:val="ro-RO"/>
        </w:rPr>
        <w:t>ț</w:t>
      </w:r>
      <w:r w:rsidRPr="006A4F1B">
        <w:rPr>
          <w:rFonts w:ascii="Palatino Linotype" w:hAnsi="Palatino Linotype"/>
          <w:lang w:val="ro-RO"/>
        </w:rPr>
        <w:t>ia sănătă</w:t>
      </w:r>
      <w:r w:rsidR="009870D1" w:rsidRPr="006A4F1B">
        <w:rPr>
          <w:rFonts w:ascii="Palatino Linotype" w:hAnsi="Palatino Linotype"/>
          <w:lang w:val="ro-RO"/>
        </w:rPr>
        <w:t>ț</w:t>
      </w:r>
      <w:r w:rsidRPr="006A4F1B">
        <w:rPr>
          <w:rFonts w:ascii="Palatino Linotype" w:hAnsi="Palatino Linotype"/>
          <w:lang w:val="ro-RO"/>
        </w:rPr>
        <w:t xml:space="preserve">ii publice utilizând numai mijloace </w:t>
      </w:r>
      <w:r w:rsidR="009870D1" w:rsidRPr="006A4F1B">
        <w:rPr>
          <w:rFonts w:ascii="Palatino Linotype" w:hAnsi="Palatino Linotype"/>
          <w:lang w:val="ro-RO"/>
        </w:rPr>
        <w:t>ș</w:t>
      </w:r>
      <w:r w:rsidRPr="006A4F1B">
        <w:rPr>
          <w:rFonts w:ascii="Palatino Linotype" w:hAnsi="Palatino Linotype"/>
          <w:lang w:val="ro-RO"/>
        </w:rPr>
        <w:t>i utilaje corespunzătoare cerin</w:t>
      </w:r>
      <w:r w:rsidR="009870D1" w:rsidRPr="006A4F1B">
        <w:rPr>
          <w:rFonts w:ascii="Palatino Linotype" w:hAnsi="Palatino Linotype"/>
          <w:lang w:val="ro-RO"/>
        </w:rPr>
        <w:t>ț</w:t>
      </w:r>
      <w:r w:rsidRPr="006A4F1B">
        <w:rPr>
          <w:rFonts w:ascii="Palatino Linotype" w:hAnsi="Palatino Linotype"/>
          <w:lang w:val="ro-RO"/>
        </w:rPr>
        <w:t>elor autorită</w:t>
      </w:r>
      <w:r w:rsidR="009870D1" w:rsidRPr="006A4F1B">
        <w:rPr>
          <w:rFonts w:ascii="Palatino Linotype" w:hAnsi="Palatino Linotype"/>
          <w:lang w:val="ro-RO"/>
        </w:rPr>
        <w:t>ț</w:t>
      </w:r>
      <w:r w:rsidRPr="006A4F1B">
        <w:rPr>
          <w:rFonts w:ascii="Palatino Linotype" w:hAnsi="Palatino Linotype"/>
          <w:lang w:val="ro-RO"/>
        </w:rPr>
        <w:t>ilor competente din domeniul sănătă</w:t>
      </w:r>
      <w:r w:rsidR="009870D1" w:rsidRPr="006A4F1B">
        <w:rPr>
          <w:rFonts w:ascii="Palatino Linotype" w:hAnsi="Palatino Linotype"/>
          <w:lang w:val="ro-RO"/>
        </w:rPr>
        <w:t>ț</w:t>
      </w:r>
      <w:r w:rsidRPr="006A4F1B">
        <w:rPr>
          <w:rFonts w:ascii="Palatino Linotype" w:hAnsi="Palatino Linotype"/>
          <w:lang w:val="ro-RO"/>
        </w:rPr>
        <w:t xml:space="preserve">ii publice </w:t>
      </w:r>
      <w:r w:rsidR="009870D1" w:rsidRPr="006A4F1B">
        <w:rPr>
          <w:rFonts w:ascii="Palatino Linotype" w:hAnsi="Palatino Linotype"/>
          <w:lang w:val="ro-RO"/>
        </w:rPr>
        <w:t>ș</w:t>
      </w:r>
      <w:r w:rsidRPr="006A4F1B">
        <w:rPr>
          <w:rFonts w:ascii="Palatino Linotype" w:hAnsi="Palatino Linotype"/>
          <w:lang w:val="ro-RO"/>
        </w:rPr>
        <w:t>i al protec</w:t>
      </w:r>
      <w:r w:rsidR="009870D1" w:rsidRPr="006A4F1B">
        <w:rPr>
          <w:rFonts w:ascii="Palatino Linotype" w:hAnsi="Palatino Linotype"/>
          <w:lang w:val="ro-RO"/>
        </w:rPr>
        <w:t>ț</w:t>
      </w:r>
      <w:r w:rsidRPr="006A4F1B">
        <w:rPr>
          <w:rFonts w:ascii="Palatino Linotype" w:hAnsi="Palatino Linotype"/>
          <w:lang w:val="ro-RO"/>
        </w:rPr>
        <w:t>iei mediului.</w:t>
      </w:r>
    </w:p>
    <w:p w14:paraId="1EFB0DFD" w14:textId="439E9B12" w:rsidR="003F65D4" w:rsidRDefault="00C03CC7" w:rsidP="00697343">
      <w:pPr>
        <w:pStyle w:val="NormalWeb"/>
        <w:numPr>
          <w:ilvl w:val="1"/>
          <w:numId w:val="13"/>
        </w:numPr>
        <w:spacing w:before="0" w:beforeAutospacing="0" w:after="0" w:afterAutospacing="0" w:line="240" w:lineRule="auto"/>
        <w:ind w:left="-144" w:firstLine="706"/>
        <w:jc w:val="both"/>
        <w:rPr>
          <w:rFonts w:ascii="Palatino Linotype" w:hAnsi="Palatino Linotype"/>
          <w:lang w:val="ro-RO"/>
        </w:rPr>
      </w:pPr>
      <w:r w:rsidRPr="006A4F1B">
        <w:rPr>
          <w:rFonts w:ascii="Palatino Linotype" w:hAnsi="Palatino Linotype"/>
          <w:lang w:val="ro-RO"/>
        </w:rPr>
        <w:t>Operatorul serviciului de salubrizare este obligat să asigure continuitatea serviciului cu respectarea programului aprobat de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 xml:space="preserve">iei publice locale </w:t>
      </w:r>
      <w:r w:rsidR="009870D1" w:rsidRPr="006A4F1B">
        <w:rPr>
          <w:rFonts w:ascii="Palatino Linotype" w:hAnsi="Palatino Linotype"/>
          <w:lang w:val="ro-RO"/>
        </w:rPr>
        <w:t>ș</w:t>
      </w:r>
      <w:r w:rsidRPr="006A4F1B">
        <w:rPr>
          <w:rFonts w:ascii="Palatino Linotype" w:hAnsi="Palatino Linotype"/>
          <w:lang w:val="ro-RO"/>
        </w:rPr>
        <w:t>i a prevederilor legale în vigoare, cu excep</w:t>
      </w:r>
      <w:r w:rsidR="009870D1" w:rsidRPr="006A4F1B">
        <w:rPr>
          <w:rFonts w:ascii="Palatino Linotype" w:hAnsi="Palatino Linotype"/>
          <w:lang w:val="ro-RO"/>
        </w:rPr>
        <w:t>ț</w:t>
      </w:r>
      <w:r w:rsidRPr="006A4F1B">
        <w:rPr>
          <w:rFonts w:ascii="Palatino Linotype" w:hAnsi="Palatino Linotype"/>
          <w:lang w:val="ro-RO"/>
        </w:rPr>
        <w:t>ia cazurilor de for</w:t>
      </w:r>
      <w:r w:rsidR="009870D1" w:rsidRPr="006A4F1B">
        <w:rPr>
          <w:rFonts w:ascii="Palatino Linotype" w:hAnsi="Palatino Linotype"/>
          <w:lang w:val="ro-RO"/>
        </w:rPr>
        <w:t>ț</w:t>
      </w:r>
      <w:r w:rsidRPr="006A4F1B">
        <w:rPr>
          <w:rFonts w:ascii="Palatino Linotype" w:hAnsi="Palatino Linotype"/>
          <w:lang w:val="ro-RO"/>
        </w:rPr>
        <w:t>ă majoră care vor fi men</w:t>
      </w:r>
      <w:r w:rsidR="009870D1" w:rsidRPr="006A4F1B">
        <w:rPr>
          <w:rFonts w:ascii="Palatino Linotype" w:hAnsi="Palatino Linotype"/>
          <w:lang w:val="ro-RO"/>
        </w:rPr>
        <w:t>ț</w:t>
      </w:r>
      <w:r w:rsidRPr="006A4F1B">
        <w:rPr>
          <w:rFonts w:ascii="Palatino Linotype" w:hAnsi="Palatino Linotype"/>
          <w:lang w:val="ro-RO"/>
        </w:rPr>
        <w:t>ionate în contractul de delegare sau în hotărârea de dare în administrare a serviciului.</w:t>
      </w:r>
      <w:r w:rsidRPr="006A4F1B">
        <w:rPr>
          <w:rFonts w:ascii="Palatino Linotype" w:hAnsi="Palatino Linotype"/>
          <w:lang w:val="ro-RO"/>
        </w:rPr>
        <w:t> </w:t>
      </w:r>
      <w:r w:rsidRPr="006A4F1B">
        <w:rPr>
          <w:rFonts w:ascii="Palatino Linotype" w:hAnsi="Palatino Linotype"/>
          <w:lang w:val="ro-RO"/>
        </w:rPr>
        <w:t> </w:t>
      </w:r>
    </w:p>
    <w:p w14:paraId="6462E82A" w14:textId="77777777" w:rsidR="0074591E" w:rsidRPr="006A4F1B" w:rsidRDefault="0074591E" w:rsidP="0074591E">
      <w:pPr>
        <w:pStyle w:val="NormalWeb"/>
        <w:spacing w:before="0" w:beforeAutospacing="0" w:after="0" w:afterAutospacing="0" w:line="240" w:lineRule="auto"/>
        <w:ind w:left="562"/>
        <w:jc w:val="both"/>
        <w:rPr>
          <w:rFonts w:ascii="Palatino Linotype" w:hAnsi="Palatino Linotype"/>
          <w:lang w:val="ro-RO"/>
        </w:rPr>
      </w:pPr>
    </w:p>
    <w:p w14:paraId="2054618D" w14:textId="7723253C" w:rsidR="00E95FA8" w:rsidRPr="006A4F1B" w:rsidRDefault="00C03CC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eastAsia="Times New Roman" w:hAnsi="Palatino Linotype"/>
          <w:kern w:val="32"/>
          <w:sz w:val="24"/>
          <w:szCs w:val="24"/>
          <w:lang w:val="ro-RO" w:eastAsia="fr-FR"/>
        </w:rPr>
        <w:t>SEC</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IUNEA a 3-a</w:t>
      </w:r>
    </w:p>
    <w:p w14:paraId="10E4E123" w14:textId="77777777" w:rsidR="00D05F70" w:rsidRDefault="00C03CC7" w:rsidP="00697343">
      <w:pPr>
        <w:pStyle w:val="ListParagraph"/>
        <w:keepNext/>
        <w:keepLines/>
        <w:shd w:val="clear" w:color="auto" w:fill="FFFFFF"/>
        <w:tabs>
          <w:tab w:val="left" w:pos="450"/>
          <w:tab w:val="left" w:pos="720"/>
        </w:tabs>
        <w:ind w:left="0"/>
        <w:contextualSpacing w:val="0"/>
        <w:jc w:val="center"/>
        <w:outlineLvl w:val="0"/>
        <w:rPr>
          <w:rFonts w:ascii="Palatino Linotype" w:hAnsi="Palatino Linotype"/>
          <w:color w:val="FF0000"/>
          <w:lang w:val="ro-RO"/>
        </w:rPr>
      </w:pPr>
      <w:r w:rsidRPr="006A4F1B">
        <w:rPr>
          <w:rFonts w:ascii="Palatino Linotype" w:eastAsia="Times New Roman" w:hAnsi="Palatino Linotype"/>
          <w:kern w:val="32"/>
          <w:sz w:val="24"/>
          <w:szCs w:val="24"/>
          <w:lang w:val="ro-RO" w:eastAsia="fr-FR"/>
        </w:rPr>
        <w:t>Obliga</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ii privind documenta</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ia tehnică</w:t>
      </w:r>
    </w:p>
    <w:p w14:paraId="0DAC1951" w14:textId="403A1FDB" w:rsidR="00D36892" w:rsidRPr="006A4F1B" w:rsidRDefault="00C03CC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hAnsi="Palatino Linotype"/>
          <w:color w:val="FF0000"/>
          <w:lang w:val="ro-RO"/>
        </w:rPr>
      </w:pPr>
      <w:r w:rsidRPr="006A4F1B">
        <w:rPr>
          <w:rFonts w:ascii="Palatino Linotype" w:hAnsi="Palatino Linotype"/>
          <w:color w:val="FF0000"/>
          <w:lang w:val="ro-RO"/>
        </w:rPr>
        <w:t> </w:t>
      </w:r>
    </w:p>
    <w:p w14:paraId="1E53F1C0" w14:textId="07684897"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38AF93B8" w14:textId="39DA32DD" w:rsidR="00D36892" w:rsidRDefault="00C03CC7" w:rsidP="00697343">
      <w:pPr>
        <w:pStyle w:val="NormalWeb"/>
        <w:spacing w:before="0" w:beforeAutospacing="0" w:after="0" w:afterAutospacing="0"/>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Prezentul regulament sta</w:t>
      </w:r>
      <w:r w:rsidR="003F65D4" w:rsidRPr="006A4F1B">
        <w:rPr>
          <w:rFonts w:ascii="Palatino Linotype" w:hAnsi="Palatino Linotype"/>
          <w:lang w:val="ro-RO"/>
        </w:rPr>
        <w:t>bile</w:t>
      </w:r>
      <w:r w:rsidR="009870D1" w:rsidRPr="006A4F1B">
        <w:rPr>
          <w:rFonts w:ascii="Palatino Linotype" w:hAnsi="Palatino Linotype"/>
          <w:lang w:val="ro-RO"/>
        </w:rPr>
        <w:t>ș</w:t>
      </w:r>
      <w:r w:rsidR="003F65D4" w:rsidRPr="006A4F1B">
        <w:rPr>
          <w:rFonts w:ascii="Palatino Linotype" w:hAnsi="Palatino Linotype"/>
          <w:lang w:val="ro-RO"/>
        </w:rPr>
        <w:t>te obliga</w:t>
      </w:r>
      <w:r w:rsidR="009870D1" w:rsidRPr="006A4F1B">
        <w:rPr>
          <w:rFonts w:ascii="Palatino Linotype" w:hAnsi="Palatino Linotype"/>
          <w:lang w:val="ro-RO"/>
        </w:rPr>
        <w:t>ț</w:t>
      </w:r>
      <w:r w:rsidR="003F65D4" w:rsidRPr="006A4F1B">
        <w:rPr>
          <w:rFonts w:ascii="Palatino Linotype" w:hAnsi="Palatino Linotype"/>
          <w:lang w:val="ro-RO"/>
        </w:rPr>
        <w:t>iile operatorului</w:t>
      </w:r>
      <w:r w:rsidRPr="006A4F1B">
        <w:rPr>
          <w:rFonts w:ascii="Palatino Linotype" w:hAnsi="Palatino Linotype"/>
          <w:lang w:val="ro-RO"/>
        </w:rPr>
        <w:t xml:space="preserve"> în ceea ce prive</w:t>
      </w:r>
      <w:r w:rsidR="009870D1" w:rsidRPr="006A4F1B">
        <w:rPr>
          <w:rFonts w:ascii="Palatino Linotype" w:hAnsi="Palatino Linotype"/>
          <w:lang w:val="ro-RO"/>
        </w:rPr>
        <w:t>ș</w:t>
      </w:r>
      <w:r w:rsidRPr="006A4F1B">
        <w:rPr>
          <w:rFonts w:ascii="Palatino Linotype" w:hAnsi="Palatino Linotype"/>
          <w:lang w:val="ro-RO"/>
        </w:rPr>
        <w:t>te de</w:t>
      </w:r>
      <w:r w:rsidR="009870D1" w:rsidRPr="006A4F1B">
        <w:rPr>
          <w:rFonts w:ascii="Palatino Linotype" w:hAnsi="Palatino Linotype"/>
          <w:lang w:val="ro-RO"/>
        </w:rPr>
        <w:t>ț</w:t>
      </w:r>
      <w:r w:rsidRPr="006A4F1B">
        <w:rPr>
          <w:rFonts w:ascii="Palatino Linotype" w:hAnsi="Palatino Linotype"/>
          <w:lang w:val="ro-RO"/>
        </w:rPr>
        <w:t xml:space="preserve">inerea </w:t>
      </w:r>
      <w:r w:rsidR="009870D1" w:rsidRPr="006A4F1B">
        <w:rPr>
          <w:rFonts w:ascii="Palatino Linotype" w:hAnsi="Palatino Linotype"/>
          <w:lang w:val="ro-RO"/>
        </w:rPr>
        <w:t>ș</w:t>
      </w:r>
      <w:r w:rsidRPr="006A4F1B">
        <w:rPr>
          <w:rFonts w:ascii="Palatino Linotype" w:hAnsi="Palatino Linotype"/>
          <w:lang w:val="ro-RO"/>
        </w:rPr>
        <w:t>i păstrarea documenta</w:t>
      </w:r>
      <w:r w:rsidR="009870D1" w:rsidRPr="006A4F1B">
        <w:rPr>
          <w:rFonts w:ascii="Palatino Linotype" w:hAnsi="Palatino Linotype"/>
          <w:lang w:val="ro-RO"/>
        </w:rPr>
        <w:t>ț</w:t>
      </w:r>
      <w:r w:rsidRPr="006A4F1B">
        <w:rPr>
          <w:rFonts w:ascii="Palatino Linotype" w:hAnsi="Palatino Linotype"/>
          <w:lang w:val="ro-RO"/>
        </w:rPr>
        <w:t>iei tehnice minime a infrastructurii care formează sistemul public de salubrizare.</w:t>
      </w:r>
    </w:p>
    <w:p w14:paraId="3AFFD250" w14:textId="77777777" w:rsidR="00D05F70" w:rsidRPr="006A4F1B" w:rsidRDefault="00D05F70" w:rsidP="00697343">
      <w:pPr>
        <w:pStyle w:val="NormalWeb"/>
        <w:spacing w:before="0" w:beforeAutospacing="0" w:after="0" w:afterAutospacing="0" w:line="240" w:lineRule="auto"/>
        <w:jc w:val="both"/>
        <w:rPr>
          <w:rFonts w:ascii="Palatino Linotype" w:hAnsi="Palatino Linotype"/>
          <w:lang w:val="ro-RO"/>
        </w:rPr>
      </w:pPr>
    </w:p>
    <w:p w14:paraId="42C2BEEE" w14:textId="17020AAF"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44237612" w14:textId="52BF15E4" w:rsidR="00E95FA8" w:rsidRPr="006A4F1B" w:rsidRDefault="00C03CC7" w:rsidP="00697343">
      <w:pPr>
        <w:pStyle w:val="NormalWeb"/>
        <w:numPr>
          <w:ilvl w:val="1"/>
          <w:numId w:val="1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Fiecare operator va de</w:t>
      </w:r>
      <w:r w:rsidR="009870D1" w:rsidRPr="006A4F1B">
        <w:rPr>
          <w:rFonts w:ascii="Palatino Linotype" w:hAnsi="Palatino Linotype"/>
          <w:lang w:val="ro-RO"/>
        </w:rPr>
        <w:t>ț</w:t>
      </w:r>
      <w:r w:rsidRPr="006A4F1B">
        <w:rPr>
          <w:rFonts w:ascii="Palatino Linotype" w:hAnsi="Palatino Linotype"/>
          <w:lang w:val="ro-RO"/>
        </w:rPr>
        <w:t xml:space="preserve">ine </w:t>
      </w:r>
      <w:r w:rsidR="009870D1" w:rsidRPr="006A4F1B">
        <w:rPr>
          <w:rFonts w:ascii="Palatino Linotype" w:hAnsi="Palatino Linotype"/>
          <w:lang w:val="ro-RO"/>
        </w:rPr>
        <w:t>ș</w:t>
      </w:r>
      <w:r w:rsidRPr="006A4F1B">
        <w:rPr>
          <w:rFonts w:ascii="Palatino Linotype" w:hAnsi="Palatino Linotype"/>
          <w:lang w:val="ro-RO"/>
        </w:rPr>
        <w:t>i va actualiza, în func</w:t>
      </w:r>
      <w:r w:rsidR="009870D1" w:rsidRPr="006A4F1B">
        <w:rPr>
          <w:rFonts w:ascii="Palatino Linotype" w:hAnsi="Palatino Linotype"/>
          <w:lang w:val="ro-RO"/>
        </w:rPr>
        <w:t>ț</w:t>
      </w:r>
      <w:r w:rsidRPr="006A4F1B">
        <w:rPr>
          <w:rFonts w:ascii="Palatino Linotype" w:hAnsi="Palatino Linotype"/>
          <w:lang w:val="ro-RO"/>
        </w:rPr>
        <w:t>ie de specificul activită</w:t>
      </w:r>
      <w:r w:rsidR="009870D1" w:rsidRPr="006A4F1B">
        <w:rPr>
          <w:rFonts w:ascii="Palatino Linotype" w:hAnsi="Palatino Linotype"/>
          <w:lang w:val="ro-RO"/>
        </w:rPr>
        <w:t>ț</w:t>
      </w:r>
      <w:r w:rsidRPr="006A4F1B">
        <w:rPr>
          <w:rFonts w:ascii="Palatino Linotype" w:hAnsi="Palatino Linotype"/>
          <w:lang w:val="ro-RO"/>
        </w:rPr>
        <w:t xml:space="preserve">ii de salubrizare prestate </w:t>
      </w:r>
      <w:r w:rsidR="009870D1" w:rsidRPr="006A4F1B">
        <w:rPr>
          <w:rFonts w:ascii="Palatino Linotype" w:hAnsi="Palatino Linotype"/>
          <w:lang w:val="ro-RO"/>
        </w:rPr>
        <w:t>ș</w:t>
      </w:r>
      <w:r w:rsidRPr="006A4F1B">
        <w:rPr>
          <w:rFonts w:ascii="Palatino Linotype" w:hAnsi="Palatino Linotype"/>
          <w:lang w:val="ro-RO"/>
        </w:rPr>
        <w:t xml:space="preserve">i în conformitate cu normele aplicabile, următoarele documente de </w:t>
      </w:r>
      <w:r w:rsidRPr="006A4F1B">
        <w:rPr>
          <w:rFonts w:ascii="Palatino Linotype" w:hAnsi="Palatino Linotype"/>
          <w:lang w:val="ro-RO"/>
        </w:rPr>
        <w:lastRenderedPageBreak/>
        <w:t>bază puse la dispozi</w:t>
      </w:r>
      <w:r w:rsidR="009870D1" w:rsidRPr="006A4F1B">
        <w:rPr>
          <w:rFonts w:ascii="Palatino Linotype" w:hAnsi="Palatino Linotype"/>
          <w:lang w:val="ro-RO"/>
        </w:rPr>
        <w:t>ț</w:t>
      </w:r>
      <w:r w:rsidRPr="006A4F1B">
        <w:rPr>
          <w:rFonts w:ascii="Palatino Linotype" w:hAnsi="Palatino Linotype"/>
          <w:lang w:val="ro-RO"/>
        </w:rPr>
        <w:t>ie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 xml:space="preserve">iei publice locale </w:t>
      </w:r>
      <w:r w:rsidR="009870D1" w:rsidRPr="006A4F1B">
        <w:rPr>
          <w:rFonts w:ascii="Palatino Linotype" w:hAnsi="Palatino Linotype"/>
          <w:lang w:val="ro-RO"/>
        </w:rPr>
        <w:t>ș</w:t>
      </w:r>
      <w:r w:rsidRPr="006A4F1B">
        <w:rPr>
          <w:rFonts w:ascii="Palatino Linotype" w:hAnsi="Palatino Linotype"/>
          <w:lang w:val="ro-RO"/>
        </w:rPr>
        <w:t>i/sau generate din activitatea desfă</w:t>
      </w:r>
      <w:r w:rsidR="009870D1" w:rsidRPr="006A4F1B">
        <w:rPr>
          <w:rFonts w:ascii="Palatino Linotype" w:hAnsi="Palatino Linotype"/>
          <w:lang w:val="ro-RO"/>
        </w:rPr>
        <w:t>ș</w:t>
      </w:r>
      <w:r w:rsidRPr="006A4F1B">
        <w:rPr>
          <w:rFonts w:ascii="Palatino Linotype" w:hAnsi="Palatino Linotype"/>
          <w:lang w:val="ro-RO"/>
        </w:rPr>
        <w:t>urată:</w:t>
      </w:r>
    </w:p>
    <w:p w14:paraId="10D7C5C9" w14:textId="2C107AA6" w:rsidR="00746E0C"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planurile generale cu amplasarea construc</w:t>
      </w:r>
      <w:r w:rsidR="009870D1" w:rsidRPr="006A4F1B">
        <w:rPr>
          <w:rFonts w:ascii="Palatino Linotype" w:hAnsi="Palatino Linotype"/>
          <w:lang w:val="ro-RO"/>
        </w:rPr>
        <w:t>ț</w:t>
      </w:r>
      <w:r w:rsidRPr="006A4F1B">
        <w:rPr>
          <w:rFonts w:ascii="Palatino Linotype" w:hAnsi="Palatino Linotype"/>
          <w:lang w:val="ro-RO"/>
        </w:rPr>
        <w:t xml:space="preserve">iilor </w:t>
      </w:r>
      <w:r w:rsidR="009870D1" w:rsidRPr="006A4F1B">
        <w:rPr>
          <w:rFonts w:ascii="Palatino Linotype" w:hAnsi="Palatino Linotype"/>
          <w:lang w:val="ro-RO"/>
        </w:rPr>
        <w:t>ș</w:t>
      </w:r>
      <w:r w:rsidRPr="006A4F1B">
        <w:rPr>
          <w:rFonts w:ascii="Palatino Linotype" w:hAnsi="Palatino Linotype"/>
          <w:lang w:val="ro-RO"/>
        </w:rPr>
        <w:t>i a instala</w:t>
      </w:r>
      <w:r w:rsidR="009870D1" w:rsidRPr="006A4F1B">
        <w:rPr>
          <w:rFonts w:ascii="Palatino Linotype" w:hAnsi="Palatino Linotype"/>
          <w:lang w:val="ro-RO"/>
        </w:rPr>
        <w:t>ț</w:t>
      </w:r>
      <w:r w:rsidRPr="006A4F1B">
        <w:rPr>
          <w:rFonts w:ascii="Palatino Linotype" w:hAnsi="Palatino Linotype"/>
          <w:lang w:val="ro-RO"/>
        </w:rPr>
        <w:t>iilor aflate în exploatare;</w:t>
      </w:r>
    </w:p>
    <w:p w14:paraId="0734BE87" w14:textId="55E9CCB7" w:rsidR="00746E0C"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planurile clădirilor </w:t>
      </w:r>
      <w:r w:rsidR="009870D1" w:rsidRPr="006A4F1B">
        <w:rPr>
          <w:rFonts w:ascii="Palatino Linotype" w:hAnsi="Palatino Linotype"/>
          <w:lang w:val="ro-RO"/>
        </w:rPr>
        <w:t>ș</w:t>
      </w:r>
      <w:r w:rsidRPr="006A4F1B">
        <w:rPr>
          <w:rFonts w:ascii="Palatino Linotype" w:hAnsi="Palatino Linotype"/>
          <w:lang w:val="ro-RO"/>
        </w:rPr>
        <w:t>i/sau construc</w:t>
      </w:r>
      <w:r w:rsidR="009870D1" w:rsidRPr="006A4F1B">
        <w:rPr>
          <w:rFonts w:ascii="Palatino Linotype" w:hAnsi="Palatino Linotype"/>
          <w:lang w:val="ro-RO"/>
        </w:rPr>
        <w:t>ț</w:t>
      </w:r>
      <w:r w:rsidRPr="006A4F1B">
        <w:rPr>
          <w:rFonts w:ascii="Palatino Linotype" w:hAnsi="Palatino Linotype"/>
          <w:lang w:val="ro-RO"/>
        </w:rPr>
        <w:t>iilor speciale;</w:t>
      </w:r>
    </w:p>
    <w:p w14:paraId="0DE5805C" w14:textId="052BA986"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procesele-verbale de predare-preluare a mijloacelor fixe puse la dispozi</w:t>
      </w:r>
      <w:r w:rsidR="009870D1" w:rsidRPr="006A4F1B">
        <w:rPr>
          <w:rFonts w:ascii="Palatino Linotype" w:hAnsi="Palatino Linotype"/>
          <w:lang w:val="ro-RO"/>
        </w:rPr>
        <w:t>ț</w:t>
      </w:r>
      <w:r w:rsidRPr="006A4F1B">
        <w:rPr>
          <w:rFonts w:ascii="Palatino Linotype" w:hAnsi="Palatino Linotype"/>
          <w:lang w:val="ro-RO"/>
        </w:rPr>
        <w:t>ie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 dacă este cazul:</w:t>
      </w:r>
    </w:p>
    <w:p w14:paraId="387A0D15" w14:textId="366E5F6B"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 procesele-verbale de recep</w:t>
      </w:r>
      <w:r w:rsidR="009870D1" w:rsidRPr="006A4F1B">
        <w:rPr>
          <w:rFonts w:ascii="Palatino Linotype" w:hAnsi="Palatino Linotype"/>
          <w:lang w:val="ro-RO"/>
        </w:rPr>
        <w:t>ț</w:t>
      </w:r>
      <w:r w:rsidRPr="006A4F1B">
        <w:rPr>
          <w:rFonts w:ascii="Palatino Linotype" w:hAnsi="Palatino Linotype"/>
          <w:lang w:val="ro-RO"/>
        </w:rPr>
        <w:t xml:space="preserve">ie provizorie </w:t>
      </w:r>
      <w:r w:rsidR="009870D1" w:rsidRPr="006A4F1B">
        <w:rPr>
          <w:rFonts w:ascii="Palatino Linotype" w:hAnsi="Palatino Linotype"/>
          <w:lang w:val="ro-RO"/>
        </w:rPr>
        <w:t>ș</w:t>
      </w:r>
      <w:r w:rsidRPr="006A4F1B">
        <w:rPr>
          <w:rFonts w:ascii="Palatino Linotype" w:hAnsi="Palatino Linotype"/>
          <w:lang w:val="ro-RO"/>
        </w:rPr>
        <w:t>i/sau procesele-verbale de punere în func</w:t>
      </w:r>
      <w:r w:rsidR="009870D1" w:rsidRPr="006A4F1B">
        <w:rPr>
          <w:rFonts w:ascii="Palatino Linotype" w:hAnsi="Palatino Linotype"/>
          <w:lang w:val="ro-RO"/>
        </w:rPr>
        <w:t>ț</w:t>
      </w:r>
      <w:r w:rsidRPr="006A4F1B">
        <w:rPr>
          <w:rFonts w:ascii="Palatino Linotype" w:hAnsi="Palatino Linotype"/>
          <w:lang w:val="ro-RO"/>
        </w:rPr>
        <w:t>iune, ale mijloacelor fixe pe care le exploatează;</w:t>
      </w:r>
    </w:p>
    <w:p w14:paraId="401887E4" w14:textId="597C1796"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 manualele de operare ale echipamentelor, utilajelor, autospecialelor </w:t>
      </w:r>
      <w:r w:rsidR="009870D1" w:rsidRPr="006A4F1B">
        <w:rPr>
          <w:rFonts w:ascii="Palatino Linotype" w:hAnsi="Palatino Linotype"/>
          <w:lang w:val="ro-RO"/>
        </w:rPr>
        <w:t>ș</w:t>
      </w:r>
      <w:r w:rsidRPr="006A4F1B">
        <w:rPr>
          <w:rFonts w:ascii="Palatino Linotype" w:hAnsi="Palatino Linotype"/>
          <w:lang w:val="ro-RO"/>
        </w:rPr>
        <w:t>i instala</w:t>
      </w:r>
      <w:r w:rsidR="009870D1" w:rsidRPr="006A4F1B">
        <w:rPr>
          <w:rFonts w:ascii="Palatino Linotype" w:hAnsi="Palatino Linotype"/>
          <w:lang w:val="ro-RO"/>
        </w:rPr>
        <w:t>ț</w:t>
      </w:r>
      <w:r w:rsidRPr="006A4F1B">
        <w:rPr>
          <w:rFonts w:ascii="Palatino Linotype" w:hAnsi="Palatino Linotype"/>
          <w:lang w:val="ro-RO"/>
        </w:rPr>
        <w:t>iilor operate, care fac parte din infrastructura serviciului de salubrizare, dacă este cazul;</w:t>
      </w:r>
    </w:p>
    <w:p w14:paraId="0822082E" w14:textId="41D8131F"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 planurile de revizii </w:t>
      </w:r>
      <w:r w:rsidR="009870D1" w:rsidRPr="006A4F1B">
        <w:rPr>
          <w:rFonts w:ascii="Palatino Linotype" w:hAnsi="Palatino Linotype"/>
          <w:lang w:val="ro-RO"/>
        </w:rPr>
        <w:t>ș</w:t>
      </w:r>
      <w:r w:rsidRPr="006A4F1B">
        <w:rPr>
          <w:rFonts w:ascii="Palatino Linotype" w:hAnsi="Palatino Linotype"/>
          <w:lang w:val="ro-RO"/>
        </w:rPr>
        <w:t>i repara</w:t>
      </w:r>
      <w:r w:rsidR="009870D1" w:rsidRPr="006A4F1B">
        <w:rPr>
          <w:rFonts w:ascii="Palatino Linotype" w:hAnsi="Palatino Linotype"/>
          <w:lang w:val="ro-RO"/>
        </w:rPr>
        <w:t>ț</w:t>
      </w:r>
      <w:r w:rsidRPr="006A4F1B">
        <w:rPr>
          <w:rFonts w:ascii="Palatino Linotype" w:hAnsi="Palatino Linotype"/>
          <w:lang w:val="ro-RO"/>
        </w:rPr>
        <w:t>ii;</w:t>
      </w:r>
    </w:p>
    <w:p w14:paraId="1CA071BA" w14:textId="7163890D"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 normele generale </w:t>
      </w:r>
      <w:r w:rsidR="009870D1" w:rsidRPr="006A4F1B">
        <w:rPr>
          <w:rFonts w:ascii="Palatino Linotype" w:hAnsi="Palatino Linotype"/>
          <w:lang w:val="ro-RO"/>
        </w:rPr>
        <w:t>ș</w:t>
      </w:r>
      <w:r w:rsidRPr="006A4F1B">
        <w:rPr>
          <w:rFonts w:ascii="Palatino Linotype" w:hAnsi="Palatino Linotype"/>
          <w:lang w:val="ro-RO"/>
        </w:rPr>
        <w:t>i specifice de protec</w:t>
      </w:r>
      <w:r w:rsidR="009870D1" w:rsidRPr="006A4F1B">
        <w:rPr>
          <w:rFonts w:ascii="Palatino Linotype" w:hAnsi="Palatino Linotype"/>
          <w:lang w:val="ro-RO"/>
        </w:rPr>
        <w:t>ț</w:t>
      </w:r>
      <w:r w:rsidRPr="006A4F1B">
        <w:rPr>
          <w:rFonts w:ascii="Palatino Linotype" w:hAnsi="Palatino Linotype"/>
          <w:lang w:val="ro-RO"/>
        </w:rPr>
        <w:t>ie a muncii aferente fiecărui echipament, fiecărei instala</w:t>
      </w:r>
      <w:r w:rsidR="009870D1" w:rsidRPr="006A4F1B">
        <w:rPr>
          <w:rFonts w:ascii="Palatino Linotype" w:hAnsi="Palatino Linotype"/>
          <w:lang w:val="ro-RO"/>
        </w:rPr>
        <w:t>ț</w:t>
      </w:r>
      <w:r w:rsidRPr="006A4F1B">
        <w:rPr>
          <w:rFonts w:ascii="Palatino Linotype" w:hAnsi="Palatino Linotype"/>
          <w:lang w:val="ro-RO"/>
        </w:rPr>
        <w:t>ii sau fiecărei activită</w:t>
      </w:r>
      <w:r w:rsidR="009870D1" w:rsidRPr="006A4F1B">
        <w:rPr>
          <w:rFonts w:ascii="Palatino Linotype" w:hAnsi="Palatino Linotype"/>
          <w:lang w:val="ro-RO"/>
        </w:rPr>
        <w:t>ț</w:t>
      </w:r>
      <w:r w:rsidRPr="006A4F1B">
        <w:rPr>
          <w:rFonts w:ascii="Palatino Linotype" w:hAnsi="Palatino Linotype"/>
          <w:lang w:val="ro-RO"/>
        </w:rPr>
        <w:t>i;</w:t>
      </w:r>
    </w:p>
    <w:p w14:paraId="5237BC12" w14:textId="5FFB8642"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planurile de dotare </w:t>
      </w:r>
      <w:r w:rsidR="009870D1" w:rsidRPr="006A4F1B">
        <w:rPr>
          <w:rFonts w:ascii="Palatino Linotype" w:hAnsi="Palatino Linotype"/>
          <w:lang w:val="ro-RO"/>
        </w:rPr>
        <w:t>ș</w:t>
      </w:r>
      <w:r w:rsidRPr="006A4F1B">
        <w:rPr>
          <w:rFonts w:ascii="Palatino Linotype" w:hAnsi="Palatino Linotype"/>
          <w:lang w:val="ro-RO"/>
        </w:rPr>
        <w:t>i amplasare cu mijloace de stingere a incendiilor, planul de apărare a obiectivului în caz de incendiu, calamită</w:t>
      </w:r>
      <w:r w:rsidR="009870D1" w:rsidRPr="006A4F1B">
        <w:rPr>
          <w:rFonts w:ascii="Palatino Linotype" w:hAnsi="Palatino Linotype"/>
          <w:lang w:val="ro-RO"/>
        </w:rPr>
        <w:t>ț</w:t>
      </w:r>
      <w:r w:rsidRPr="006A4F1B">
        <w:rPr>
          <w:rFonts w:ascii="Palatino Linotype" w:hAnsi="Palatino Linotype"/>
          <w:lang w:val="ro-RO"/>
        </w:rPr>
        <w:t>i sau alte situa</w:t>
      </w:r>
      <w:r w:rsidR="009870D1" w:rsidRPr="006A4F1B">
        <w:rPr>
          <w:rFonts w:ascii="Palatino Linotype" w:hAnsi="Palatino Linotype"/>
          <w:lang w:val="ro-RO"/>
        </w:rPr>
        <w:t>ț</w:t>
      </w:r>
      <w:r w:rsidRPr="006A4F1B">
        <w:rPr>
          <w:rFonts w:ascii="Palatino Linotype" w:hAnsi="Palatino Linotype"/>
          <w:lang w:val="ro-RO"/>
        </w:rPr>
        <w:t>ii excep</w:t>
      </w:r>
      <w:r w:rsidR="009870D1" w:rsidRPr="006A4F1B">
        <w:rPr>
          <w:rFonts w:ascii="Palatino Linotype" w:hAnsi="Palatino Linotype"/>
          <w:lang w:val="ro-RO"/>
        </w:rPr>
        <w:t>ț</w:t>
      </w:r>
      <w:r w:rsidRPr="006A4F1B">
        <w:rPr>
          <w:rFonts w:ascii="Palatino Linotype" w:hAnsi="Palatino Linotype"/>
          <w:lang w:val="ro-RO"/>
        </w:rPr>
        <w:t>ionale;</w:t>
      </w:r>
    </w:p>
    <w:p w14:paraId="3F36CDAA" w14:textId="310FD697"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regulamentul de organizare </w:t>
      </w:r>
      <w:r w:rsidR="009870D1" w:rsidRPr="006A4F1B">
        <w:rPr>
          <w:rFonts w:ascii="Palatino Linotype" w:hAnsi="Palatino Linotype"/>
          <w:lang w:val="ro-RO"/>
        </w:rPr>
        <w:t>ș</w:t>
      </w:r>
      <w:r w:rsidRPr="006A4F1B">
        <w:rPr>
          <w:rFonts w:ascii="Palatino Linotype" w:hAnsi="Palatino Linotype"/>
          <w:lang w:val="ro-RO"/>
        </w:rPr>
        <w:t>i func</w:t>
      </w:r>
      <w:r w:rsidR="009870D1" w:rsidRPr="006A4F1B">
        <w:rPr>
          <w:rFonts w:ascii="Palatino Linotype" w:hAnsi="Palatino Linotype"/>
          <w:lang w:val="ro-RO"/>
        </w:rPr>
        <w:t>ț</w:t>
      </w:r>
      <w:r w:rsidRPr="006A4F1B">
        <w:rPr>
          <w:rFonts w:ascii="Palatino Linotype" w:hAnsi="Palatino Linotype"/>
          <w:lang w:val="ro-RO"/>
        </w:rPr>
        <w:t xml:space="preserve">ionare </w:t>
      </w:r>
      <w:r w:rsidR="009870D1" w:rsidRPr="006A4F1B">
        <w:rPr>
          <w:rFonts w:ascii="Palatino Linotype" w:hAnsi="Palatino Linotype"/>
          <w:lang w:val="ro-RO"/>
        </w:rPr>
        <w:t>ș</w:t>
      </w:r>
      <w:r w:rsidRPr="006A4F1B">
        <w:rPr>
          <w:rFonts w:ascii="Palatino Linotype" w:hAnsi="Palatino Linotype"/>
          <w:lang w:val="ro-RO"/>
        </w:rPr>
        <w:t>i atribu</w:t>
      </w:r>
      <w:r w:rsidR="009870D1" w:rsidRPr="006A4F1B">
        <w:rPr>
          <w:rFonts w:ascii="Palatino Linotype" w:hAnsi="Palatino Linotype"/>
          <w:lang w:val="ro-RO"/>
        </w:rPr>
        <w:t>ț</w:t>
      </w:r>
      <w:r w:rsidRPr="006A4F1B">
        <w:rPr>
          <w:rFonts w:ascii="Palatino Linotype" w:hAnsi="Palatino Linotype"/>
          <w:lang w:val="ro-RO"/>
        </w:rPr>
        <w:t>iile de serviciu pentru întreg personalul;</w:t>
      </w:r>
    </w:p>
    <w:p w14:paraId="347CC568" w14:textId="1BE172D9"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toate avizele </w:t>
      </w:r>
      <w:r w:rsidR="009870D1" w:rsidRPr="006A4F1B">
        <w:rPr>
          <w:rFonts w:ascii="Palatino Linotype" w:hAnsi="Palatino Linotype"/>
          <w:lang w:val="ro-RO"/>
        </w:rPr>
        <w:t>ș</w:t>
      </w:r>
      <w:r w:rsidRPr="006A4F1B">
        <w:rPr>
          <w:rFonts w:ascii="Palatino Linotype" w:hAnsi="Palatino Linotype"/>
          <w:lang w:val="ro-RO"/>
        </w:rPr>
        <w:t>i autoriza</w:t>
      </w:r>
      <w:r w:rsidR="009870D1" w:rsidRPr="006A4F1B">
        <w:rPr>
          <w:rFonts w:ascii="Palatino Linotype" w:hAnsi="Palatino Linotype"/>
          <w:lang w:val="ro-RO"/>
        </w:rPr>
        <w:t>ț</w:t>
      </w:r>
      <w:r w:rsidRPr="006A4F1B">
        <w:rPr>
          <w:rFonts w:ascii="Palatino Linotype" w:hAnsi="Palatino Linotype"/>
          <w:lang w:val="ro-RO"/>
        </w:rPr>
        <w:t>iile necesare prestării activită</w:t>
      </w:r>
      <w:r w:rsidR="009870D1" w:rsidRPr="006A4F1B">
        <w:rPr>
          <w:rFonts w:ascii="Palatino Linotype" w:hAnsi="Palatino Linotype"/>
          <w:lang w:val="ro-RO"/>
        </w:rPr>
        <w:t>ț</w:t>
      </w:r>
      <w:r w:rsidRPr="006A4F1B">
        <w:rPr>
          <w:rFonts w:ascii="Palatino Linotype" w:hAnsi="Palatino Linotype"/>
          <w:lang w:val="ro-RO"/>
        </w:rPr>
        <w:t>ii;</w:t>
      </w:r>
    </w:p>
    <w:p w14:paraId="31ADE7AC" w14:textId="1483DC8E"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instruc</w:t>
      </w:r>
      <w:r w:rsidR="009870D1" w:rsidRPr="006A4F1B">
        <w:rPr>
          <w:rFonts w:ascii="Palatino Linotype" w:hAnsi="Palatino Linotype"/>
          <w:lang w:val="ro-RO"/>
        </w:rPr>
        <w:t>ț</w:t>
      </w:r>
      <w:r w:rsidRPr="006A4F1B">
        <w:rPr>
          <w:rFonts w:ascii="Palatino Linotype" w:hAnsi="Palatino Linotype"/>
          <w:lang w:val="ro-RO"/>
        </w:rPr>
        <w:t xml:space="preserve">iuni privind accesul în incintă </w:t>
      </w:r>
      <w:r w:rsidR="009870D1" w:rsidRPr="006A4F1B">
        <w:rPr>
          <w:rFonts w:ascii="Palatino Linotype" w:hAnsi="Palatino Linotype"/>
          <w:lang w:val="ro-RO"/>
        </w:rPr>
        <w:t>ș</w:t>
      </w:r>
      <w:r w:rsidRPr="006A4F1B">
        <w:rPr>
          <w:rFonts w:ascii="Palatino Linotype" w:hAnsi="Palatino Linotype"/>
          <w:lang w:val="ro-RO"/>
        </w:rPr>
        <w:t>i instala</w:t>
      </w:r>
      <w:r w:rsidR="009870D1" w:rsidRPr="006A4F1B">
        <w:rPr>
          <w:rFonts w:ascii="Palatino Linotype" w:hAnsi="Palatino Linotype"/>
          <w:lang w:val="ro-RO"/>
        </w:rPr>
        <w:t>ț</w:t>
      </w:r>
      <w:r w:rsidRPr="006A4F1B">
        <w:rPr>
          <w:rFonts w:ascii="Palatino Linotype" w:hAnsi="Palatino Linotype"/>
          <w:lang w:val="ro-RO"/>
        </w:rPr>
        <w:t>ii;</w:t>
      </w:r>
    </w:p>
    <w:p w14:paraId="1390F8B7" w14:textId="1B803845" w:rsidR="00CC387F"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documentele referitoare la instruirea, examinarea </w:t>
      </w:r>
      <w:r w:rsidR="009870D1" w:rsidRPr="006A4F1B">
        <w:rPr>
          <w:rFonts w:ascii="Palatino Linotype" w:hAnsi="Palatino Linotype"/>
          <w:lang w:val="ro-RO"/>
        </w:rPr>
        <w:t>ș</w:t>
      </w:r>
      <w:r w:rsidRPr="006A4F1B">
        <w:rPr>
          <w:rFonts w:ascii="Palatino Linotype" w:hAnsi="Palatino Linotype"/>
          <w:lang w:val="ro-RO"/>
        </w:rPr>
        <w:t>i autorizarea personalului;</w:t>
      </w:r>
    </w:p>
    <w:p w14:paraId="6DF1AF1F" w14:textId="69E2FEEE"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registrul de sesizări </w:t>
      </w:r>
      <w:r w:rsidR="009870D1" w:rsidRPr="006A4F1B">
        <w:rPr>
          <w:rFonts w:ascii="Palatino Linotype" w:hAnsi="Palatino Linotype"/>
          <w:lang w:val="ro-RO"/>
        </w:rPr>
        <w:t>ș</w:t>
      </w:r>
      <w:r w:rsidRPr="006A4F1B">
        <w:rPr>
          <w:rFonts w:ascii="Palatino Linotype" w:hAnsi="Palatino Linotype"/>
          <w:lang w:val="ro-RO"/>
        </w:rPr>
        <w:t>i reclama</w:t>
      </w:r>
      <w:r w:rsidR="009870D1" w:rsidRPr="006A4F1B">
        <w:rPr>
          <w:rFonts w:ascii="Palatino Linotype" w:hAnsi="Palatino Linotype"/>
          <w:lang w:val="ro-RO"/>
        </w:rPr>
        <w:t>ț</w:t>
      </w:r>
      <w:r w:rsidRPr="006A4F1B">
        <w:rPr>
          <w:rFonts w:ascii="Palatino Linotype" w:hAnsi="Palatino Linotype"/>
          <w:lang w:val="ro-RO"/>
        </w:rPr>
        <w:t>ii.</w:t>
      </w:r>
    </w:p>
    <w:p w14:paraId="5DCAA3B4" w14:textId="2C48324B" w:rsidR="00D36892" w:rsidRDefault="00C03CC7" w:rsidP="00697343">
      <w:pPr>
        <w:pStyle w:val="NormalWeb"/>
        <w:numPr>
          <w:ilvl w:val="1"/>
          <w:numId w:val="14"/>
        </w:numPr>
        <w:spacing w:before="0" w:beforeAutospacing="0" w:after="0" w:afterAutospacing="0"/>
        <w:jc w:val="both"/>
        <w:rPr>
          <w:rFonts w:ascii="Palatino Linotype" w:hAnsi="Palatino Linotype"/>
          <w:lang w:val="ro-RO"/>
        </w:rPr>
      </w:pPr>
      <w:r w:rsidRPr="006A4F1B">
        <w:rPr>
          <w:rFonts w:ascii="Palatino Linotype" w:hAnsi="Palatino Linotype"/>
          <w:lang w:val="ro-RO"/>
        </w:rPr>
        <w:t>Documenta</w:t>
      </w:r>
      <w:r w:rsidR="009870D1" w:rsidRPr="006A4F1B">
        <w:rPr>
          <w:rFonts w:ascii="Palatino Linotype" w:hAnsi="Palatino Linotype"/>
          <w:lang w:val="ro-RO"/>
        </w:rPr>
        <w:t>ț</w:t>
      </w:r>
      <w:r w:rsidRPr="006A4F1B">
        <w:rPr>
          <w:rFonts w:ascii="Palatino Linotype" w:hAnsi="Palatino Linotype"/>
          <w:lang w:val="ro-RO"/>
        </w:rPr>
        <w:t>iile referitoare la construc</w:t>
      </w:r>
      <w:r w:rsidR="009870D1" w:rsidRPr="006A4F1B">
        <w:rPr>
          <w:rFonts w:ascii="Palatino Linotype" w:hAnsi="Palatino Linotype"/>
          <w:lang w:val="ro-RO"/>
        </w:rPr>
        <w:t>ț</w:t>
      </w:r>
      <w:r w:rsidRPr="006A4F1B">
        <w:rPr>
          <w:rFonts w:ascii="Palatino Linotype" w:hAnsi="Palatino Linotype"/>
          <w:lang w:val="ro-RO"/>
        </w:rPr>
        <w:t xml:space="preserve">ii se vor întocmi, completa </w:t>
      </w:r>
      <w:r w:rsidR="009870D1" w:rsidRPr="006A4F1B">
        <w:rPr>
          <w:rFonts w:ascii="Palatino Linotype" w:hAnsi="Palatino Linotype"/>
          <w:lang w:val="ro-RO"/>
        </w:rPr>
        <w:t>ș</w:t>
      </w:r>
      <w:r w:rsidRPr="006A4F1B">
        <w:rPr>
          <w:rFonts w:ascii="Palatino Linotype" w:hAnsi="Palatino Linotype"/>
          <w:lang w:val="ro-RO"/>
        </w:rPr>
        <w:t>i păstra conform normelor legale referitoare la "Cartea tehnică a construc</w:t>
      </w:r>
      <w:r w:rsidR="009870D1" w:rsidRPr="006A4F1B">
        <w:rPr>
          <w:rFonts w:ascii="Palatino Linotype" w:hAnsi="Palatino Linotype"/>
          <w:lang w:val="ro-RO"/>
        </w:rPr>
        <w:t>ț</w:t>
      </w:r>
      <w:r w:rsidRPr="006A4F1B">
        <w:rPr>
          <w:rFonts w:ascii="Palatino Linotype" w:hAnsi="Palatino Linotype"/>
          <w:lang w:val="ro-RO"/>
        </w:rPr>
        <w:t>iei"</w:t>
      </w:r>
      <w:r w:rsidR="00D05F70">
        <w:rPr>
          <w:rFonts w:ascii="Palatino Linotype" w:hAnsi="Palatino Linotype"/>
          <w:lang w:val="ro-RO"/>
        </w:rPr>
        <w:t>.</w:t>
      </w:r>
    </w:p>
    <w:p w14:paraId="65833E48" w14:textId="77777777" w:rsidR="00D05F70" w:rsidRDefault="00D05F70" w:rsidP="00D05F70">
      <w:pPr>
        <w:pStyle w:val="NormalWeb"/>
        <w:spacing w:before="0" w:beforeAutospacing="0" w:after="0" w:afterAutospacing="0" w:line="240" w:lineRule="auto"/>
        <w:ind w:left="568"/>
        <w:jc w:val="both"/>
        <w:rPr>
          <w:rFonts w:ascii="Palatino Linotype" w:hAnsi="Palatino Linotype"/>
          <w:lang w:val="ro-RO"/>
        </w:rPr>
      </w:pPr>
    </w:p>
    <w:p w14:paraId="6DD6DD9D" w14:textId="77777777" w:rsidR="00344CFD" w:rsidRDefault="00344CFD" w:rsidP="00D05F70">
      <w:pPr>
        <w:pStyle w:val="NormalWeb"/>
        <w:spacing w:before="0" w:beforeAutospacing="0" w:after="0" w:afterAutospacing="0" w:line="240" w:lineRule="auto"/>
        <w:ind w:left="568"/>
        <w:jc w:val="both"/>
        <w:rPr>
          <w:rFonts w:ascii="Palatino Linotype" w:hAnsi="Palatino Linotype"/>
          <w:lang w:val="ro-RO"/>
        </w:rPr>
      </w:pPr>
    </w:p>
    <w:p w14:paraId="2153732C" w14:textId="77777777" w:rsidR="00344CFD" w:rsidRPr="006A4F1B" w:rsidRDefault="00344CFD" w:rsidP="00D05F70">
      <w:pPr>
        <w:pStyle w:val="NormalWeb"/>
        <w:spacing w:before="0" w:beforeAutospacing="0" w:after="0" w:afterAutospacing="0" w:line="240" w:lineRule="auto"/>
        <w:ind w:left="568"/>
        <w:jc w:val="both"/>
        <w:rPr>
          <w:rFonts w:ascii="Palatino Linotype" w:hAnsi="Palatino Linotype"/>
          <w:lang w:val="ro-RO"/>
        </w:rPr>
      </w:pPr>
    </w:p>
    <w:p w14:paraId="41F7244E" w14:textId="347FE2F7"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34161626" w14:textId="76F95035" w:rsidR="00D36892" w:rsidRDefault="00C03CC7" w:rsidP="00697343">
      <w:pPr>
        <w:pStyle w:val="NormalWeb"/>
        <w:spacing w:before="0" w:beforeAutospacing="0" w:after="0" w:afterAutospacing="0"/>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Pentru investi</w:t>
      </w:r>
      <w:r w:rsidR="009870D1" w:rsidRPr="006A4F1B">
        <w:rPr>
          <w:rFonts w:ascii="Palatino Linotype" w:hAnsi="Palatino Linotype"/>
          <w:lang w:val="ro-RO"/>
        </w:rPr>
        <w:t>ț</w:t>
      </w:r>
      <w:r w:rsidRPr="006A4F1B">
        <w:rPr>
          <w:rFonts w:ascii="Palatino Linotype" w:hAnsi="Palatino Linotype"/>
          <w:lang w:val="ro-RO"/>
        </w:rPr>
        <w:t>iile/lucrările care sunt în sarcina operatorilor, pe durata delegării gestiunii serviciului, ace</w:t>
      </w:r>
      <w:r w:rsidR="009870D1" w:rsidRPr="006A4F1B">
        <w:rPr>
          <w:rFonts w:ascii="Palatino Linotype" w:hAnsi="Palatino Linotype"/>
          <w:lang w:val="ro-RO"/>
        </w:rPr>
        <w:t>ș</w:t>
      </w:r>
      <w:r w:rsidRPr="006A4F1B">
        <w:rPr>
          <w:rFonts w:ascii="Palatino Linotype" w:hAnsi="Palatino Linotype"/>
          <w:lang w:val="ro-RO"/>
        </w:rPr>
        <w:t>tia au obliga</w:t>
      </w:r>
      <w:r w:rsidR="009870D1" w:rsidRPr="006A4F1B">
        <w:rPr>
          <w:rFonts w:ascii="Palatino Linotype" w:hAnsi="Palatino Linotype"/>
          <w:lang w:val="ro-RO"/>
        </w:rPr>
        <w:t>ț</w:t>
      </w:r>
      <w:r w:rsidRPr="006A4F1B">
        <w:rPr>
          <w:rFonts w:ascii="Palatino Linotype" w:hAnsi="Palatino Linotype"/>
          <w:lang w:val="ro-RO"/>
        </w:rPr>
        <w:t xml:space="preserve">ia să respecte toate prevederile legale </w:t>
      </w:r>
      <w:r w:rsidR="009870D1" w:rsidRPr="006A4F1B">
        <w:rPr>
          <w:rFonts w:ascii="Palatino Linotype" w:hAnsi="Palatino Linotype"/>
          <w:lang w:val="ro-RO"/>
        </w:rPr>
        <w:t>ș</w:t>
      </w:r>
      <w:r w:rsidRPr="006A4F1B">
        <w:rPr>
          <w:rFonts w:ascii="Palatino Linotype" w:hAnsi="Palatino Linotype"/>
          <w:lang w:val="ro-RO"/>
        </w:rPr>
        <w:t>i orice normative din domeniul proiectării, execu</w:t>
      </w:r>
      <w:r w:rsidR="009870D1" w:rsidRPr="006A4F1B">
        <w:rPr>
          <w:rFonts w:ascii="Palatino Linotype" w:hAnsi="Palatino Linotype"/>
          <w:lang w:val="ro-RO"/>
        </w:rPr>
        <w:t>ț</w:t>
      </w:r>
      <w:r w:rsidRPr="006A4F1B">
        <w:rPr>
          <w:rFonts w:ascii="Palatino Linotype" w:hAnsi="Palatino Linotype"/>
          <w:lang w:val="ro-RO"/>
        </w:rPr>
        <w:t xml:space="preserve">iei de lucrări </w:t>
      </w:r>
      <w:r w:rsidR="009870D1" w:rsidRPr="006A4F1B">
        <w:rPr>
          <w:rFonts w:ascii="Palatino Linotype" w:hAnsi="Palatino Linotype"/>
          <w:lang w:val="ro-RO"/>
        </w:rPr>
        <w:t>ș</w:t>
      </w:r>
      <w:r w:rsidRPr="006A4F1B">
        <w:rPr>
          <w:rFonts w:ascii="Palatino Linotype" w:hAnsi="Palatino Linotype"/>
          <w:lang w:val="ro-RO"/>
        </w:rPr>
        <w:t>i urmăririi calită</w:t>
      </w:r>
      <w:r w:rsidR="009870D1" w:rsidRPr="006A4F1B">
        <w:rPr>
          <w:rFonts w:ascii="Palatino Linotype" w:hAnsi="Palatino Linotype"/>
          <w:lang w:val="ro-RO"/>
        </w:rPr>
        <w:t>ț</w:t>
      </w:r>
      <w:r w:rsidRPr="006A4F1B">
        <w:rPr>
          <w:rFonts w:ascii="Palatino Linotype" w:hAnsi="Palatino Linotype"/>
          <w:lang w:val="ro-RO"/>
        </w:rPr>
        <w:t>ii în construc</w:t>
      </w:r>
      <w:r w:rsidR="009870D1" w:rsidRPr="006A4F1B">
        <w:rPr>
          <w:rFonts w:ascii="Palatino Linotype" w:hAnsi="Palatino Linotype"/>
          <w:lang w:val="ro-RO"/>
        </w:rPr>
        <w:t>ț</w:t>
      </w:r>
      <w:r w:rsidRPr="006A4F1B">
        <w:rPr>
          <w:rFonts w:ascii="Palatino Linotype" w:hAnsi="Palatino Linotype"/>
          <w:lang w:val="ro-RO"/>
        </w:rPr>
        <w:t xml:space="preserve">ii, precum </w:t>
      </w:r>
      <w:r w:rsidR="009870D1" w:rsidRPr="006A4F1B">
        <w:rPr>
          <w:rFonts w:ascii="Palatino Linotype" w:hAnsi="Palatino Linotype"/>
          <w:lang w:val="ro-RO"/>
        </w:rPr>
        <w:t>ș</w:t>
      </w:r>
      <w:r w:rsidRPr="006A4F1B">
        <w:rPr>
          <w:rFonts w:ascii="Palatino Linotype" w:hAnsi="Palatino Linotype"/>
          <w:lang w:val="ro-RO"/>
        </w:rPr>
        <w:t>i să ob</w:t>
      </w:r>
      <w:r w:rsidR="009870D1" w:rsidRPr="006A4F1B">
        <w:rPr>
          <w:rFonts w:ascii="Palatino Linotype" w:hAnsi="Palatino Linotype"/>
          <w:lang w:val="ro-RO"/>
        </w:rPr>
        <w:t>ț</w:t>
      </w:r>
      <w:r w:rsidRPr="006A4F1B">
        <w:rPr>
          <w:rFonts w:ascii="Palatino Linotype" w:hAnsi="Palatino Linotype"/>
          <w:lang w:val="ro-RO"/>
        </w:rPr>
        <w:t xml:space="preserve">ină </w:t>
      </w:r>
      <w:r w:rsidR="009870D1" w:rsidRPr="006A4F1B">
        <w:rPr>
          <w:rFonts w:ascii="Palatino Linotype" w:hAnsi="Palatino Linotype"/>
          <w:lang w:val="ro-RO"/>
        </w:rPr>
        <w:t>ș</w:t>
      </w:r>
      <w:r w:rsidRPr="006A4F1B">
        <w:rPr>
          <w:rFonts w:ascii="Palatino Linotype" w:hAnsi="Palatino Linotype"/>
          <w:lang w:val="ro-RO"/>
        </w:rPr>
        <w:t>i să respecte toate certificatele, avizele, acordurile, autoriza</w:t>
      </w:r>
      <w:r w:rsidR="009870D1" w:rsidRPr="006A4F1B">
        <w:rPr>
          <w:rFonts w:ascii="Palatino Linotype" w:hAnsi="Palatino Linotype"/>
          <w:lang w:val="ro-RO"/>
        </w:rPr>
        <w:t>ț</w:t>
      </w:r>
      <w:r w:rsidRPr="006A4F1B">
        <w:rPr>
          <w:rFonts w:ascii="Palatino Linotype" w:hAnsi="Palatino Linotype"/>
          <w:lang w:val="ro-RO"/>
        </w:rPr>
        <w:t xml:space="preserve">iile </w:t>
      </w:r>
      <w:r w:rsidR="009870D1" w:rsidRPr="006A4F1B">
        <w:rPr>
          <w:rFonts w:ascii="Palatino Linotype" w:hAnsi="Palatino Linotype"/>
          <w:lang w:val="ro-RO"/>
        </w:rPr>
        <w:t>ș</w:t>
      </w:r>
      <w:r w:rsidRPr="006A4F1B">
        <w:rPr>
          <w:rFonts w:ascii="Palatino Linotype" w:hAnsi="Palatino Linotype"/>
          <w:lang w:val="ro-RO"/>
        </w:rPr>
        <w:t>i orice alte documente necesare conform oricăror acte normative aplicabile.</w:t>
      </w:r>
    </w:p>
    <w:p w14:paraId="33FFBD54" w14:textId="77777777" w:rsidR="00D05F70" w:rsidRPr="006A4F1B" w:rsidRDefault="00D05F70" w:rsidP="00697343">
      <w:pPr>
        <w:pStyle w:val="NormalWeb"/>
        <w:spacing w:before="0" w:beforeAutospacing="0" w:after="0" w:afterAutospacing="0" w:line="240" w:lineRule="auto"/>
        <w:jc w:val="both"/>
        <w:rPr>
          <w:rFonts w:ascii="Palatino Linotype" w:hAnsi="Palatino Linotype"/>
          <w:lang w:val="ro-RO"/>
        </w:rPr>
      </w:pPr>
    </w:p>
    <w:p w14:paraId="4E5C8D51" w14:textId="37C8B604"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4FA62A47" w14:textId="66DB9E25" w:rsidR="00E95FA8" w:rsidRPr="006A4F1B" w:rsidRDefault="00C03CC7" w:rsidP="00697343">
      <w:pPr>
        <w:pStyle w:val="NormalWeb"/>
        <w:numPr>
          <w:ilvl w:val="1"/>
          <w:numId w:val="15"/>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 de</w:t>
      </w:r>
      <w:r w:rsidR="009870D1" w:rsidRPr="006A4F1B">
        <w:rPr>
          <w:rFonts w:ascii="Palatino Linotype" w:hAnsi="Palatino Linotype"/>
          <w:lang w:val="ro-RO"/>
        </w:rPr>
        <w:t>ț</w:t>
      </w:r>
      <w:r w:rsidRPr="006A4F1B">
        <w:rPr>
          <w:rFonts w:ascii="Palatino Linotype" w:hAnsi="Palatino Linotype"/>
          <w:lang w:val="ro-RO"/>
        </w:rPr>
        <w:t>inătoare de instala</w:t>
      </w:r>
      <w:r w:rsidR="009870D1" w:rsidRPr="006A4F1B">
        <w:rPr>
          <w:rFonts w:ascii="Palatino Linotype" w:hAnsi="Palatino Linotype"/>
          <w:lang w:val="ro-RO"/>
        </w:rPr>
        <w:t>ț</w:t>
      </w:r>
      <w:r w:rsidRPr="006A4F1B">
        <w:rPr>
          <w:rFonts w:ascii="Palatino Linotype" w:hAnsi="Palatino Linotype"/>
          <w:lang w:val="ro-RO"/>
        </w:rPr>
        <w:t xml:space="preserve">ii care fac parte din sistemul public de salubrizare, precum </w:t>
      </w:r>
      <w:r w:rsidR="009870D1" w:rsidRPr="006A4F1B">
        <w:rPr>
          <w:rFonts w:ascii="Palatino Linotype" w:hAnsi="Palatino Linotype"/>
          <w:lang w:val="ro-RO"/>
        </w:rPr>
        <w:t>ș</w:t>
      </w:r>
      <w:r w:rsidRPr="006A4F1B">
        <w:rPr>
          <w:rFonts w:ascii="Palatino Linotype" w:hAnsi="Palatino Linotype"/>
          <w:lang w:val="ro-RO"/>
        </w:rPr>
        <w:t>i operatorii care au primit în gestiune delegată serviciul de salubrizare, în totalitate sau numai unele activită</w:t>
      </w:r>
      <w:r w:rsidR="009870D1" w:rsidRPr="006A4F1B">
        <w:rPr>
          <w:rFonts w:ascii="Palatino Linotype" w:hAnsi="Palatino Linotype"/>
          <w:lang w:val="ro-RO"/>
        </w:rPr>
        <w:t>ț</w:t>
      </w:r>
      <w:r w:rsidRPr="006A4F1B">
        <w:rPr>
          <w:rFonts w:ascii="Palatino Linotype" w:hAnsi="Palatino Linotype"/>
          <w:lang w:val="ro-RO"/>
        </w:rPr>
        <w:t>i componente ale acestuia, au obliga</w:t>
      </w:r>
      <w:r w:rsidR="009870D1" w:rsidRPr="006A4F1B">
        <w:rPr>
          <w:rFonts w:ascii="Palatino Linotype" w:hAnsi="Palatino Linotype"/>
          <w:lang w:val="ro-RO"/>
        </w:rPr>
        <w:t>ț</w:t>
      </w:r>
      <w:r w:rsidRPr="006A4F1B">
        <w:rPr>
          <w:rFonts w:ascii="Palatino Linotype" w:hAnsi="Palatino Linotype"/>
          <w:lang w:val="ro-RO"/>
        </w:rPr>
        <w:t>ia să î</w:t>
      </w:r>
      <w:r w:rsidR="009870D1" w:rsidRPr="006A4F1B">
        <w:rPr>
          <w:rFonts w:ascii="Palatino Linotype" w:hAnsi="Palatino Linotype"/>
          <w:lang w:val="ro-RO"/>
        </w:rPr>
        <w:t>ș</w:t>
      </w:r>
      <w:r w:rsidRPr="006A4F1B">
        <w:rPr>
          <w:rFonts w:ascii="Palatino Linotype" w:hAnsi="Palatino Linotype"/>
          <w:lang w:val="ro-RO"/>
        </w:rPr>
        <w:t>i organizeze o arhivă tehnică pentru păstrarea documentelor de bază, organizată astfel încât să poată fi găsit orice document cu u</w:t>
      </w:r>
      <w:r w:rsidR="009870D1" w:rsidRPr="006A4F1B">
        <w:rPr>
          <w:rFonts w:ascii="Palatino Linotype" w:hAnsi="Palatino Linotype"/>
          <w:lang w:val="ro-RO"/>
        </w:rPr>
        <w:t>ș</w:t>
      </w:r>
      <w:r w:rsidRPr="006A4F1B">
        <w:rPr>
          <w:rFonts w:ascii="Palatino Linotype" w:hAnsi="Palatino Linotype"/>
          <w:lang w:val="ro-RO"/>
        </w:rPr>
        <w:t>urin</w:t>
      </w:r>
      <w:r w:rsidR="009870D1" w:rsidRPr="006A4F1B">
        <w:rPr>
          <w:rFonts w:ascii="Palatino Linotype" w:hAnsi="Palatino Linotype"/>
          <w:lang w:val="ro-RO"/>
        </w:rPr>
        <w:t>ț</w:t>
      </w:r>
      <w:r w:rsidRPr="006A4F1B">
        <w:rPr>
          <w:rFonts w:ascii="Palatino Linotype" w:hAnsi="Palatino Linotype"/>
          <w:lang w:val="ro-RO"/>
        </w:rPr>
        <w:t>ă.</w:t>
      </w:r>
    </w:p>
    <w:p w14:paraId="7A1F2DC1" w14:textId="7F1E3089" w:rsidR="003F65D4" w:rsidRDefault="00C03CC7" w:rsidP="00697343">
      <w:pPr>
        <w:pStyle w:val="NormalWeb"/>
        <w:numPr>
          <w:ilvl w:val="1"/>
          <w:numId w:val="15"/>
        </w:numPr>
        <w:spacing w:before="0" w:beforeAutospacing="0" w:after="0" w:afterAutospacing="0"/>
        <w:jc w:val="both"/>
        <w:rPr>
          <w:rFonts w:ascii="Palatino Linotype" w:hAnsi="Palatino Linotype"/>
          <w:lang w:val="ro-RO"/>
        </w:rPr>
      </w:pPr>
      <w:r w:rsidRPr="006A4F1B">
        <w:rPr>
          <w:rFonts w:ascii="Palatino Linotype" w:hAnsi="Palatino Linotype"/>
          <w:lang w:val="ro-RO"/>
        </w:rPr>
        <w:t>La încheierea activită</w:t>
      </w:r>
      <w:r w:rsidR="009870D1" w:rsidRPr="006A4F1B">
        <w:rPr>
          <w:rFonts w:ascii="Palatino Linotype" w:hAnsi="Palatino Linotype"/>
          <w:lang w:val="ro-RO"/>
        </w:rPr>
        <w:t>ț</w:t>
      </w:r>
      <w:r w:rsidRPr="006A4F1B">
        <w:rPr>
          <w:rFonts w:ascii="Palatino Linotype" w:hAnsi="Palatino Linotype"/>
          <w:lang w:val="ro-RO"/>
        </w:rPr>
        <w:t>ii, operatorul va preda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 sau, după caz, asocia</w:t>
      </w:r>
      <w:r w:rsidR="009870D1" w:rsidRPr="006A4F1B">
        <w:rPr>
          <w:rFonts w:ascii="Palatino Linotype" w:hAnsi="Palatino Linotype"/>
          <w:lang w:val="ro-RO"/>
        </w:rPr>
        <w:t>ț</w:t>
      </w:r>
      <w:r w:rsidRPr="006A4F1B">
        <w:rPr>
          <w:rFonts w:ascii="Palatino Linotype" w:hAnsi="Palatino Linotype"/>
          <w:lang w:val="ro-RO"/>
        </w:rPr>
        <w:t xml:space="preserve">iei de dezvoltare intercomunitare, pe bază de proces-verbal, </w:t>
      </w:r>
      <w:r w:rsidRPr="006A4F1B">
        <w:rPr>
          <w:rFonts w:ascii="Palatino Linotype" w:hAnsi="Palatino Linotype"/>
          <w:lang w:val="ro-RO"/>
        </w:rPr>
        <w:lastRenderedPageBreak/>
        <w:t>întreaga arhivă cu documentele de bază, fiind interzisă păstrarea de către acesta a vreunui document original.</w:t>
      </w:r>
    </w:p>
    <w:p w14:paraId="58EF98CE" w14:textId="77777777" w:rsidR="00D05F70" w:rsidRPr="006A4F1B" w:rsidRDefault="00D05F70" w:rsidP="00D05F70">
      <w:pPr>
        <w:pStyle w:val="NormalWeb"/>
        <w:spacing w:before="0" w:beforeAutospacing="0" w:after="0" w:afterAutospacing="0" w:line="240" w:lineRule="auto"/>
        <w:ind w:left="568"/>
        <w:jc w:val="both"/>
        <w:rPr>
          <w:rFonts w:ascii="Palatino Linotype" w:hAnsi="Palatino Linotype"/>
          <w:lang w:val="ro-RO"/>
        </w:rPr>
      </w:pPr>
    </w:p>
    <w:p w14:paraId="192B4A7D" w14:textId="6DAB101F" w:rsidR="00E95FA8" w:rsidRPr="006A4F1B" w:rsidRDefault="00C03CC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eastAsia="Times New Roman" w:hAnsi="Palatino Linotype"/>
          <w:kern w:val="32"/>
          <w:sz w:val="24"/>
          <w:szCs w:val="24"/>
          <w:lang w:val="ro-RO" w:eastAsia="fr-FR"/>
        </w:rPr>
        <w:t>SEC</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IUNEA a 4-a</w:t>
      </w:r>
    </w:p>
    <w:p w14:paraId="106450EE" w14:textId="2729E51D" w:rsidR="00D36892" w:rsidRDefault="00C03CC7" w:rsidP="00697343">
      <w:pPr>
        <w:pStyle w:val="ListParagraph"/>
        <w:keepNext/>
        <w:keepLines/>
        <w:shd w:val="clear" w:color="auto" w:fill="FFFFFF"/>
        <w:tabs>
          <w:tab w:val="left" w:pos="450"/>
          <w:tab w:val="left" w:pos="720"/>
        </w:tabs>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eastAsia="Times New Roman" w:hAnsi="Palatino Linotype"/>
          <w:kern w:val="32"/>
          <w:sz w:val="24"/>
          <w:szCs w:val="24"/>
          <w:lang w:val="ro-RO" w:eastAsia="fr-FR"/>
        </w:rPr>
        <w:t>Îndatoririle personalului operativ</w:t>
      </w:r>
    </w:p>
    <w:p w14:paraId="5D723F11" w14:textId="77777777" w:rsidR="00D05F70" w:rsidRPr="006A4F1B" w:rsidRDefault="00D05F70"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p>
    <w:p w14:paraId="73817C2C" w14:textId="3F261149"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4985894A" w14:textId="6038CED8" w:rsidR="00E95FA8" w:rsidRPr="006A4F1B" w:rsidRDefault="00C03CC7" w:rsidP="00697343">
      <w:pPr>
        <w:pStyle w:val="NormalWeb"/>
        <w:numPr>
          <w:ilvl w:val="1"/>
          <w:numId w:val="16"/>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Personalul de deservire operativă se compune din to</w:t>
      </w:r>
      <w:r w:rsidR="009870D1" w:rsidRPr="006A4F1B">
        <w:rPr>
          <w:rFonts w:ascii="Palatino Linotype" w:hAnsi="Palatino Linotype"/>
          <w:lang w:val="ro-RO"/>
        </w:rPr>
        <w:t>ț</w:t>
      </w:r>
      <w:r w:rsidRPr="006A4F1B">
        <w:rPr>
          <w:rFonts w:ascii="Palatino Linotype" w:hAnsi="Palatino Linotype"/>
          <w:lang w:val="ro-RO"/>
        </w:rPr>
        <w:t>i salaria</w:t>
      </w:r>
      <w:r w:rsidR="009870D1" w:rsidRPr="006A4F1B">
        <w:rPr>
          <w:rFonts w:ascii="Palatino Linotype" w:hAnsi="Palatino Linotype"/>
          <w:lang w:val="ro-RO"/>
        </w:rPr>
        <w:t>ț</w:t>
      </w:r>
      <w:r w:rsidRPr="006A4F1B">
        <w:rPr>
          <w:rFonts w:ascii="Palatino Linotype" w:hAnsi="Palatino Linotype"/>
          <w:lang w:val="ro-RO"/>
        </w:rPr>
        <w:t>ii operatorului care deservesc construc</w:t>
      </w:r>
      <w:r w:rsidR="009870D1" w:rsidRPr="006A4F1B">
        <w:rPr>
          <w:rFonts w:ascii="Palatino Linotype" w:hAnsi="Palatino Linotype"/>
          <w:lang w:val="ro-RO"/>
        </w:rPr>
        <w:t>ț</w:t>
      </w:r>
      <w:r w:rsidRPr="006A4F1B">
        <w:rPr>
          <w:rFonts w:ascii="Palatino Linotype" w:hAnsi="Palatino Linotype"/>
          <w:lang w:val="ro-RO"/>
        </w:rPr>
        <w:t>iile, instala</w:t>
      </w:r>
      <w:r w:rsidR="009870D1" w:rsidRPr="006A4F1B">
        <w:rPr>
          <w:rFonts w:ascii="Palatino Linotype" w:hAnsi="Palatino Linotype"/>
          <w:lang w:val="ro-RO"/>
        </w:rPr>
        <w:t>ț</w:t>
      </w:r>
      <w:r w:rsidRPr="006A4F1B">
        <w:rPr>
          <w:rFonts w:ascii="Palatino Linotype" w:hAnsi="Palatino Linotype"/>
          <w:lang w:val="ro-RO"/>
        </w:rPr>
        <w:t xml:space="preserve">iile </w:t>
      </w:r>
      <w:r w:rsidR="009870D1" w:rsidRPr="006A4F1B">
        <w:rPr>
          <w:rFonts w:ascii="Palatino Linotype" w:hAnsi="Palatino Linotype"/>
          <w:lang w:val="ro-RO"/>
        </w:rPr>
        <w:t>ș</w:t>
      </w:r>
      <w:r w:rsidRPr="006A4F1B">
        <w:rPr>
          <w:rFonts w:ascii="Palatino Linotype" w:hAnsi="Palatino Linotype"/>
          <w:lang w:val="ro-RO"/>
        </w:rPr>
        <w:t>i echipamentele specifice destinate prestării serviciului de salubrizare având ca sarcină principală de serviciu exploatarea, între</w:t>
      </w:r>
      <w:r w:rsidR="009870D1" w:rsidRPr="006A4F1B">
        <w:rPr>
          <w:rFonts w:ascii="Palatino Linotype" w:hAnsi="Palatino Linotype"/>
          <w:lang w:val="ro-RO"/>
        </w:rPr>
        <w:t>ț</w:t>
      </w:r>
      <w:r w:rsidRPr="006A4F1B">
        <w:rPr>
          <w:rFonts w:ascii="Palatino Linotype" w:hAnsi="Palatino Linotype"/>
          <w:lang w:val="ro-RO"/>
        </w:rPr>
        <w:t xml:space="preserve">inerea, supravegherea </w:t>
      </w:r>
      <w:r w:rsidR="009870D1" w:rsidRPr="006A4F1B">
        <w:rPr>
          <w:rFonts w:ascii="Palatino Linotype" w:hAnsi="Palatino Linotype"/>
          <w:lang w:val="ro-RO"/>
        </w:rPr>
        <w:t>ș</w:t>
      </w:r>
      <w:r w:rsidRPr="006A4F1B">
        <w:rPr>
          <w:rFonts w:ascii="Palatino Linotype" w:hAnsi="Palatino Linotype"/>
          <w:lang w:val="ro-RO"/>
        </w:rPr>
        <w:t>i asigurarea func</w:t>
      </w:r>
      <w:r w:rsidR="009870D1" w:rsidRPr="006A4F1B">
        <w:rPr>
          <w:rFonts w:ascii="Palatino Linotype" w:hAnsi="Palatino Linotype"/>
          <w:lang w:val="ro-RO"/>
        </w:rPr>
        <w:t>ț</w:t>
      </w:r>
      <w:r w:rsidRPr="006A4F1B">
        <w:rPr>
          <w:rFonts w:ascii="Palatino Linotype" w:hAnsi="Palatino Linotype"/>
          <w:lang w:val="ro-RO"/>
        </w:rPr>
        <w:t>ionării acestora.</w:t>
      </w:r>
    </w:p>
    <w:p w14:paraId="22F0A58A" w14:textId="1A7D91B6" w:rsidR="00E95FA8" w:rsidRPr="006A4F1B" w:rsidRDefault="00C03CC7" w:rsidP="00697343">
      <w:pPr>
        <w:pStyle w:val="NormalWeb"/>
        <w:numPr>
          <w:ilvl w:val="1"/>
          <w:numId w:val="16"/>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Subordonarea pe linie operativă </w:t>
      </w:r>
      <w:r w:rsidR="009870D1" w:rsidRPr="006A4F1B">
        <w:rPr>
          <w:rFonts w:ascii="Palatino Linotype" w:hAnsi="Palatino Linotype"/>
          <w:lang w:val="ro-RO"/>
        </w:rPr>
        <w:t>ș</w:t>
      </w:r>
      <w:r w:rsidRPr="006A4F1B">
        <w:rPr>
          <w:rFonts w:ascii="Palatino Linotype" w:hAnsi="Palatino Linotype"/>
          <w:lang w:val="ro-RO"/>
        </w:rPr>
        <w:t xml:space="preserve">i tehnico-administrativă, precum </w:t>
      </w:r>
      <w:r w:rsidR="009870D1" w:rsidRPr="006A4F1B">
        <w:rPr>
          <w:rFonts w:ascii="Palatino Linotype" w:hAnsi="Palatino Linotype"/>
          <w:lang w:val="ro-RO"/>
        </w:rPr>
        <w:t>ș</w:t>
      </w:r>
      <w:r w:rsidRPr="006A4F1B">
        <w:rPr>
          <w:rFonts w:ascii="Palatino Linotype" w:hAnsi="Palatino Linotype"/>
          <w:lang w:val="ro-RO"/>
        </w:rPr>
        <w:t>i obliga</w:t>
      </w:r>
      <w:r w:rsidR="009870D1" w:rsidRPr="006A4F1B">
        <w:rPr>
          <w:rFonts w:ascii="Palatino Linotype" w:hAnsi="Palatino Linotype"/>
          <w:lang w:val="ro-RO"/>
        </w:rPr>
        <w:t>ț</w:t>
      </w:r>
      <w:r w:rsidRPr="006A4F1B">
        <w:rPr>
          <w:rFonts w:ascii="Palatino Linotype" w:hAnsi="Palatino Linotype"/>
          <w:lang w:val="ro-RO"/>
        </w:rPr>
        <w:t xml:space="preserve">iile, drepturile </w:t>
      </w:r>
      <w:r w:rsidR="009870D1" w:rsidRPr="006A4F1B">
        <w:rPr>
          <w:rFonts w:ascii="Palatino Linotype" w:hAnsi="Palatino Linotype"/>
          <w:lang w:val="ro-RO"/>
        </w:rPr>
        <w:t>ș</w:t>
      </w:r>
      <w:r w:rsidRPr="006A4F1B">
        <w:rPr>
          <w:rFonts w:ascii="Palatino Linotype" w:hAnsi="Palatino Linotype"/>
          <w:lang w:val="ro-RO"/>
        </w:rPr>
        <w:t>i responsabilită</w:t>
      </w:r>
      <w:r w:rsidR="009870D1" w:rsidRPr="006A4F1B">
        <w:rPr>
          <w:rFonts w:ascii="Palatino Linotype" w:hAnsi="Palatino Linotype"/>
          <w:lang w:val="ro-RO"/>
        </w:rPr>
        <w:t>ț</w:t>
      </w:r>
      <w:r w:rsidRPr="006A4F1B">
        <w:rPr>
          <w:rFonts w:ascii="Palatino Linotype" w:hAnsi="Palatino Linotype"/>
          <w:lang w:val="ro-RO"/>
        </w:rPr>
        <w:t>ile personalului de deservire operativă se trec în fi</w:t>
      </w:r>
      <w:r w:rsidR="009870D1" w:rsidRPr="006A4F1B">
        <w:rPr>
          <w:rFonts w:ascii="Palatino Linotype" w:hAnsi="Palatino Linotype"/>
          <w:lang w:val="ro-RO"/>
        </w:rPr>
        <w:t>ș</w:t>
      </w:r>
      <w:r w:rsidRPr="006A4F1B">
        <w:rPr>
          <w:rFonts w:ascii="Palatino Linotype" w:hAnsi="Palatino Linotype"/>
          <w:lang w:val="ro-RO"/>
        </w:rPr>
        <w:t xml:space="preserve">a postului </w:t>
      </w:r>
      <w:r w:rsidR="009870D1" w:rsidRPr="006A4F1B">
        <w:rPr>
          <w:rFonts w:ascii="Palatino Linotype" w:hAnsi="Palatino Linotype"/>
          <w:lang w:val="ro-RO"/>
        </w:rPr>
        <w:t>ș</w:t>
      </w:r>
      <w:r w:rsidRPr="006A4F1B">
        <w:rPr>
          <w:rFonts w:ascii="Palatino Linotype" w:hAnsi="Palatino Linotype"/>
          <w:lang w:val="ro-RO"/>
        </w:rPr>
        <w:t>i în procedurile opera</w:t>
      </w:r>
      <w:r w:rsidR="009870D1" w:rsidRPr="006A4F1B">
        <w:rPr>
          <w:rFonts w:ascii="Palatino Linotype" w:hAnsi="Palatino Linotype"/>
          <w:lang w:val="ro-RO"/>
        </w:rPr>
        <w:t>ț</w:t>
      </w:r>
      <w:r w:rsidRPr="006A4F1B">
        <w:rPr>
          <w:rFonts w:ascii="Palatino Linotype" w:hAnsi="Palatino Linotype"/>
          <w:lang w:val="ro-RO"/>
        </w:rPr>
        <w:t>ionale.</w:t>
      </w:r>
    </w:p>
    <w:p w14:paraId="050B67D1" w14:textId="18009E5C" w:rsidR="00E95FA8" w:rsidRPr="006A4F1B" w:rsidRDefault="00C03CC7" w:rsidP="00697343">
      <w:pPr>
        <w:pStyle w:val="NormalWeb"/>
        <w:numPr>
          <w:ilvl w:val="1"/>
          <w:numId w:val="16"/>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Locurile de muncă în care este necesară desfă</w:t>
      </w:r>
      <w:r w:rsidR="009870D1" w:rsidRPr="006A4F1B">
        <w:rPr>
          <w:rFonts w:ascii="Palatino Linotype" w:hAnsi="Palatino Linotype"/>
          <w:lang w:val="ro-RO"/>
        </w:rPr>
        <w:t>ș</w:t>
      </w:r>
      <w:r w:rsidRPr="006A4F1B">
        <w:rPr>
          <w:rFonts w:ascii="Palatino Linotype" w:hAnsi="Palatino Linotype"/>
          <w:lang w:val="ro-RO"/>
        </w:rPr>
        <w:t>urarea activită</w:t>
      </w:r>
      <w:r w:rsidR="009870D1" w:rsidRPr="006A4F1B">
        <w:rPr>
          <w:rFonts w:ascii="Palatino Linotype" w:hAnsi="Palatino Linotype"/>
          <w:lang w:val="ro-RO"/>
        </w:rPr>
        <w:t>ț</w:t>
      </w:r>
      <w:r w:rsidRPr="006A4F1B">
        <w:rPr>
          <w:rFonts w:ascii="Palatino Linotype" w:hAnsi="Palatino Linotype"/>
          <w:lang w:val="ro-RO"/>
        </w:rPr>
        <w:t>ii se stabilesc de operator în procedurile proprii în func</w:t>
      </w:r>
      <w:r w:rsidR="009870D1" w:rsidRPr="006A4F1B">
        <w:rPr>
          <w:rFonts w:ascii="Palatino Linotype" w:hAnsi="Palatino Linotype"/>
          <w:lang w:val="ro-RO"/>
        </w:rPr>
        <w:t>ț</w:t>
      </w:r>
      <w:r w:rsidRPr="006A4F1B">
        <w:rPr>
          <w:rFonts w:ascii="Palatino Linotype" w:hAnsi="Palatino Linotype"/>
          <w:lang w:val="ro-RO"/>
        </w:rPr>
        <w:t>ie de:</w:t>
      </w:r>
    </w:p>
    <w:p w14:paraId="219A77BF" w14:textId="10C2E9F4"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gradul de periculozitate a instala</w:t>
      </w:r>
      <w:r w:rsidR="009870D1" w:rsidRPr="006A4F1B">
        <w:rPr>
          <w:rFonts w:ascii="Palatino Linotype" w:hAnsi="Palatino Linotype"/>
          <w:lang w:val="ro-RO"/>
        </w:rPr>
        <w:t>ț</w:t>
      </w:r>
      <w:r w:rsidRPr="006A4F1B">
        <w:rPr>
          <w:rFonts w:ascii="Palatino Linotype" w:hAnsi="Palatino Linotype"/>
          <w:lang w:val="ro-RO"/>
        </w:rPr>
        <w:t xml:space="preserve">iilor </w:t>
      </w:r>
      <w:r w:rsidR="009870D1" w:rsidRPr="006A4F1B">
        <w:rPr>
          <w:rFonts w:ascii="Palatino Linotype" w:hAnsi="Palatino Linotype"/>
          <w:lang w:val="ro-RO"/>
        </w:rPr>
        <w:t>ș</w:t>
      </w:r>
      <w:r w:rsidRPr="006A4F1B">
        <w:rPr>
          <w:rFonts w:ascii="Palatino Linotype" w:hAnsi="Palatino Linotype"/>
          <w:lang w:val="ro-RO"/>
        </w:rPr>
        <w:t>i a procesului tehnologic;</w:t>
      </w:r>
    </w:p>
    <w:p w14:paraId="3DF0A46B" w14:textId="64BCF766"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gradul de automatizare a instala</w:t>
      </w:r>
      <w:r w:rsidR="009870D1" w:rsidRPr="006A4F1B">
        <w:rPr>
          <w:rFonts w:ascii="Palatino Linotype" w:hAnsi="Palatino Linotype"/>
          <w:lang w:val="ro-RO"/>
        </w:rPr>
        <w:t>ț</w:t>
      </w:r>
      <w:r w:rsidRPr="006A4F1B">
        <w:rPr>
          <w:rFonts w:ascii="Palatino Linotype" w:hAnsi="Palatino Linotype"/>
          <w:lang w:val="ro-RO"/>
        </w:rPr>
        <w:t>iilor;</w:t>
      </w:r>
    </w:p>
    <w:p w14:paraId="53E06207" w14:textId="09F7D4A5" w:rsidR="00E95FA8" w:rsidRPr="006A4F1B" w:rsidRDefault="00C03CC7" w:rsidP="00D05F70">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gradul de siguran</w:t>
      </w:r>
      <w:r w:rsidR="009870D1" w:rsidRPr="006A4F1B">
        <w:rPr>
          <w:rFonts w:ascii="Palatino Linotype" w:hAnsi="Palatino Linotype"/>
          <w:lang w:val="ro-RO"/>
        </w:rPr>
        <w:t>ț</w:t>
      </w:r>
      <w:r w:rsidRPr="006A4F1B">
        <w:rPr>
          <w:rFonts w:ascii="Palatino Linotype" w:hAnsi="Palatino Linotype"/>
          <w:lang w:val="ro-RO"/>
        </w:rPr>
        <w:t>ă necesar în asigurarea serviciului;</w:t>
      </w:r>
    </w:p>
    <w:p w14:paraId="2495F5F4" w14:textId="356FCF4A" w:rsidR="00D36892" w:rsidRDefault="00C03CC7" w:rsidP="00D05F70">
      <w:pPr>
        <w:pStyle w:val="NormalWeb"/>
        <w:numPr>
          <w:ilvl w:val="2"/>
          <w:numId w:val="10"/>
        </w:numPr>
        <w:tabs>
          <w:tab w:val="clear" w:pos="1531"/>
          <w:tab w:val="num" w:pos="1134"/>
        </w:tabs>
        <w:spacing w:before="0" w:beforeAutospacing="0" w:after="0" w:afterAutospacing="0"/>
        <w:ind w:firstLine="720"/>
        <w:jc w:val="both"/>
        <w:rPr>
          <w:rFonts w:ascii="Palatino Linotype" w:hAnsi="Palatino Linotype"/>
          <w:lang w:val="ro-RO"/>
        </w:rPr>
      </w:pPr>
      <w:r w:rsidRPr="006A4F1B">
        <w:rPr>
          <w:rFonts w:ascii="Palatino Linotype" w:hAnsi="Palatino Linotype"/>
          <w:lang w:val="ro-RO"/>
        </w:rPr>
        <w:t>necesitatea supravegherii instala</w:t>
      </w:r>
      <w:r w:rsidR="009870D1" w:rsidRPr="006A4F1B">
        <w:rPr>
          <w:rFonts w:ascii="Palatino Linotype" w:hAnsi="Palatino Linotype"/>
          <w:lang w:val="ro-RO"/>
        </w:rPr>
        <w:t>ț</w:t>
      </w:r>
      <w:r w:rsidRPr="006A4F1B">
        <w:rPr>
          <w:rFonts w:ascii="Palatino Linotype" w:hAnsi="Palatino Linotype"/>
          <w:lang w:val="ro-RO"/>
        </w:rPr>
        <w:t xml:space="preserve">iilor </w:t>
      </w:r>
      <w:r w:rsidR="009870D1" w:rsidRPr="006A4F1B">
        <w:rPr>
          <w:rFonts w:ascii="Palatino Linotype" w:hAnsi="Palatino Linotype"/>
          <w:lang w:val="ro-RO"/>
        </w:rPr>
        <w:t>ș</w:t>
      </w:r>
      <w:r w:rsidRPr="006A4F1B">
        <w:rPr>
          <w:rFonts w:ascii="Palatino Linotype" w:hAnsi="Palatino Linotype"/>
          <w:lang w:val="ro-RO"/>
        </w:rPr>
        <w:t>i procesului tehnologic.</w:t>
      </w:r>
    </w:p>
    <w:p w14:paraId="751C00CA" w14:textId="77777777" w:rsidR="00D05F70" w:rsidRPr="006A4F1B" w:rsidRDefault="00D05F70" w:rsidP="00D05F70">
      <w:pPr>
        <w:pStyle w:val="NormalWeb"/>
        <w:spacing w:before="0" w:beforeAutospacing="0" w:after="0" w:afterAutospacing="0" w:line="240" w:lineRule="auto"/>
        <w:ind w:left="833"/>
        <w:jc w:val="both"/>
        <w:rPr>
          <w:rFonts w:ascii="Palatino Linotype" w:hAnsi="Palatino Linotype"/>
          <w:lang w:val="ro-RO"/>
        </w:rPr>
      </w:pPr>
    </w:p>
    <w:p w14:paraId="28094531" w14:textId="129FBE4C"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06B04172" w14:textId="7330F534" w:rsidR="00E95FA8" w:rsidRPr="006A4F1B" w:rsidRDefault="00C03CC7" w:rsidP="00697343">
      <w:pPr>
        <w:pStyle w:val="NormalWeb"/>
        <w:numPr>
          <w:ilvl w:val="1"/>
          <w:numId w:val="17"/>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În timpul prestării serviciului, personalul trebuie să asigure func</w:t>
      </w:r>
      <w:r w:rsidR="009870D1" w:rsidRPr="006A4F1B">
        <w:rPr>
          <w:rFonts w:ascii="Palatino Linotype" w:hAnsi="Palatino Linotype"/>
          <w:lang w:val="ro-RO"/>
        </w:rPr>
        <w:t>ț</w:t>
      </w:r>
      <w:r w:rsidRPr="006A4F1B">
        <w:rPr>
          <w:rFonts w:ascii="Palatino Linotype" w:hAnsi="Palatino Linotype"/>
          <w:lang w:val="ro-RO"/>
        </w:rPr>
        <w:t>ionarea instala</w:t>
      </w:r>
      <w:r w:rsidR="009870D1" w:rsidRPr="006A4F1B">
        <w:rPr>
          <w:rFonts w:ascii="Palatino Linotype" w:hAnsi="Palatino Linotype"/>
          <w:lang w:val="ro-RO"/>
        </w:rPr>
        <w:t>ț</w:t>
      </w:r>
      <w:r w:rsidRPr="006A4F1B">
        <w:rPr>
          <w:rFonts w:ascii="Palatino Linotype" w:hAnsi="Palatino Linotype"/>
          <w:lang w:val="ro-RO"/>
        </w:rPr>
        <w:t>iilor, în conformitate cu regulamentele de exploatare sau manualele de operare, instruc</w:t>
      </w:r>
      <w:r w:rsidR="009870D1" w:rsidRPr="006A4F1B">
        <w:rPr>
          <w:rFonts w:ascii="Palatino Linotype" w:hAnsi="Palatino Linotype"/>
          <w:lang w:val="ro-RO"/>
        </w:rPr>
        <w:t>ț</w:t>
      </w:r>
      <w:r w:rsidRPr="006A4F1B">
        <w:rPr>
          <w:rFonts w:ascii="Palatino Linotype" w:hAnsi="Palatino Linotype"/>
          <w:lang w:val="ro-RO"/>
        </w:rPr>
        <w:t xml:space="preserve">iunile/procedurile tehnice interne, graficele/diagramele de lucru </w:t>
      </w:r>
      <w:r w:rsidR="009870D1" w:rsidRPr="006A4F1B">
        <w:rPr>
          <w:rFonts w:ascii="Palatino Linotype" w:hAnsi="Palatino Linotype"/>
          <w:lang w:val="ro-RO"/>
        </w:rPr>
        <w:t>ș</w:t>
      </w:r>
      <w:r w:rsidRPr="006A4F1B">
        <w:rPr>
          <w:rFonts w:ascii="Palatino Linotype" w:hAnsi="Palatino Linotype"/>
          <w:lang w:val="ro-RO"/>
        </w:rPr>
        <w:t>i dispozi</w:t>
      </w:r>
      <w:r w:rsidR="009870D1" w:rsidRPr="006A4F1B">
        <w:rPr>
          <w:rFonts w:ascii="Palatino Linotype" w:hAnsi="Palatino Linotype"/>
          <w:lang w:val="ro-RO"/>
        </w:rPr>
        <w:t>ț</w:t>
      </w:r>
      <w:r w:rsidRPr="006A4F1B">
        <w:rPr>
          <w:rFonts w:ascii="Palatino Linotype" w:hAnsi="Palatino Linotype"/>
          <w:lang w:val="ro-RO"/>
        </w:rPr>
        <w:t>iile personalului ierarhic superior pe linie operativă sau tehnică-administrativă.</w:t>
      </w:r>
    </w:p>
    <w:p w14:paraId="32CB6152" w14:textId="58101F5E" w:rsidR="00E95FA8" w:rsidRPr="006A4F1B" w:rsidRDefault="00C03CC7" w:rsidP="00697343">
      <w:pPr>
        <w:pStyle w:val="NormalWeb"/>
        <w:numPr>
          <w:ilvl w:val="1"/>
          <w:numId w:val="17"/>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Prestarea serviciului de salubrizare trebuie realizată astfel încât să se asigure:</w:t>
      </w:r>
    </w:p>
    <w:p w14:paraId="3F615564" w14:textId="4ADA69B4" w:rsidR="00E95FA8" w:rsidRPr="006A4F1B" w:rsidRDefault="00C03CC7" w:rsidP="00A75B1D">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protejarea sănătă</w:t>
      </w:r>
      <w:r w:rsidR="009870D1" w:rsidRPr="006A4F1B">
        <w:rPr>
          <w:rFonts w:ascii="Palatino Linotype" w:hAnsi="Palatino Linotype"/>
          <w:lang w:val="ro-RO"/>
        </w:rPr>
        <w:t>ț</w:t>
      </w:r>
      <w:r w:rsidRPr="006A4F1B">
        <w:rPr>
          <w:rFonts w:ascii="Palatino Linotype" w:hAnsi="Palatino Linotype"/>
          <w:lang w:val="ro-RO"/>
        </w:rPr>
        <w:t>ii popula</w:t>
      </w:r>
      <w:r w:rsidR="009870D1" w:rsidRPr="006A4F1B">
        <w:rPr>
          <w:rFonts w:ascii="Palatino Linotype" w:hAnsi="Palatino Linotype"/>
          <w:lang w:val="ro-RO"/>
        </w:rPr>
        <w:t>ț</w:t>
      </w:r>
      <w:r w:rsidRPr="006A4F1B">
        <w:rPr>
          <w:rFonts w:ascii="Palatino Linotype" w:hAnsi="Palatino Linotype"/>
          <w:lang w:val="ro-RO"/>
        </w:rPr>
        <w:t>iei;</w:t>
      </w:r>
    </w:p>
    <w:p w14:paraId="1415A590" w14:textId="3C1D7569" w:rsidR="00E95FA8" w:rsidRPr="006A4F1B" w:rsidRDefault="00C03CC7" w:rsidP="00A75B1D">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protec</w:t>
      </w:r>
      <w:r w:rsidR="009870D1" w:rsidRPr="006A4F1B">
        <w:rPr>
          <w:rFonts w:ascii="Palatino Linotype" w:hAnsi="Palatino Linotype"/>
          <w:lang w:val="ro-RO"/>
        </w:rPr>
        <w:t>ț</w:t>
      </w:r>
      <w:r w:rsidRPr="006A4F1B">
        <w:rPr>
          <w:rFonts w:ascii="Palatino Linotype" w:hAnsi="Palatino Linotype"/>
          <w:lang w:val="ro-RO"/>
        </w:rPr>
        <w:t>ia mediului înconjurător;</w:t>
      </w:r>
    </w:p>
    <w:p w14:paraId="1D7D3CB0" w14:textId="65F82A28" w:rsidR="00E95FA8" w:rsidRPr="006A4F1B" w:rsidRDefault="00C03CC7" w:rsidP="00A75B1D">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men</w:t>
      </w:r>
      <w:r w:rsidR="009870D1" w:rsidRPr="006A4F1B">
        <w:rPr>
          <w:rFonts w:ascii="Palatino Linotype" w:hAnsi="Palatino Linotype"/>
          <w:lang w:val="ro-RO"/>
        </w:rPr>
        <w:t>ț</w:t>
      </w:r>
      <w:r w:rsidRPr="006A4F1B">
        <w:rPr>
          <w:rFonts w:ascii="Palatino Linotype" w:hAnsi="Palatino Linotype"/>
          <w:lang w:val="ro-RO"/>
        </w:rPr>
        <w:t>inerea cură</w:t>
      </w:r>
      <w:r w:rsidR="009870D1" w:rsidRPr="006A4F1B">
        <w:rPr>
          <w:rFonts w:ascii="Palatino Linotype" w:hAnsi="Palatino Linotype"/>
          <w:lang w:val="ro-RO"/>
        </w:rPr>
        <w:t>ț</w:t>
      </w:r>
      <w:r w:rsidRPr="006A4F1B">
        <w:rPr>
          <w:rFonts w:ascii="Palatino Linotype" w:hAnsi="Palatino Linotype"/>
          <w:lang w:val="ro-RO"/>
        </w:rPr>
        <w:t xml:space="preserve">eniei </w:t>
      </w:r>
      <w:r w:rsidR="009870D1" w:rsidRPr="006A4F1B">
        <w:rPr>
          <w:rFonts w:ascii="Palatino Linotype" w:hAnsi="Palatino Linotype"/>
          <w:lang w:val="ro-RO"/>
        </w:rPr>
        <w:t>ș</w:t>
      </w:r>
      <w:r w:rsidRPr="006A4F1B">
        <w:rPr>
          <w:rFonts w:ascii="Palatino Linotype" w:hAnsi="Palatino Linotype"/>
          <w:lang w:val="ro-RO"/>
        </w:rPr>
        <w:t>i crearea unei estetici corespunzătoare a localită</w:t>
      </w:r>
      <w:r w:rsidR="009870D1" w:rsidRPr="006A4F1B">
        <w:rPr>
          <w:rFonts w:ascii="Palatino Linotype" w:hAnsi="Palatino Linotype"/>
          <w:lang w:val="ro-RO"/>
        </w:rPr>
        <w:t>ț</w:t>
      </w:r>
      <w:r w:rsidRPr="006A4F1B">
        <w:rPr>
          <w:rFonts w:ascii="Palatino Linotype" w:hAnsi="Palatino Linotype"/>
          <w:lang w:val="ro-RO"/>
        </w:rPr>
        <w:t>ilor;</w:t>
      </w:r>
    </w:p>
    <w:p w14:paraId="688DE854" w14:textId="5E92E9FF" w:rsidR="00E95FA8" w:rsidRPr="006A4F1B" w:rsidRDefault="00C03CC7" w:rsidP="00A75B1D">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conservarea resurselor naturale prin valorificarea de</w:t>
      </w:r>
      <w:r w:rsidR="009870D1" w:rsidRPr="006A4F1B">
        <w:rPr>
          <w:rFonts w:ascii="Palatino Linotype" w:hAnsi="Palatino Linotype"/>
          <w:lang w:val="ro-RO"/>
        </w:rPr>
        <w:t>ș</w:t>
      </w:r>
      <w:r w:rsidRPr="006A4F1B">
        <w:rPr>
          <w:rFonts w:ascii="Palatino Linotype" w:hAnsi="Palatino Linotype"/>
          <w:lang w:val="ro-RO"/>
        </w:rPr>
        <w:t>eurilor;</w:t>
      </w:r>
    </w:p>
    <w:p w14:paraId="2716C7CB" w14:textId="604DF4F4" w:rsidR="00E95FA8" w:rsidRPr="006A4F1B" w:rsidRDefault="00C03CC7" w:rsidP="00A75B1D">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atingerea tuturor indicatorilor de performan</w:t>
      </w:r>
      <w:r w:rsidR="009870D1" w:rsidRPr="006A4F1B">
        <w:rPr>
          <w:rFonts w:ascii="Palatino Linotype" w:hAnsi="Palatino Linotype"/>
          <w:lang w:val="ro-RO"/>
        </w:rPr>
        <w:t>ț</w:t>
      </w:r>
      <w:r w:rsidRPr="006A4F1B">
        <w:rPr>
          <w:rFonts w:ascii="Palatino Linotype" w:hAnsi="Palatino Linotype"/>
          <w:lang w:val="ro-RO"/>
        </w:rPr>
        <w:t xml:space="preserve">ă </w:t>
      </w:r>
      <w:r w:rsidR="009870D1" w:rsidRPr="006A4F1B">
        <w:rPr>
          <w:rFonts w:ascii="Palatino Linotype" w:hAnsi="Palatino Linotype"/>
          <w:lang w:val="ro-RO"/>
        </w:rPr>
        <w:t>ș</w:t>
      </w:r>
      <w:r w:rsidRPr="006A4F1B">
        <w:rPr>
          <w:rFonts w:ascii="Palatino Linotype" w:hAnsi="Palatino Linotype"/>
          <w:lang w:val="ro-RO"/>
        </w:rPr>
        <w:t>i reducerea cantită</w:t>
      </w:r>
      <w:r w:rsidR="009870D1" w:rsidRPr="006A4F1B">
        <w:rPr>
          <w:rFonts w:ascii="Palatino Linotype" w:hAnsi="Palatino Linotype"/>
          <w:lang w:val="ro-RO"/>
        </w:rPr>
        <w:t>ț</w:t>
      </w:r>
      <w:r w:rsidRPr="006A4F1B">
        <w:rPr>
          <w:rFonts w:ascii="Palatino Linotype" w:hAnsi="Palatino Linotype"/>
          <w:lang w:val="ro-RO"/>
        </w:rPr>
        <w:t>ii de de</w:t>
      </w:r>
      <w:r w:rsidR="009870D1" w:rsidRPr="006A4F1B">
        <w:rPr>
          <w:rFonts w:ascii="Palatino Linotype" w:hAnsi="Palatino Linotype"/>
          <w:lang w:val="ro-RO"/>
        </w:rPr>
        <w:t>ș</w:t>
      </w:r>
      <w:r w:rsidRPr="006A4F1B">
        <w:rPr>
          <w:rFonts w:ascii="Palatino Linotype" w:hAnsi="Palatino Linotype"/>
          <w:lang w:val="ro-RO"/>
        </w:rPr>
        <w:t>euri eliminate la depozit;</w:t>
      </w:r>
    </w:p>
    <w:p w14:paraId="2FFB7217" w14:textId="3999B1BC" w:rsidR="00E95FA8" w:rsidRDefault="00C03CC7" w:rsidP="004655DC">
      <w:pPr>
        <w:pStyle w:val="NormalWeb"/>
        <w:numPr>
          <w:ilvl w:val="2"/>
          <w:numId w:val="10"/>
        </w:numPr>
        <w:tabs>
          <w:tab w:val="clear" w:pos="1531"/>
          <w:tab w:val="num" w:pos="1134"/>
        </w:tabs>
        <w:spacing w:before="0" w:beforeAutospacing="0" w:after="0" w:afterAutospacing="0"/>
        <w:jc w:val="both"/>
        <w:rPr>
          <w:rFonts w:ascii="Palatino Linotype" w:hAnsi="Palatino Linotype"/>
          <w:lang w:val="ro-RO"/>
        </w:rPr>
      </w:pPr>
      <w:r w:rsidRPr="006A4F1B">
        <w:rPr>
          <w:rFonts w:ascii="Palatino Linotype" w:hAnsi="Palatino Linotype"/>
          <w:lang w:val="ro-RO"/>
        </w:rPr>
        <w:t>continuitatea serviciului.</w:t>
      </w:r>
    </w:p>
    <w:p w14:paraId="61BC18CD" w14:textId="77777777" w:rsidR="004655DC" w:rsidRPr="006A4F1B" w:rsidRDefault="004655DC" w:rsidP="004655DC">
      <w:pPr>
        <w:pStyle w:val="NormalWeb"/>
        <w:spacing w:before="0" w:beforeAutospacing="0" w:after="0" w:afterAutospacing="0" w:line="240" w:lineRule="auto"/>
        <w:ind w:left="794"/>
        <w:jc w:val="both"/>
        <w:rPr>
          <w:rFonts w:ascii="Palatino Linotype" w:hAnsi="Palatino Linotype"/>
          <w:lang w:val="ro-RO"/>
        </w:rPr>
      </w:pPr>
    </w:p>
    <w:p w14:paraId="5C54B0CC" w14:textId="77777777" w:rsidR="00E95FA8" w:rsidRPr="006A4F1B" w:rsidRDefault="00C03CC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hAnsi="Palatino Linotype"/>
          <w:lang w:val="ro-RO"/>
        </w:rPr>
        <w:lastRenderedPageBreak/>
        <w:br/>
      </w:r>
      <w:r w:rsidRPr="006A4F1B">
        <w:rPr>
          <w:rFonts w:ascii="Palatino Linotype" w:eastAsia="Times New Roman" w:hAnsi="Palatino Linotype"/>
          <w:kern w:val="32"/>
          <w:sz w:val="24"/>
          <w:szCs w:val="24"/>
          <w:lang w:val="ro-RO" w:eastAsia="fr-FR"/>
        </w:rPr>
        <w:t>CAP. II</w:t>
      </w:r>
    </w:p>
    <w:p w14:paraId="380F7726" w14:textId="0B57B1A1" w:rsidR="00E95FA8" w:rsidRDefault="00C03CC7" w:rsidP="00697343">
      <w:pPr>
        <w:pStyle w:val="ListParagraph"/>
        <w:keepNext/>
        <w:keepLines/>
        <w:shd w:val="clear" w:color="auto" w:fill="FFFFFF"/>
        <w:tabs>
          <w:tab w:val="left" w:pos="450"/>
          <w:tab w:val="left" w:pos="720"/>
        </w:tabs>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eastAsia="Times New Roman" w:hAnsi="Palatino Linotype"/>
          <w:kern w:val="32"/>
          <w:sz w:val="24"/>
          <w:szCs w:val="24"/>
          <w:lang w:val="ro-RO" w:eastAsia="fr-FR"/>
        </w:rPr>
        <w:t xml:space="preserve">Asigurarea serviciului de salubrizare </w:t>
      </w:r>
      <w:r w:rsidR="009870D1" w:rsidRPr="006A4F1B">
        <w:rPr>
          <w:rFonts w:ascii="Palatino Linotype" w:eastAsia="Times New Roman" w:hAnsi="Palatino Linotype"/>
          <w:kern w:val="32"/>
          <w:sz w:val="24"/>
          <w:szCs w:val="24"/>
          <w:lang w:val="ro-RO" w:eastAsia="fr-FR"/>
        </w:rPr>
        <w:t>ș</w:t>
      </w:r>
      <w:r w:rsidRPr="006A4F1B">
        <w:rPr>
          <w:rFonts w:ascii="Palatino Linotype" w:eastAsia="Times New Roman" w:hAnsi="Palatino Linotype"/>
          <w:kern w:val="32"/>
          <w:sz w:val="24"/>
          <w:szCs w:val="24"/>
          <w:lang w:val="ro-RO" w:eastAsia="fr-FR"/>
        </w:rPr>
        <w:t>i condi</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ii de func</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ionare</w:t>
      </w:r>
    </w:p>
    <w:p w14:paraId="794C73B0" w14:textId="77777777" w:rsidR="004655DC" w:rsidRPr="006A4F1B" w:rsidRDefault="004655DC"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p>
    <w:p w14:paraId="445ABC01" w14:textId="0EC66C68" w:rsidR="00E95FA8" w:rsidRPr="006A4F1B" w:rsidRDefault="00C03CC7"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eastAsia="Times New Roman" w:hAnsi="Palatino Linotype"/>
          <w:kern w:val="32"/>
          <w:sz w:val="24"/>
          <w:szCs w:val="24"/>
          <w:lang w:val="ro-RO" w:eastAsia="fr-FR"/>
        </w:rPr>
        <w:t>SEC</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IUNEA 1</w:t>
      </w:r>
      <w:r w:rsidR="002236E1">
        <w:rPr>
          <w:rFonts w:ascii="Palatino Linotype" w:eastAsia="Times New Roman" w:hAnsi="Palatino Linotype"/>
          <w:kern w:val="32"/>
          <w:sz w:val="24"/>
          <w:szCs w:val="24"/>
          <w:lang w:val="ro-RO" w:eastAsia="fr-FR"/>
        </w:rPr>
        <w:t>-a</w:t>
      </w:r>
    </w:p>
    <w:p w14:paraId="67EB4BFA" w14:textId="520851F9" w:rsidR="00E95FA8" w:rsidRDefault="00C03CC7" w:rsidP="00697343">
      <w:pPr>
        <w:pStyle w:val="ListParagraph"/>
        <w:keepNext/>
        <w:keepLines/>
        <w:shd w:val="clear" w:color="auto" w:fill="FFFFFF"/>
        <w:tabs>
          <w:tab w:val="left" w:pos="450"/>
          <w:tab w:val="left" w:pos="720"/>
        </w:tabs>
        <w:ind w:left="0"/>
        <w:contextualSpacing w:val="0"/>
        <w:jc w:val="center"/>
        <w:outlineLvl w:val="0"/>
        <w:rPr>
          <w:rFonts w:ascii="Palatino Linotype" w:eastAsia="Times New Roman" w:hAnsi="Palatino Linotype"/>
          <w:kern w:val="32"/>
          <w:sz w:val="24"/>
          <w:szCs w:val="24"/>
          <w:lang w:val="ro-RO" w:eastAsia="fr-FR"/>
        </w:rPr>
      </w:pPr>
      <w:r w:rsidRPr="006A4F1B">
        <w:rPr>
          <w:rFonts w:ascii="Palatino Linotype" w:eastAsia="Times New Roman" w:hAnsi="Palatino Linotype"/>
          <w:kern w:val="32"/>
          <w:sz w:val="24"/>
          <w:szCs w:val="24"/>
          <w:lang w:val="ro-RO" w:eastAsia="fr-FR"/>
        </w:rPr>
        <w:t xml:space="preserve">Colectarea separată </w:t>
      </w:r>
      <w:r w:rsidR="009870D1" w:rsidRPr="006A4F1B">
        <w:rPr>
          <w:rFonts w:ascii="Palatino Linotype" w:eastAsia="Times New Roman" w:hAnsi="Palatino Linotype"/>
          <w:kern w:val="32"/>
          <w:sz w:val="24"/>
          <w:szCs w:val="24"/>
          <w:lang w:val="ro-RO" w:eastAsia="fr-FR"/>
        </w:rPr>
        <w:t>ș</w:t>
      </w:r>
      <w:r w:rsidRPr="006A4F1B">
        <w:rPr>
          <w:rFonts w:ascii="Palatino Linotype" w:eastAsia="Times New Roman" w:hAnsi="Palatino Linotype"/>
          <w:kern w:val="32"/>
          <w:sz w:val="24"/>
          <w:szCs w:val="24"/>
          <w:lang w:val="ro-RO" w:eastAsia="fr-FR"/>
        </w:rPr>
        <w:t>i transportul separat al de</w:t>
      </w:r>
      <w:r w:rsidR="009870D1" w:rsidRPr="006A4F1B">
        <w:rPr>
          <w:rFonts w:ascii="Palatino Linotype" w:eastAsia="Times New Roman" w:hAnsi="Palatino Linotype"/>
          <w:kern w:val="32"/>
          <w:sz w:val="24"/>
          <w:szCs w:val="24"/>
          <w:lang w:val="ro-RO" w:eastAsia="fr-FR"/>
        </w:rPr>
        <w:t>ș</w:t>
      </w:r>
      <w:r w:rsidRPr="006A4F1B">
        <w:rPr>
          <w:rFonts w:ascii="Palatino Linotype" w:eastAsia="Times New Roman" w:hAnsi="Palatino Linotype"/>
          <w:kern w:val="32"/>
          <w:sz w:val="24"/>
          <w:szCs w:val="24"/>
          <w:lang w:val="ro-RO" w:eastAsia="fr-FR"/>
        </w:rPr>
        <w:t xml:space="preserve">eurilor menajere </w:t>
      </w:r>
      <w:r w:rsidR="009870D1" w:rsidRPr="006A4F1B">
        <w:rPr>
          <w:rFonts w:ascii="Palatino Linotype" w:eastAsia="Times New Roman" w:hAnsi="Palatino Linotype"/>
          <w:kern w:val="32"/>
          <w:sz w:val="24"/>
          <w:szCs w:val="24"/>
          <w:lang w:val="ro-RO" w:eastAsia="fr-FR"/>
        </w:rPr>
        <w:t>ș</w:t>
      </w:r>
      <w:r w:rsidRPr="006A4F1B">
        <w:rPr>
          <w:rFonts w:ascii="Palatino Linotype" w:eastAsia="Times New Roman" w:hAnsi="Palatino Linotype"/>
          <w:kern w:val="32"/>
          <w:sz w:val="24"/>
          <w:szCs w:val="24"/>
          <w:lang w:val="ro-RO" w:eastAsia="fr-FR"/>
        </w:rPr>
        <w:t>i al de</w:t>
      </w:r>
      <w:r w:rsidR="009870D1" w:rsidRPr="006A4F1B">
        <w:rPr>
          <w:rFonts w:ascii="Palatino Linotype" w:eastAsia="Times New Roman" w:hAnsi="Palatino Linotype"/>
          <w:kern w:val="32"/>
          <w:sz w:val="24"/>
          <w:szCs w:val="24"/>
          <w:lang w:val="ro-RO" w:eastAsia="fr-FR"/>
        </w:rPr>
        <w:t>ș</w:t>
      </w:r>
      <w:r w:rsidRPr="006A4F1B">
        <w:rPr>
          <w:rFonts w:ascii="Palatino Linotype" w:eastAsia="Times New Roman" w:hAnsi="Palatino Linotype"/>
          <w:kern w:val="32"/>
          <w:sz w:val="24"/>
          <w:szCs w:val="24"/>
          <w:lang w:val="ro-RO" w:eastAsia="fr-FR"/>
        </w:rPr>
        <w:t>eurilor similare provenind din activită</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 xml:space="preserve">i comerciale din industrie </w:t>
      </w:r>
      <w:r w:rsidR="009870D1" w:rsidRPr="006A4F1B">
        <w:rPr>
          <w:rFonts w:ascii="Palatino Linotype" w:eastAsia="Times New Roman" w:hAnsi="Palatino Linotype"/>
          <w:kern w:val="32"/>
          <w:sz w:val="24"/>
          <w:szCs w:val="24"/>
          <w:lang w:val="ro-RO" w:eastAsia="fr-FR"/>
        </w:rPr>
        <w:t>ș</w:t>
      </w:r>
      <w:r w:rsidRPr="006A4F1B">
        <w:rPr>
          <w:rFonts w:ascii="Palatino Linotype" w:eastAsia="Times New Roman" w:hAnsi="Palatino Linotype"/>
          <w:kern w:val="32"/>
          <w:sz w:val="24"/>
          <w:szCs w:val="24"/>
          <w:lang w:val="ro-RO" w:eastAsia="fr-FR"/>
        </w:rPr>
        <w:t>i institu</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ii, inclusiv frac</w:t>
      </w:r>
      <w:r w:rsidR="009870D1" w:rsidRPr="006A4F1B">
        <w:rPr>
          <w:rFonts w:ascii="Palatino Linotype" w:eastAsia="Times New Roman" w:hAnsi="Palatino Linotype"/>
          <w:kern w:val="32"/>
          <w:sz w:val="24"/>
          <w:szCs w:val="24"/>
          <w:lang w:val="ro-RO" w:eastAsia="fr-FR"/>
        </w:rPr>
        <w:t>ț</w:t>
      </w:r>
      <w:r w:rsidRPr="006A4F1B">
        <w:rPr>
          <w:rFonts w:ascii="Palatino Linotype" w:eastAsia="Times New Roman" w:hAnsi="Palatino Linotype"/>
          <w:kern w:val="32"/>
          <w:sz w:val="24"/>
          <w:szCs w:val="24"/>
          <w:lang w:val="ro-RO" w:eastAsia="fr-FR"/>
        </w:rPr>
        <w:t>ii colectate separat</w:t>
      </w:r>
    </w:p>
    <w:p w14:paraId="4D310EF1" w14:textId="77777777" w:rsidR="004655DC" w:rsidRPr="006A4F1B" w:rsidRDefault="004655DC" w:rsidP="00697343">
      <w:pPr>
        <w:pStyle w:val="ListParagraph"/>
        <w:keepNext/>
        <w:keepLines/>
        <w:shd w:val="clear" w:color="auto" w:fill="FFFFFF"/>
        <w:tabs>
          <w:tab w:val="left" w:pos="450"/>
          <w:tab w:val="left" w:pos="720"/>
        </w:tabs>
        <w:spacing w:after="0" w:line="240" w:lineRule="auto"/>
        <w:ind w:left="0"/>
        <w:contextualSpacing w:val="0"/>
        <w:jc w:val="center"/>
        <w:outlineLvl w:val="0"/>
        <w:rPr>
          <w:rFonts w:ascii="Palatino Linotype" w:eastAsia="Times New Roman" w:hAnsi="Palatino Linotype"/>
          <w:kern w:val="32"/>
          <w:sz w:val="24"/>
          <w:szCs w:val="24"/>
          <w:lang w:val="ro-RO" w:eastAsia="fr-FR"/>
        </w:rPr>
      </w:pPr>
    </w:p>
    <w:p w14:paraId="38CE8808" w14:textId="7A875B02"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66456801" w14:textId="6B40C080" w:rsidR="00E95FA8" w:rsidRPr="006A4F1B" w:rsidRDefault="00C03CC7" w:rsidP="00697343">
      <w:pPr>
        <w:pStyle w:val="NormalWeb"/>
        <w:numPr>
          <w:ilvl w:val="1"/>
          <w:numId w:val="18"/>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Următoarele frac</w:t>
      </w:r>
      <w:r w:rsidR="009870D1" w:rsidRPr="006A4F1B">
        <w:rPr>
          <w:rFonts w:ascii="Palatino Linotype" w:hAnsi="Palatino Linotype"/>
          <w:lang w:val="ro-RO"/>
        </w:rPr>
        <w:t>ț</w:t>
      </w:r>
      <w:r w:rsidRPr="006A4F1B">
        <w:rPr>
          <w:rFonts w:ascii="Palatino Linotype" w:hAnsi="Palatino Linotype"/>
          <w:lang w:val="ro-RO"/>
        </w:rPr>
        <w:t>ii/tipuri de de</w:t>
      </w:r>
      <w:r w:rsidR="009870D1" w:rsidRPr="006A4F1B">
        <w:rPr>
          <w:rFonts w:ascii="Palatino Linotype" w:hAnsi="Palatino Linotype"/>
          <w:lang w:val="ro-RO"/>
        </w:rPr>
        <w:t>ș</w:t>
      </w:r>
      <w:r w:rsidRPr="006A4F1B">
        <w:rPr>
          <w:rFonts w:ascii="Palatino Linotype" w:hAnsi="Palatino Linotype"/>
          <w:lang w:val="ro-RO"/>
        </w:rPr>
        <w:t>euri municipale sunt colectate separat:</w:t>
      </w:r>
    </w:p>
    <w:p w14:paraId="0FB3EB0C" w14:textId="401D3C4C" w:rsidR="00E95FA8" w:rsidRPr="006A4F1B" w:rsidRDefault="00C03CC7" w:rsidP="00C02349">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 xml:space="preserve">euri reciclabile de hârtie, metal, plastic </w:t>
      </w:r>
      <w:r w:rsidR="009870D1" w:rsidRPr="006A4F1B">
        <w:rPr>
          <w:rFonts w:ascii="Palatino Linotype" w:hAnsi="Palatino Linotype"/>
          <w:lang w:val="ro-RO"/>
        </w:rPr>
        <w:t>ș</w:t>
      </w:r>
      <w:r w:rsidRPr="006A4F1B">
        <w:rPr>
          <w:rFonts w:ascii="Palatino Linotype" w:hAnsi="Palatino Linotype"/>
          <w:lang w:val="ro-RO"/>
        </w:rPr>
        <w:t>i sticlă, inclusiv de</w:t>
      </w:r>
      <w:r w:rsidR="009870D1" w:rsidRPr="006A4F1B">
        <w:rPr>
          <w:rFonts w:ascii="Palatino Linotype" w:hAnsi="Palatino Linotype"/>
          <w:lang w:val="ro-RO"/>
        </w:rPr>
        <w:t>ș</w:t>
      </w:r>
      <w:r w:rsidRPr="006A4F1B">
        <w:rPr>
          <w:rFonts w:ascii="Palatino Linotype" w:hAnsi="Palatino Linotype"/>
          <w:lang w:val="ro-RO"/>
        </w:rPr>
        <w:t>euri de ambalaje, de la to</w:t>
      </w:r>
      <w:r w:rsidR="009870D1" w:rsidRPr="006A4F1B">
        <w:rPr>
          <w:rFonts w:ascii="Palatino Linotype" w:hAnsi="Palatino Linotype"/>
          <w:lang w:val="ro-RO"/>
        </w:rPr>
        <w:t>ț</w:t>
      </w:r>
      <w:r w:rsidRPr="006A4F1B">
        <w:rPr>
          <w:rFonts w:ascii="Palatino Linotype" w:hAnsi="Palatino Linotype"/>
          <w:lang w:val="ro-RO"/>
        </w:rPr>
        <w:t>i producătorii de de</w:t>
      </w:r>
      <w:r w:rsidR="009870D1" w:rsidRPr="006A4F1B">
        <w:rPr>
          <w:rFonts w:ascii="Palatino Linotype" w:hAnsi="Palatino Linotype"/>
          <w:lang w:val="ro-RO"/>
        </w:rPr>
        <w:t>ș</w:t>
      </w:r>
      <w:r w:rsidRPr="006A4F1B">
        <w:rPr>
          <w:rFonts w:ascii="Palatino Linotype" w:hAnsi="Palatino Linotype"/>
          <w:lang w:val="ro-RO"/>
        </w:rPr>
        <w:t xml:space="preserve">euri </w:t>
      </w:r>
      <w:r w:rsidR="009870D1" w:rsidRPr="006A4F1B">
        <w:rPr>
          <w:rFonts w:ascii="Palatino Linotype" w:hAnsi="Palatino Linotype"/>
          <w:lang w:val="ro-RO"/>
        </w:rPr>
        <w:t>ș</w:t>
      </w:r>
      <w:r w:rsidRPr="006A4F1B">
        <w:rPr>
          <w:rFonts w:ascii="Palatino Linotype" w:hAnsi="Palatino Linotype"/>
          <w:lang w:val="ro-RO"/>
        </w:rPr>
        <w:t>i din toate punctele de colectare;</w:t>
      </w:r>
    </w:p>
    <w:p w14:paraId="044CE86E" w14:textId="02C59B33" w:rsidR="00E95FA8" w:rsidRPr="006A4F1B" w:rsidRDefault="00C03CC7" w:rsidP="00C02349">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reziduale, de la to</w:t>
      </w:r>
      <w:r w:rsidR="009870D1" w:rsidRPr="006A4F1B">
        <w:rPr>
          <w:rFonts w:ascii="Palatino Linotype" w:hAnsi="Palatino Linotype"/>
          <w:lang w:val="ro-RO"/>
        </w:rPr>
        <w:t>ț</w:t>
      </w:r>
      <w:r w:rsidRPr="006A4F1B">
        <w:rPr>
          <w:rFonts w:ascii="Palatino Linotype" w:hAnsi="Palatino Linotype"/>
          <w:lang w:val="ro-RO"/>
        </w:rPr>
        <w:t xml:space="preserve">i utilizatorii </w:t>
      </w:r>
      <w:r w:rsidR="009870D1" w:rsidRPr="006A4F1B">
        <w:rPr>
          <w:rFonts w:ascii="Palatino Linotype" w:hAnsi="Palatino Linotype"/>
          <w:lang w:val="ro-RO"/>
        </w:rPr>
        <w:t>ș</w:t>
      </w:r>
      <w:r w:rsidRPr="006A4F1B">
        <w:rPr>
          <w:rFonts w:ascii="Palatino Linotype" w:hAnsi="Palatino Linotype"/>
          <w:lang w:val="ro-RO"/>
        </w:rPr>
        <w:t>i din toate punctele de colectare;</w:t>
      </w:r>
    </w:p>
    <w:p w14:paraId="157D78DD" w14:textId="680854D5" w:rsidR="00E95FA8" w:rsidRPr="006A4F1B" w:rsidRDefault="00C03CC7" w:rsidP="00C02349">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biode</w:t>
      </w:r>
      <w:r w:rsidR="009870D1" w:rsidRPr="006A4F1B">
        <w:rPr>
          <w:rFonts w:ascii="Palatino Linotype" w:hAnsi="Palatino Linotype"/>
          <w:lang w:val="ro-RO"/>
        </w:rPr>
        <w:t>ș</w:t>
      </w:r>
      <w:r w:rsidRPr="006A4F1B">
        <w:rPr>
          <w:rFonts w:ascii="Palatino Linotype" w:hAnsi="Palatino Linotype"/>
          <w:lang w:val="ro-RO"/>
        </w:rPr>
        <w:t>euri, de la to</w:t>
      </w:r>
      <w:r w:rsidR="009870D1" w:rsidRPr="006A4F1B">
        <w:rPr>
          <w:rFonts w:ascii="Palatino Linotype" w:hAnsi="Palatino Linotype"/>
          <w:lang w:val="ro-RO"/>
        </w:rPr>
        <w:t>ț</w:t>
      </w:r>
      <w:r w:rsidRPr="006A4F1B">
        <w:rPr>
          <w:rFonts w:ascii="Palatino Linotype" w:hAnsi="Palatino Linotype"/>
          <w:lang w:val="ro-RO"/>
        </w:rPr>
        <w:t xml:space="preserve">i utilizatorii </w:t>
      </w:r>
      <w:r w:rsidR="009870D1" w:rsidRPr="006A4F1B">
        <w:rPr>
          <w:rFonts w:ascii="Palatino Linotype" w:hAnsi="Palatino Linotype"/>
          <w:lang w:val="ro-RO"/>
        </w:rPr>
        <w:t>ș</w:t>
      </w:r>
      <w:r w:rsidRPr="006A4F1B">
        <w:rPr>
          <w:rFonts w:ascii="Palatino Linotype" w:hAnsi="Palatino Linotype"/>
          <w:lang w:val="ro-RO"/>
        </w:rPr>
        <w:t>i din toate punctele de colectare;</w:t>
      </w:r>
    </w:p>
    <w:p w14:paraId="099272E8" w14:textId="7BBAE511" w:rsidR="00E95FA8" w:rsidRPr="006A4F1B" w:rsidRDefault="00C03CC7" w:rsidP="00C02349">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textile, de la to</w:t>
      </w:r>
      <w:r w:rsidR="009870D1" w:rsidRPr="006A4F1B">
        <w:rPr>
          <w:rFonts w:ascii="Palatino Linotype" w:hAnsi="Palatino Linotype"/>
          <w:lang w:val="ro-RO"/>
        </w:rPr>
        <w:t>ț</w:t>
      </w:r>
      <w:r w:rsidRPr="006A4F1B">
        <w:rPr>
          <w:rFonts w:ascii="Palatino Linotype" w:hAnsi="Palatino Linotype"/>
          <w:lang w:val="ro-RO"/>
        </w:rPr>
        <w:t xml:space="preserve">i utilizatorii </w:t>
      </w:r>
      <w:r w:rsidR="009870D1" w:rsidRPr="006A4F1B">
        <w:rPr>
          <w:rFonts w:ascii="Palatino Linotype" w:hAnsi="Palatino Linotype"/>
          <w:lang w:val="ro-RO"/>
        </w:rPr>
        <w:t>ș</w:t>
      </w:r>
      <w:r w:rsidRPr="006A4F1B">
        <w:rPr>
          <w:rFonts w:ascii="Palatino Linotype" w:hAnsi="Palatino Linotype"/>
          <w:lang w:val="ro-RO"/>
        </w:rPr>
        <w:t xml:space="preserve">i din toate punctele de colectare </w:t>
      </w:r>
      <w:r w:rsidR="009870D1" w:rsidRPr="006A4F1B">
        <w:rPr>
          <w:rFonts w:ascii="Palatino Linotype" w:hAnsi="Palatino Linotype"/>
          <w:lang w:val="ro-RO"/>
        </w:rPr>
        <w:t>ș</w:t>
      </w:r>
      <w:r w:rsidRPr="006A4F1B">
        <w:rPr>
          <w:rFonts w:ascii="Palatino Linotype" w:hAnsi="Palatino Linotype"/>
          <w:lang w:val="ro-RO"/>
        </w:rPr>
        <w:t>i/sau, după caz, de la toate punctele/spa</w:t>
      </w:r>
      <w:r w:rsidR="009870D1" w:rsidRPr="006A4F1B">
        <w:rPr>
          <w:rFonts w:ascii="Palatino Linotype" w:hAnsi="Palatino Linotype"/>
          <w:lang w:val="ro-RO"/>
        </w:rPr>
        <w:t>ț</w:t>
      </w:r>
      <w:r w:rsidRPr="006A4F1B">
        <w:rPr>
          <w:rFonts w:ascii="Palatino Linotype" w:hAnsi="Palatino Linotype"/>
          <w:lang w:val="ro-RO"/>
        </w:rPr>
        <w:t xml:space="preserve">iile special amenajate </w:t>
      </w:r>
      <w:r w:rsidR="009870D1" w:rsidRPr="006A4F1B">
        <w:rPr>
          <w:rFonts w:ascii="Palatino Linotype" w:hAnsi="Palatino Linotype"/>
          <w:lang w:val="ro-RO"/>
        </w:rPr>
        <w:t>ș</w:t>
      </w:r>
      <w:r w:rsidRPr="006A4F1B">
        <w:rPr>
          <w:rFonts w:ascii="Palatino Linotype" w:hAnsi="Palatino Linotype"/>
          <w:lang w:val="ro-RO"/>
        </w:rPr>
        <w:t>i dotate cu containere/recipiente specifice colectării acestor de</w:t>
      </w:r>
      <w:r w:rsidR="009870D1" w:rsidRPr="006A4F1B">
        <w:rPr>
          <w:rFonts w:ascii="Palatino Linotype" w:hAnsi="Palatino Linotype"/>
          <w:lang w:val="ro-RO"/>
        </w:rPr>
        <w:t>ș</w:t>
      </w:r>
      <w:r w:rsidRPr="006A4F1B">
        <w:rPr>
          <w:rFonts w:ascii="Palatino Linotype" w:hAnsi="Palatino Linotype"/>
          <w:lang w:val="ro-RO"/>
        </w:rPr>
        <w:t>euri, inclusiv în cadrul campaniilor de colectare a de</w:t>
      </w:r>
      <w:r w:rsidR="009870D1" w:rsidRPr="006A4F1B">
        <w:rPr>
          <w:rFonts w:ascii="Palatino Linotype" w:hAnsi="Palatino Linotype"/>
          <w:lang w:val="ro-RO"/>
        </w:rPr>
        <w:t>ș</w:t>
      </w:r>
      <w:r w:rsidRPr="006A4F1B">
        <w:rPr>
          <w:rFonts w:ascii="Palatino Linotype" w:hAnsi="Palatino Linotype"/>
          <w:lang w:val="ro-RO"/>
        </w:rPr>
        <w:t>eurilor voluminoase;</w:t>
      </w:r>
    </w:p>
    <w:p w14:paraId="524EDFBC" w14:textId="301BF605" w:rsidR="00E95FA8" w:rsidRPr="006A4F1B" w:rsidRDefault="00C03CC7" w:rsidP="00C02349">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periculoase din de</w:t>
      </w:r>
      <w:r w:rsidR="009870D1" w:rsidRPr="006A4F1B">
        <w:rPr>
          <w:rFonts w:ascii="Palatino Linotype" w:hAnsi="Palatino Linotype"/>
          <w:lang w:val="ro-RO"/>
        </w:rPr>
        <w:t>ș</w:t>
      </w:r>
      <w:r w:rsidRPr="006A4F1B">
        <w:rPr>
          <w:rFonts w:ascii="Palatino Linotype" w:hAnsi="Palatino Linotype"/>
          <w:lang w:val="ro-RO"/>
        </w:rPr>
        <w:t>eurile menajere, de la to</w:t>
      </w:r>
      <w:r w:rsidR="009870D1" w:rsidRPr="006A4F1B">
        <w:rPr>
          <w:rFonts w:ascii="Palatino Linotype" w:hAnsi="Palatino Linotype"/>
          <w:lang w:val="ro-RO"/>
        </w:rPr>
        <w:t>ț</w:t>
      </w:r>
      <w:r w:rsidRPr="006A4F1B">
        <w:rPr>
          <w:rFonts w:ascii="Palatino Linotype" w:hAnsi="Palatino Linotype"/>
          <w:lang w:val="ro-RO"/>
        </w:rPr>
        <w:t>i utilizatorii casnici, prin campanii de colectare;</w:t>
      </w:r>
    </w:p>
    <w:p w14:paraId="36EA04A4" w14:textId="68B64A85" w:rsidR="00E95FA8" w:rsidRPr="006A4F1B" w:rsidRDefault="00C03CC7" w:rsidP="00C02349">
      <w:pPr>
        <w:pStyle w:val="NormalWeb"/>
        <w:numPr>
          <w:ilvl w:val="2"/>
          <w:numId w:val="1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uleiuri vegetale uzate, care au devenit improprii consumului alimentar, din punctele de colectare </w:t>
      </w:r>
      <w:r w:rsidR="009870D1" w:rsidRPr="006A4F1B">
        <w:rPr>
          <w:rFonts w:ascii="Palatino Linotype" w:hAnsi="Palatino Linotype"/>
          <w:lang w:val="ro-RO"/>
        </w:rPr>
        <w:t>ș</w:t>
      </w:r>
      <w:r w:rsidRPr="006A4F1B">
        <w:rPr>
          <w:rFonts w:ascii="Palatino Linotype" w:hAnsi="Palatino Linotype"/>
          <w:lang w:val="ro-RO"/>
        </w:rPr>
        <w:t>i/sau locurile/spa</w:t>
      </w:r>
      <w:r w:rsidR="009870D1" w:rsidRPr="006A4F1B">
        <w:rPr>
          <w:rFonts w:ascii="Palatino Linotype" w:hAnsi="Palatino Linotype"/>
          <w:lang w:val="ro-RO"/>
        </w:rPr>
        <w:t>ț</w:t>
      </w:r>
      <w:r w:rsidRPr="006A4F1B">
        <w:rPr>
          <w:rFonts w:ascii="Palatino Linotype" w:hAnsi="Palatino Linotype"/>
          <w:lang w:val="ro-RO"/>
        </w:rPr>
        <w:t xml:space="preserve">iile special amenajate </w:t>
      </w:r>
      <w:r w:rsidR="009870D1" w:rsidRPr="006A4F1B">
        <w:rPr>
          <w:rFonts w:ascii="Palatino Linotype" w:hAnsi="Palatino Linotype"/>
          <w:lang w:val="ro-RO"/>
        </w:rPr>
        <w:t>ș</w:t>
      </w:r>
      <w:r w:rsidRPr="006A4F1B">
        <w:rPr>
          <w:rFonts w:ascii="Palatino Linotype" w:hAnsi="Palatino Linotype"/>
          <w:lang w:val="ro-RO"/>
        </w:rPr>
        <w:t>i dotate cu containere/recipiente specifice colectării acestor de</w:t>
      </w:r>
      <w:r w:rsidR="009870D1" w:rsidRPr="006A4F1B">
        <w:rPr>
          <w:rFonts w:ascii="Palatino Linotype" w:hAnsi="Palatino Linotype"/>
          <w:lang w:val="ro-RO"/>
        </w:rPr>
        <w:t>ș</w:t>
      </w:r>
      <w:r w:rsidRPr="006A4F1B">
        <w:rPr>
          <w:rFonts w:ascii="Palatino Linotype" w:hAnsi="Palatino Linotype"/>
          <w:lang w:val="ro-RO"/>
        </w:rPr>
        <w:t xml:space="preserve">euri, </w:t>
      </w:r>
      <w:r w:rsidR="00806324" w:rsidRPr="006A4F1B">
        <w:rPr>
          <w:rFonts w:ascii="Palatino Linotype" w:hAnsi="Palatino Linotype"/>
          <w:lang w:val="ro-RO"/>
        </w:rPr>
        <w:t>în acest sens</w:t>
      </w:r>
      <w:r w:rsidR="00DE0CE9" w:rsidRPr="006A4F1B">
        <w:rPr>
          <w:rFonts w:ascii="Palatino Linotype" w:hAnsi="Palatino Linotype"/>
          <w:lang w:val="ro-RO"/>
        </w:rPr>
        <w:t>.</w:t>
      </w:r>
    </w:p>
    <w:p w14:paraId="4AC0DD25" w14:textId="3F0D3858" w:rsidR="00E95FA8" w:rsidRPr="006A4F1B" w:rsidRDefault="00C03CC7" w:rsidP="00697343">
      <w:pPr>
        <w:pStyle w:val="NormalWeb"/>
        <w:numPr>
          <w:ilvl w:val="1"/>
          <w:numId w:val="18"/>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are obliga</w:t>
      </w:r>
      <w:r w:rsidR="009870D1" w:rsidRPr="006A4F1B">
        <w:rPr>
          <w:rFonts w:ascii="Palatino Linotype" w:hAnsi="Palatino Linotype"/>
          <w:lang w:val="ro-RO"/>
        </w:rPr>
        <w:t>ț</w:t>
      </w:r>
      <w:r w:rsidRPr="006A4F1B">
        <w:rPr>
          <w:rFonts w:ascii="Palatino Linotype" w:hAnsi="Palatino Linotype"/>
          <w:lang w:val="ro-RO"/>
        </w:rPr>
        <w:t>ia să colecteze separat următoarele categorii de de</w:t>
      </w:r>
      <w:r w:rsidR="009870D1" w:rsidRPr="006A4F1B">
        <w:rPr>
          <w:rFonts w:ascii="Palatino Linotype" w:hAnsi="Palatino Linotype"/>
          <w:lang w:val="ro-RO"/>
        </w:rPr>
        <w:t>ș</w:t>
      </w:r>
      <w:r w:rsidRPr="006A4F1B">
        <w:rPr>
          <w:rFonts w:ascii="Palatino Linotype" w:hAnsi="Palatino Linotype"/>
          <w:lang w:val="ro-RO"/>
        </w:rPr>
        <w:t xml:space="preserve">euri generate ocazional </w:t>
      </w:r>
      <w:r w:rsidR="009870D1" w:rsidRPr="006A4F1B">
        <w:rPr>
          <w:rFonts w:ascii="Palatino Linotype" w:hAnsi="Palatino Linotype"/>
          <w:lang w:val="ro-RO"/>
        </w:rPr>
        <w:t>ș</w:t>
      </w:r>
      <w:r w:rsidRPr="006A4F1B">
        <w:rPr>
          <w:rFonts w:ascii="Palatino Linotype" w:hAnsi="Palatino Linotype"/>
          <w:lang w:val="ro-RO"/>
        </w:rPr>
        <w:t>i/sau care nu pot fi colectate prin sistemele destinate colectării celorlalte frac</w:t>
      </w:r>
      <w:r w:rsidR="009870D1" w:rsidRPr="006A4F1B">
        <w:rPr>
          <w:rFonts w:ascii="Palatino Linotype" w:hAnsi="Palatino Linotype"/>
          <w:lang w:val="ro-RO"/>
        </w:rPr>
        <w:t>ț</w:t>
      </w:r>
      <w:r w:rsidRPr="006A4F1B">
        <w:rPr>
          <w:rFonts w:ascii="Palatino Linotype" w:hAnsi="Palatino Linotype"/>
          <w:lang w:val="ro-RO"/>
        </w:rPr>
        <w:t>ii/tipuri de de</w:t>
      </w:r>
      <w:r w:rsidR="009870D1" w:rsidRPr="006A4F1B">
        <w:rPr>
          <w:rFonts w:ascii="Palatino Linotype" w:hAnsi="Palatino Linotype"/>
          <w:lang w:val="ro-RO"/>
        </w:rPr>
        <w:t>ș</w:t>
      </w:r>
      <w:r w:rsidRPr="006A4F1B">
        <w:rPr>
          <w:rFonts w:ascii="Palatino Linotype" w:hAnsi="Palatino Linotype"/>
          <w:lang w:val="ro-RO"/>
        </w:rPr>
        <w:t>euri municipale:</w:t>
      </w:r>
    </w:p>
    <w:p w14:paraId="63F0BEEA" w14:textId="67C670B0" w:rsidR="00E95FA8" w:rsidRPr="006A4F1B" w:rsidRDefault="00C03CC7" w:rsidP="00C02349">
      <w:pPr>
        <w:pStyle w:val="NormalWeb"/>
        <w:numPr>
          <w:ilvl w:val="2"/>
          <w:numId w:val="19"/>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 xml:space="preserve">euri voluminoase, inclusiv saltelele </w:t>
      </w:r>
      <w:r w:rsidR="009870D1" w:rsidRPr="006A4F1B">
        <w:rPr>
          <w:rFonts w:ascii="Palatino Linotype" w:hAnsi="Palatino Linotype"/>
          <w:lang w:val="ro-RO"/>
        </w:rPr>
        <w:t>ș</w:t>
      </w:r>
      <w:r w:rsidRPr="006A4F1B">
        <w:rPr>
          <w:rFonts w:ascii="Palatino Linotype" w:hAnsi="Palatino Linotype"/>
          <w:lang w:val="ro-RO"/>
        </w:rPr>
        <w:t>i mobila, de la to</w:t>
      </w:r>
      <w:r w:rsidR="009870D1" w:rsidRPr="006A4F1B">
        <w:rPr>
          <w:rFonts w:ascii="Palatino Linotype" w:hAnsi="Palatino Linotype"/>
          <w:lang w:val="ro-RO"/>
        </w:rPr>
        <w:t>ț</w:t>
      </w:r>
      <w:r w:rsidRPr="006A4F1B">
        <w:rPr>
          <w:rFonts w:ascii="Palatino Linotype" w:hAnsi="Palatino Linotype"/>
          <w:lang w:val="ro-RO"/>
        </w:rPr>
        <w:t xml:space="preserve">i utilizatorii, prin campanii de colectare </w:t>
      </w:r>
      <w:r w:rsidR="009870D1" w:rsidRPr="006A4F1B">
        <w:rPr>
          <w:rFonts w:ascii="Palatino Linotype" w:hAnsi="Palatino Linotype"/>
          <w:lang w:val="ro-RO"/>
        </w:rPr>
        <w:t>ș</w:t>
      </w:r>
      <w:r w:rsidRPr="006A4F1B">
        <w:rPr>
          <w:rFonts w:ascii="Palatino Linotype" w:hAnsi="Palatino Linotype"/>
          <w:lang w:val="ro-RO"/>
        </w:rPr>
        <w:t>i/sau din locurile/spa</w:t>
      </w:r>
      <w:r w:rsidR="009870D1" w:rsidRPr="006A4F1B">
        <w:rPr>
          <w:rFonts w:ascii="Palatino Linotype" w:hAnsi="Palatino Linotype"/>
          <w:lang w:val="ro-RO"/>
        </w:rPr>
        <w:t>ț</w:t>
      </w:r>
      <w:r w:rsidRPr="006A4F1B">
        <w:rPr>
          <w:rFonts w:ascii="Palatino Linotype" w:hAnsi="Palatino Linotype"/>
          <w:lang w:val="ro-RO"/>
        </w:rPr>
        <w:t>iile special amenajate stabilite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 xml:space="preserve">iei publice locale, precum </w:t>
      </w:r>
      <w:r w:rsidR="009870D1" w:rsidRPr="006A4F1B">
        <w:rPr>
          <w:rFonts w:ascii="Palatino Linotype" w:hAnsi="Palatino Linotype"/>
          <w:lang w:val="ro-RO"/>
        </w:rPr>
        <w:t>ș</w:t>
      </w:r>
      <w:r w:rsidRPr="006A4F1B">
        <w:rPr>
          <w:rFonts w:ascii="Palatino Linotype" w:hAnsi="Palatino Linotype"/>
          <w:lang w:val="ro-RO"/>
        </w:rPr>
        <w:t>i, contra cost, la solicitarea utilizatorilor;</w:t>
      </w:r>
    </w:p>
    <w:p w14:paraId="25D8F51F" w14:textId="7A65E9F6" w:rsidR="00E95FA8" w:rsidRPr="006A4F1B" w:rsidRDefault="00C03CC7" w:rsidP="00C02349">
      <w:pPr>
        <w:pStyle w:val="NormalWeb"/>
        <w:numPr>
          <w:ilvl w:val="2"/>
          <w:numId w:val="19"/>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 generate de activită</w:t>
      </w:r>
      <w:r w:rsidR="009870D1" w:rsidRPr="006A4F1B">
        <w:rPr>
          <w:rFonts w:ascii="Palatino Linotype" w:hAnsi="Palatino Linotype"/>
          <w:lang w:val="ro-RO"/>
        </w:rPr>
        <w:t>ț</w:t>
      </w:r>
      <w:r w:rsidRPr="006A4F1B">
        <w:rPr>
          <w:rFonts w:ascii="Palatino Linotype" w:hAnsi="Palatino Linotype"/>
          <w:lang w:val="ro-RO"/>
        </w:rPr>
        <w:t xml:space="preserve">i de reamenajare </w:t>
      </w:r>
      <w:r w:rsidR="009870D1" w:rsidRPr="006A4F1B">
        <w:rPr>
          <w:rFonts w:ascii="Palatino Linotype" w:hAnsi="Palatino Linotype"/>
          <w:lang w:val="ro-RO"/>
        </w:rPr>
        <w:t>ș</w:t>
      </w:r>
      <w:r w:rsidRPr="006A4F1B">
        <w:rPr>
          <w:rFonts w:ascii="Palatino Linotype" w:hAnsi="Palatino Linotype"/>
          <w:lang w:val="ro-RO"/>
        </w:rPr>
        <w:t xml:space="preserve">i reabilitare interioară </w:t>
      </w:r>
      <w:r w:rsidR="009870D1" w:rsidRPr="006A4F1B">
        <w:rPr>
          <w:rFonts w:ascii="Palatino Linotype" w:hAnsi="Palatino Linotype"/>
          <w:lang w:val="ro-RO"/>
        </w:rPr>
        <w:t>ș</w:t>
      </w:r>
      <w:r w:rsidRPr="006A4F1B">
        <w:rPr>
          <w:rFonts w:ascii="Palatino Linotype" w:hAnsi="Palatino Linotype"/>
          <w:lang w:val="ro-RO"/>
        </w:rPr>
        <w:t>i/sau exterioară a acestora, pentru care nu este obligatorie emiterea unei autoriza</w:t>
      </w:r>
      <w:r w:rsidR="009870D1" w:rsidRPr="006A4F1B">
        <w:rPr>
          <w:rFonts w:ascii="Palatino Linotype" w:hAnsi="Palatino Linotype"/>
          <w:lang w:val="ro-RO"/>
        </w:rPr>
        <w:t>ț</w:t>
      </w:r>
      <w:r w:rsidRPr="006A4F1B">
        <w:rPr>
          <w:rFonts w:ascii="Palatino Linotype" w:hAnsi="Palatino Linotype"/>
          <w:lang w:val="ro-RO"/>
        </w:rPr>
        <w:t>ii de construire/desfiin</w:t>
      </w:r>
      <w:r w:rsidR="009870D1" w:rsidRPr="006A4F1B">
        <w:rPr>
          <w:rFonts w:ascii="Palatino Linotype" w:hAnsi="Palatino Linotype"/>
          <w:lang w:val="ro-RO"/>
        </w:rPr>
        <w:t>ț</w:t>
      </w:r>
      <w:r w:rsidRPr="006A4F1B">
        <w:rPr>
          <w:rFonts w:ascii="Palatino Linotype" w:hAnsi="Palatino Linotype"/>
          <w:lang w:val="ro-RO"/>
        </w:rPr>
        <w:t>are potrivit prevederilor art. 11 din Legea nr. 50/1991</w:t>
      </w:r>
      <w:r w:rsidR="00CC5CFD" w:rsidRPr="006A4F1B">
        <w:rPr>
          <w:rFonts w:ascii="Palatino Linotype" w:hAnsi="Palatino Linotype"/>
          <w:lang w:val="ro-RO"/>
        </w:rPr>
        <w:t xml:space="preserve"> </w:t>
      </w:r>
      <w:r w:rsidRPr="006A4F1B">
        <w:rPr>
          <w:rFonts w:ascii="Palatino Linotype" w:hAnsi="Palatino Linotype"/>
          <w:lang w:val="ro-RO"/>
        </w:rPr>
        <w:t> privind autorizarea executării lucrărilor de construc</w:t>
      </w:r>
      <w:r w:rsidR="009870D1" w:rsidRPr="006A4F1B">
        <w:rPr>
          <w:rFonts w:ascii="Palatino Linotype" w:hAnsi="Palatino Linotype"/>
          <w:lang w:val="ro-RO"/>
        </w:rPr>
        <w:t>ț</w:t>
      </w:r>
      <w:r w:rsidRPr="006A4F1B">
        <w:rPr>
          <w:rFonts w:ascii="Palatino Linotype" w:hAnsi="Palatino Linotype"/>
          <w:lang w:val="ro-RO"/>
        </w:rPr>
        <w:t xml:space="preserve">ii,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de la to</w:t>
      </w:r>
      <w:r w:rsidR="009870D1" w:rsidRPr="006A4F1B">
        <w:rPr>
          <w:rFonts w:ascii="Palatino Linotype" w:hAnsi="Palatino Linotype"/>
          <w:lang w:val="ro-RO"/>
        </w:rPr>
        <w:t>ț</w:t>
      </w:r>
      <w:r w:rsidRPr="006A4F1B">
        <w:rPr>
          <w:rFonts w:ascii="Palatino Linotype" w:hAnsi="Palatino Linotype"/>
          <w:lang w:val="ro-RO"/>
        </w:rPr>
        <w:t>i utilizatorii casnici,  contra cost, la solicitarea utilizatorilor casnici;</w:t>
      </w:r>
    </w:p>
    <w:p w14:paraId="0F405F23" w14:textId="103996D2" w:rsidR="00E95FA8" w:rsidRPr="006A4F1B" w:rsidRDefault="00C03CC7" w:rsidP="00C02349">
      <w:pPr>
        <w:pStyle w:val="NormalWeb"/>
        <w:numPr>
          <w:ilvl w:val="2"/>
          <w:numId w:val="19"/>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eurile similare provenite de la evenimentele publice, pe baze contractuale, la solicitarea organizatorilor;</w:t>
      </w:r>
      <w:r w:rsidR="007D61FF" w:rsidRPr="006A4F1B">
        <w:rPr>
          <w:rFonts w:ascii="Palatino Linotype" w:hAnsi="Palatino Linotype"/>
          <w:lang w:val="ro-RO"/>
        </w:rPr>
        <w:t xml:space="preserve"> </w:t>
      </w:r>
    </w:p>
    <w:p w14:paraId="338E7006" w14:textId="693C9D1C" w:rsidR="00E95FA8" w:rsidRDefault="00C03CC7" w:rsidP="00C02349">
      <w:pPr>
        <w:pStyle w:val="NormalWeb"/>
        <w:numPr>
          <w:ilvl w:val="2"/>
          <w:numId w:val="19"/>
        </w:numPr>
        <w:tabs>
          <w:tab w:val="clear" w:pos="1531"/>
          <w:tab w:val="num" w:pos="1134"/>
        </w:tabs>
        <w:spacing w:before="0" w:beforeAutospacing="0" w:after="0" w:afterAutospacing="0"/>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 abandonate, conform procedurii convenite cu autoritatea administra</w:t>
      </w:r>
      <w:r w:rsidR="009870D1" w:rsidRPr="006A4F1B">
        <w:rPr>
          <w:rFonts w:ascii="Palatino Linotype" w:hAnsi="Palatino Linotype"/>
          <w:lang w:val="ro-RO"/>
        </w:rPr>
        <w:t>ț</w:t>
      </w:r>
      <w:r w:rsidRPr="006A4F1B">
        <w:rPr>
          <w:rFonts w:ascii="Palatino Linotype" w:hAnsi="Palatino Linotype"/>
          <w:lang w:val="ro-RO"/>
        </w:rPr>
        <w:t xml:space="preserve">iei publice locale </w:t>
      </w:r>
      <w:r w:rsidR="009870D1" w:rsidRPr="006A4F1B">
        <w:rPr>
          <w:rFonts w:ascii="Palatino Linotype" w:hAnsi="Palatino Linotype"/>
          <w:lang w:val="ro-RO"/>
        </w:rPr>
        <w:t>ș</w:t>
      </w:r>
      <w:r w:rsidRPr="006A4F1B">
        <w:rPr>
          <w:rFonts w:ascii="Palatino Linotype" w:hAnsi="Palatino Linotype"/>
          <w:lang w:val="ro-RO"/>
        </w:rPr>
        <w:t>i/sau la solicitarea acesteia.</w:t>
      </w:r>
    </w:p>
    <w:p w14:paraId="6093D369" w14:textId="77777777" w:rsidR="00C02349" w:rsidRPr="006A4F1B" w:rsidRDefault="00C02349" w:rsidP="00C02349">
      <w:pPr>
        <w:pStyle w:val="NormalWeb"/>
        <w:spacing w:before="0" w:beforeAutospacing="0" w:after="0" w:afterAutospacing="0" w:line="240" w:lineRule="auto"/>
        <w:ind w:left="794"/>
        <w:jc w:val="both"/>
        <w:rPr>
          <w:rFonts w:ascii="Palatino Linotype" w:hAnsi="Palatino Linotype"/>
          <w:lang w:val="ro-RO"/>
        </w:rPr>
      </w:pPr>
    </w:p>
    <w:p w14:paraId="7A6C5365" w14:textId="2C05886D"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28C832E4" w14:textId="14FC6530" w:rsidR="00E95FA8" w:rsidRPr="006A4F1B" w:rsidRDefault="00C03CC7" w:rsidP="00697343">
      <w:pPr>
        <w:pStyle w:val="NormalWeb"/>
        <w:numPr>
          <w:ilvl w:val="1"/>
          <w:numId w:val="20"/>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Operatorul are obliga</w:t>
      </w:r>
      <w:r w:rsidR="009870D1" w:rsidRPr="006A4F1B">
        <w:rPr>
          <w:rFonts w:ascii="Palatino Linotype" w:hAnsi="Palatino Linotype"/>
          <w:lang w:val="ro-RO"/>
        </w:rPr>
        <w:t>ț</w:t>
      </w:r>
      <w:r w:rsidRPr="006A4F1B">
        <w:rPr>
          <w:rFonts w:ascii="Palatino Linotype" w:hAnsi="Palatino Linotype"/>
          <w:lang w:val="ro-RO"/>
        </w:rPr>
        <w:t>ia să colecteze de</w:t>
      </w:r>
      <w:r w:rsidR="009870D1" w:rsidRPr="006A4F1B">
        <w:rPr>
          <w:rFonts w:ascii="Palatino Linotype" w:hAnsi="Palatino Linotype"/>
          <w:lang w:val="ro-RO"/>
        </w:rPr>
        <w:t>ș</w:t>
      </w:r>
      <w:r w:rsidRPr="006A4F1B">
        <w:rPr>
          <w:rFonts w:ascii="Palatino Linotype" w:hAnsi="Palatino Linotype"/>
          <w:lang w:val="ro-RO"/>
        </w:rPr>
        <w:t xml:space="preserve">eurile municipale abandonate </w:t>
      </w:r>
      <w:r w:rsidR="009870D1" w:rsidRPr="006A4F1B">
        <w:rPr>
          <w:rFonts w:ascii="Palatino Linotype" w:hAnsi="Palatino Linotype"/>
          <w:lang w:val="ro-RO"/>
        </w:rPr>
        <w:t>ș</w:t>
      </w:r>
      <w:r w:rsidRPr="006A4F1B">
        <w:rPr>
          <w:rFonts w:ascii="Palatino Linotype" w:hAnsi="Palatino Linotype"/>
          <w:lang w:val="ro-RO"/>
        </w:rPr>
        <w:t>i de</w:t>
      </w:r>
      <w:r w:rsidR="009870D1" w:rsidRPr="006A4F1B">
        <w:rPr>
          <w:rFonts w:ascii="Palatino Linotype" w:hAnsi="Palatino Linotype"/>
          <w:lang w:val="ro-RO"/>
        </w:rPr>
        <w:t>ș</w:t>
      </w:r>
      <w:r w:rsidRPr="006A4F1B">
        <w:rPr>
          <w:rFonts w:ascii="Palatino Linotype" w:hAnsi="Palatino Linotype"/>
          <w:lang w:val="ro-RO"/>
        </w:rPr>
        <w:t>eurile din construc</w:t>
      </w:r>
      <w:r w:rsidR="009870D1" w:rsidRPr="006A4F1B">
        <w:rPr>
          <w:rFonts w:ascii="Palatino Linotype" w:hAnsi="Palatino Linotype"/>
          <w:lang w:val="ro-RO"/>
        </w:rPr>
        <w:t>ț</w:t>
      </w:r>
      <w:r w:rsidRPr="006A4F1B">
        <w:rPr>
          <w:rFonts w:ascii="Palatino Linotype" w:hAnsi="Palatino Linotype"/>
          <w:lang w:val="ro-RO"/>
        </w:rPr>
        <w:t>ii abandonate:</w:t>
      </w:r>
    </w:p>
    <w:p w14:paraId="23552F92" w14:textId="40C906FA" w:rsidR="00E95FA8" w:rsidRPr="006A4F1B" w:rsidRDefault="00C03CC7" w:rsidP="00C02349">
      <w:pPr>
        <w:pStyle w:val="NormalWeb"/>
        <w:numPr>
          <w:ilvl w:val="2"/>
          <w:numId w:val="21"/>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lângă punctele de colectare a de</w:t>
      </w:r>
      <w:r w:rsidR="009870D1" w:rsidRPr="006A4F1B">
        <w:rPr>
          <w:rFonts w:ascii="Palatino Linotype" w:hAnsi="Palatino Linotype"/>
          <w:lang w:val="ro-RO"/>
        </w:rPr>
        <w:t>ș</w:t>
      </w:r>
      <w:r w:rsidRPr="006A4F1B">
        <w:rPr>
          <w:rFonts w:ascii="Palatino Linotype" w:hAnsi="Palatino Linotype"/>
          <w:lang w:val="ro-RO"/>
        </w:rPr>
        <w:t>eurilor, conform procedurii de colectare a de</w:t>
      </w:r>
      <w:r w:rsidR="009870D1" w:rsidRPr="006A4F1B">
        <w:rPr>
          <w:rFonts w:ascii="Palatino Linotype" w:hAnsi="Palatino Linotype"/>
          <w:lang w:val="ro-RO"/>
        </w:rPr>
        <w:t>ș</w:t>
      </w:r>
      <w:r w:rsidRPr="006A4F1B">
        <w:rPr>
          <w:rFonts w:ascii="Palatino Linotype" w:hAnsi="Palatino Linotype"/>
          <w:lang w:val="ro-RO"/>
        </w:rPr>
        <w:t>eurilor abandonate convenită cu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w:t>
      </w:r>
    </w:p>
    <w:p w14:paraId="160EA63E" w14:textId="3C1E8404" w:rsidR="00E95FA8" w:rsidRPr="006A4F1B" w:rsidRDefault="00C03CC7" w:rsidP="00C02349">
      <w:pPr>
        <w:pStyle w:val="NormalWeb"/>
        <w:numPr>
          <w:ilvl w:val="2"/>
          <w:numId w:val="21"/>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pe căile publice de circula</w:t>
      </w:r>
      <w:r w:rsidR="009870D1" w:rsidRPr="006A4F1B">
        <w:rPr>
          <w:rFonts w:ascii="Palatino Linotype" w:hAnsi="Palatino Linotype"/>
          <w:lang w:val="ro-RO"/>
        </w:rPr>
        <w:t>ț</w:t>
      </w:r>
      <w:r w:rsidRPr="006A4F1B">
        <w:rPr>
          <w:rFonts w:ascii="Palatino Linotype" w:hAnsi="Palatino Linotype"/>
          <w:lang w:val="ro-RO"/>
        </w:rPr>
        <w:t>ie, în cazul în care această opera</w:t>
      </w:r>
      <w:r w:rsidR="009870D1" w:rsidRPr="006A4F1B">
        <w:rPr>
          <w:rFonts w:ascii="Palatino Linotype" w:hAnsi="Palatino Linotype"/>
          <w:lang w:val="ro-RO"/>
        </w:rPr>
        <w:t>ț</w:t>
      </w:r>
      <w:r w:rsidRPr="006A4F1B">
        <w:rPr>
          <w:rFonts w:ascii="Palatino Linotype" w:hAnsi="Palatino Linotype"/>
          <w:lang w:val="ro-RO"/>
        </w:rPr>
        <w:t>iune nu a fost atribuită operatorului care prestează măturatul căilor publice, la solicitarea scrisă a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 sau conform procedurii convenite cu aceasta.</w:t>
      </w:r>
    </w:p>
    <w:p w14:paraId="2A8858A5" w14:textId="77777777" w:rsidR="0058572D" w:rsidRPr="0058572D" w:rsidRDefault="00C03CC7" w:rsidP="00697343">
      <w:pPr>
        <w:pStyle w:val="NormalWeb"/>
        <w:numPr>
          <w:ilvl w:val="1"/>
          <w:numId w:val="20"/>
        </w:numPr>
        <w:spacing w:before="0" w:beforeAutospacing="0" w:after="0" w:afterAutospacing="0"/>
        <w:jc w:val="both"/>
        <w:rPr>
          <w:rFonts w:ascii="Palatino Linotype" w:hAnsi="Palatino Linotype"/>
          <w:lang w:val="ro-RO"/>
        </w:rPr>
      </w:pPr>
      <w:r w:rsidRPr="006A4F1B">
        <w:rPr>
          <w:rFonts w:ascii="Palatino Linotype" w:hAnsi="Palatino Linotype"/>
          <w:lang w:val="ro-RO"/>
        </w:rPr>
        <w:t>Cheltuielile legate de gestionarea de</w:t>
      </w:r>
      <w:r w:rsidR="009870D1" w:rsidRPr="006A4F1B">
        <w:rPr>
          <w:rFonts w:ascii="Palatino Linotype" w:hAnsi="Palatino Linotype"/>
          <w:lang w:val="ro-RO"/>
        </w:rPr>
        <w:t>ș</w:t>
      </w:r>
      <w:r w:rsidRPr="006A4F1B">
        <w:rPr>
          <w:rFonts w:ascii="Palatino Linotype" w:hAnsi="Palatino Linotype"/>
          <w:lang w:val="ro-RO"/>
        </w:rPr>
        <w:t>eurilor abandonate sunt facturate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 la tarifele aprobate pe baza fi</w:t>
      </w:r>
      <w:r w:rsidR="009870D1" w:rsidRPr="006A4F1B">
        <w:rPr>
          <w:rFonts w:ascii="Palatino Linotype" w:hAnsi="Palatino Linotype"/>
          <w:lang w:val="ro-RO"/>
        </w:rPr>
        <w:t>ș</w:t>
      </w:r>
      <w:r w:rsidRPr="006A4F1B">
        <w:rPr>
          <w:rFonts w:ascii="Palatino Linotype" w:hAnsi="Palatino Linotype"/>
          <w:lang w:val="ro-RO"/>
        </w:rPr>
        <w:t>elor de fundamentare întocmite de operator, corespunzător categoriei de de</w:t>
      </w:r>
      <w:r w:rsidR="009870D1" w:rsidRPr="006A4F1B">
        <w:rPr>
          <w:rFonts w:ascii="Palatino Linotype" w:hAnsi="Palatino Linotype"/>
          <w:lang w:val="ro-RO"/>
        </w:rPr>
        <w:t>ș</w:t>
      </w:r>
      <w:r w:rsidRPr="006A4F1B">
        <w:rPr>
          <w:rFonts w:ascii="Palatino Linotype" w:hAnsi="Palatino Linotype"/>
          <w:lang w:val="ro-RO"/>
        </w:rPr>
        <w:t>euri abandonate, respectiv de</w:t>
      </w:r>
      <w:r w:rsidR="009870D1" w:rsidRPr="006A4F1B">
        <w:rPr>
          <w:rFonts w:ascii="Palatino Linotype" w:hAnsi="Palatino Linotype"/>
          <w:lang w:val="ro-RO"/>
        </w:rPr>
        <w:t>ș</w:t>
      </w:r>
      <w:r w:rsidRPr="006A4F1B">
        <w:rPr>
          <w:rFonts w:ascii="Palatino Linotype" w:hAnsi="Palatino Linotype"/>
          <w:lang w:val="ro-RO"/>
        </w:rPr>
        <w:t>euri municipale abandonate sau, după caz, de</w:t>
      </w:r>
      <w:r w:rsidR="009870D1" w:rsidRPr="006A4F1B">
        <w:rPr>
          <w:rFonts w:ascii="Palatino Linotype" w:hAnsi="Palatino Linotype"/>
          <w:lang w:val="ro-RO"/>
        </w:rPr>
        <w:t>ș</w:t>
      </w:r>
      <w:r w:rsidRPr="006A4F1B">
        <w:rPr>
          <w:rFonts w:ascii="Palatino Linotype" w:hAnsi="Palatino Linotype"/>
          <w:lang w:val="ro-RO"/>
        </w:rPr>
        <w:t>euri din construc</w:t>
      </w:r>
      <w:r w:rsidR="009870D1" w:rsidRPr="006A4F1B">
        <w:rPr>
          <w:rFonts w:ascii="Palatino Linotype" w:hAnsi="Palatino Linotype"/>
          <w:lang w:val="ro-RO"/>
        </w:rPr>
        <w:t>ț</w:t>
      </w:r>
      <w:r w:rsidRPr="006A4F1B">
        <w:rPr>
          <w:rFonts w:ascii="Palatino Linotype" w:hAnsi="Palatino Linotype"/>
          <w:lang w:val="ro-RO"/>
        </w:rPr>
        <w:t>ii abandonate.</w:t>
      </w:r>
    </w:p>
    <w:p w14:paraId="35D17F60" w14:textId="35EB9A39" w:rsidR="00F66250" w:rsidRPr="006A4F1B" w:rsidRDefault="00C03CC7" w:rsidP="0058572D">
      <w:pPr>
        <w:pStyle w:val="NormalWeb"/>
        <w:spacing w:before="0" w:beforeAutospacing="0" w:after="0" w:afterAutospacing="0" w:line="240" w:lineRule="auto"/>
        <w:ind w:left="568"/>
        <w:jc w:val="both"/>
        <w:rPr>
          <w:rFonts w:ascii="Palatino Linotype" w:hAnsi="Palatino Linotype"/>
          <w:lang w:val="ro-RO"/>
        </w:rPr>
      </w:pPr>
      <w:r w:rsidRPr="006A4F1B">
        <w:rPr>
          <w:rFonts w:ascii="Palatino Linotype" w:hAnsi="Palatino Linotype"/>
          <w:lang w:val="ro-RO"/>
        </w:rPr>
        <w:t> </w:t>
      </w:r>
    </w:p>
    <w:p w14:paraId="41104DBB" w14:textId="1ED8F0B5"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2982E031" w14:textId="44ADFFE2" w:rsidR="00E95FA8" w:rsidRPr="006A4F1B" w:rsidRDefault="00C03CC7" w:rsidP="00697343">
      <w:pPr>
        <w:pStyle w:val="NormalWeb"/>
        <w:numPr>
          <w:ilvl w:val="1"/>
          <w:numId w:val="2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trebuie să cunoască:</w:t>
      </w:r>
    </w:p>
    <w:p w14:paraId="1CDF88CD" w14:textId="7010F684" w:rsidR="00E95FA8" w:rsidRPr="006A4F1B" w:rsidRDefault="00C03CC7" w:rsidP="0058572D">
      <w:pPr>
        <w:pStyle w:val="NormalWeb"/>
        <w:numPr>
          <w:ilvl w:val="2"/>
          <w:numId w:val="23"/>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datele/cerin</w:t>
      </w:r>
      <w:r w:rsidR="009870D1" w:rsidRPr="006A4F1B">
        <w:rPr>
          <w:rFonts w:ascii="Palatino Linotype" w:hAnsi="Palatino Linotype"/>
          <w:lang w:val="ro-RO"/>
        </w:rPr>
        <w:t>ț</w:t>
      </w:r>
      <w:r w:rsidRPr="006A4F1B">
        <w:rPr>
          <w:rFonts w:ascii="Palatino Linotype" w:hAnsi="Palatino Linotype"/>
          <w:lang w:val="ro-RO"/>
        </w:rPr>
        <w:t xml:space="preserve">ele tehnice ale infrastructurii </w:t>
      </w:r>
      <w:r w:rsidR="009870D1" w:rsidRPr="006A4F1B">
        <w:rPr>
          <w:rFonts w:ascii="Palatino Linotype" w:hAnsi="Palatino Linotype"/>
          <w:lang w:val="ro-RO"/>
        </w:rPr>
        <w:t>ș</w:t>
      </w:r>
      <w:r w:rsidRPr="006A4F1B">
        <w:rPr>
          <w:rFonts w:ascii="Palatino Linotype" w:hAnsi="Palatino Linotype"/>
          <w:lang w:val="ro-RO"/>
        </w:rPr>
        <w:t>i utilajelor specifice cu care prestează activitatea;</w:t>
      </w:r>
    </w:p>
    <w:p w14:paraId="468FE183" w14:textId="3176A80D" w:rsidR="00E95FA8" w:rsidRPr="006A4F1B" w:rsidRDefault="00C03CC7" w:rsidP="0058572D">
      <w:pPr>
        <w:pStyle w:val="NormalWeb"/>
        <w:numPr>
          <w:ilvl w:val="2"/>
          <w:numId w:val="23"/>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tipul </w:t>
      </w:r>
      <w:r w:rsidR="009870D1" w:rsidRPr="006A4F1B">
        <w:rPr>
          <w:rFonts w:ascii="Palatino Linotype" w:hAnsi="Palatino Linotype"/>
          <w:lang w:val="ro-RO"/>
        </w:rPr>
        <w:t>ș</w:t>
      </w:r>
      <w:r w:rsidRPr="006A4F1B">
        <w:rPr>
          <w:rFonts w:ascii="Palatino Linotype" w:hAnsi="Palatino Linotype"/>
          <w:lang w:val="ro-RO"/>
        </w:rPr>
        <w:t>i cantitatea de de</w:t>
      </w:r>
      <w:r w:rsidR="009870D1" w:rsidRPr="006A4F1B">
        <w:rPr>
          <w:rFonts w:ascii="Palatino Linotype" w:hAnsi="Palatino Linotype"/>
          <w:lang w:val="ro-RO"/>
        </w:rPr>
        <w:t>ș</w:t>
      </w:r>
      <w:r w:rsidRPr="006A4F1B">
        <w:rPr>
          <w:rFonts w:ascii="Palatino Linotype" w:hAnsi="Palatino Linotype"/>
          <w:lang w:val="ro-RO"/>
        </w:rPr>
        <w:t>euri care urmează să fie transportate, pentru fiecare categorie de de</w:t>
      </w:r>
      <w:r w:rsidR="009870D1" w:rsidRPr="006A4F1B">
        <w:rPr>
          <w:rFonts w:ascii="Palatino Linotype" w:hAnsi="Palatino Linotype"/>
          <w:lang w:val="ro-RO"/>
        </w:rPr>
        <w:t>ș</w:t>
      </w:r>
      <w:r w:rsidRPr="006A4F1B">
        <w:rPr>
          <w:rFonts w:ascii="Palatino Linotype" w:hAnsi="Palatino Linotype"/>
          <w:lang w:val="ro-RO"/>
        </w:rPr>
        <w:t>euri în parte;</w:t>
      </w:r>
    </w:p>
    <w:p w14:paraId="18CB2B8B" w14:textId="6F732B4B" w:rsidR="00E95FA8" w:rsidRPr="006A4F1B" w:rsidRDefault="00C03CC7" w:rsidP="0058572D">
      <w:pPr>
        <w:pStyle w:val="NormalWeb"/>
        <w:numPr>
          <w:ilvl w:val="2"/>
          <w:numId w:val="23"/>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originea </w:t>
      </w:r>
      <w:r w:rsidR="009870D1" w:rsidRPr="006A4F1B">
        <w:rPr>
          <w:rFonts w:ascii="Palatino Linotype" w:hAnsi="Palatino Linotype"/>
          <w:lang w:val="ro-RO"/>
        </w:rPr>
        <w:t>ș</w:t>
      </w:r>
      <w:r w:rsidRPr="006A4F1B">
        <w:rPr>
          <w:rFonts w:ascii="Palatino Linotype" w:hAnsi="Palatino Linotype"/>
          <w:lang w:val="ro-RO"/>
        </w:rPr>
        <w:t>i destina</w:t>
      </w:r>
      <w:r w:rsidR="009870D1" w:rsidRPr="006A4F1B">
        <w:rPr>
          <w:rFonts w:ascii="Palatino Linotype" w:hAnsi="Palatino Linotype"/>
          <w:lang w:val="ro-RO"/>
        </w:rPr>
        <w:t>ț</w:t>
      </w:r>
      <w:r w:rsidRPr="006A4F1B">
        <w:rPr>
          <w:rFonts w:ascii="Palatino Linotype" w:hAnsi="Palatino Linotype"/>
          <w:lang w:val="ro-RO"/>
        </w:rPr>
        <w:t>ia fiecărui tip de de</w:t>
      </w:r>
      <w:r w:rsidR="009870D1" w:rsidRPr="006A4F1B">
        <w:rPr>
          <w:rFonts w:ascii="Palatino Linotype" w:hAnsi="Palatino Linotype"/>
          <w:lang w:val="ro-RO"/>
        </w:rPr>
        <w:t>ș</w:t>
      </w:r>
      <w:r w:rsidRPr="006A4F1B">
        <w:rPr>
          <w:rFonts w:ascii="Palatino Linotype" w:hAnsi="Palatino Linotype"/>
          <w:lang w:val="ro-RO"/>
        </w:rPr>
        <w:t>euri colectate, date care trebuie prezentate, la cerere, autorită</w:t>
      </w:r>
      <w:r w:rsidR="009870D1" w:rsidRPr="006A4F1B">
        <w:rPr>
          <w:rFonts w:ascii="Palatino Linotype" w:hAnsi="Palatino Linotype"/>
          <w:lang w:val="ro-RO"/>
        </w:rPr>
        <w:t>ț</w:t>
      </w:r>
      <w:r w:rsidRPr="006A4F1B">
        <w:rPr>
          <w:rFonts w:ascii="Palatino Linotype" w:hAnsi="Palatino Linotype"/>
          <w:lang w:val="ro-RO"/>
        </w:rPr>
        <w:t>ilor competente.</w:t>
      </w:r>
    </w:p>
    <w:p w14:paraId="7ECFEC0B" w14:textId="534DD15E" w:rsidR="00F66250" w:rsidRDefault="004962B2" w:rsidP="00697343">
      <w:pPr>
        <w:pStyle w:val="NormalWeb"/>
        <w:numPr>
          <w:ilvl w:val="1"/>
          <w:numId w:val="22"/>
        </w:numPr>
        <w:spacing w:before="0" w:beforeAutospacing="0" w:after="0" w:afterAutospacing="0"/>
        <w:jc w:val="both"/>
        <w:rPr>
          <w:rFonts w:ascii="Palatino Linotype" w:hAnsi="Palatino Linotype"/>
          <w:lang w:val="ro-RO"/>
        </w:rPr>
      </w:pPr>
      <w:r w:rsidRPr="006A4F1B">
        <w:rPr>
          <w:rFonts w:ascii="Palatino Linotype" w:hAnsi="Palatino Linotype"/>
          <w:lang w:val="ro-RO"/>
        </w:rPr>
        <w:t>Operatorul</w:t>
      </w:r>
      <w:r w:rsidR="00C03CC7" w:rsidRPr="006A4F1B">
        <w:rPr>
          <w:rFonts w:ascii="Palatino Linotype" w:hAnsi="Palatino Linotype"/>
          <w:lang w:val="ro-RO"/>
        </w:rPr>
        <w:t xml:space="preserve"> împreună cu autoritatea administra</w:t>
      </w:r>
      <w:r w:rsidR="009870D1" w:rsidRPr="006A4F1B">
        <w:rPr>
          <w:rFonts w:ascii="Palatino Linotype" w:hAnsi="Palatino Linotype"/>
          <w:lang w:val="ro-RO"/>
        </w:rPr>
        <w:t>ț</w:t>
      </w:r>
      <w:r w:rsidR="00C03CC7" w:rsidRPr="006A4F1B">
        <w:rPr>
          <w:rFonts w:ascii="Palatino Linotype" w:hAnsi="Palatino Linotype"/>
          <w:lang w:val="ro-RO"/>
        </w:rPr>
        <w:t xml:space="preserve">iei publice locale </w:t>
      </w:r>
      <w:r w:rsidR="009870D1" w:rsidRPr="006A4F1B">
        <w:rPr>
          <w:rFonts w:ascii="Palatino Linotype" w:hAnsi="Palatino Linotype"/>
          <w:lang w:val="ro-RO"/>
        </w:rPr>
        <w:t>ș</w:t>
      </w:r>
      <w:r w:rsidR="00C03CC7" w:rsidRPr="006A4F1B">
        <w:rPr>
          <w:rFonts w:ascii="Palatino Linotype" w:hAnsi="Palatino Linotype"/>
          <w:lang w:val="ro-RO"/>
        </w:rPr>
        <w:t>i/sau cu asocia</w:t>
      </w:r>
      <w:r w:rsidR="009870D1" w:rsidRPr="006A4F1B">
        <w:rPr>
          <w:rFonts w:ascii="Palatino Linotype" w:hAnsi="Palatino Linotype"/>
          <w:lang w:val="ro-RO"/>
        </w:rPr>
        <w:t>ț</w:t>
      </w:r>
      <w:r w:rsidR="00C03CC7" w:rsidRPr="006A4F1B">
        <w:rPr>
          <w:rFonts w:ascii="Palatino Linotype" w:hAnsi="Palatino Linotype"/>
          <w:lang w:val="ro-RO"/>
        </w:rPr>
        <w:t>ia de dezvoltare intercomunitară au obliga</w:t>
      </w:r>
      <w:r w:rsidR="009870D1" w:rsidRPr="006A4F1B">
        <w:rPr>
          <w:rFonts w:ascii="Palatino Linotype" w:hAnsi="Palatino Linotype"/>
          <w:lang w:val="ro-RO"/>
        </w:rPr>
        <w:t>ț</w:t>
      </w:r>
      <w:r w:rsidR="00C03CC7" w:rsidRPr="006A4F1B">
        <w:rPr>
          <w:rFonts w:ascii="Palatino Linotype" w:hAnsi="Palatino Linotype"/>
          <w:lang w:val="ro-RO"/>
        </w:rPr>
        <w:t>ia să identifice to</w:t>
      </w:r>
      <w:r w:rsidR="009870D1" w:rsidRPr="006A4F1B">
        <w:rPr>
          <w:rFonts w:ascii="Palatino Linotype" w:hAnsi="Palatino Linotype"/>
          <w:lang w:val="ro-RO"/>
        </w:rPr>
        <w:t>ț</w:t>
      </w:r>
      <w:r w:rsidR="00C03CC7" w:rsidRPr="006A4F1B">
        <w:rPr>
          <w:rFonts w:ascii="Palatino Linotype" w:hAnsi="Palatino Linotype"/>
          <w:lang w:val="ro-RO"/>
        </w:rPr>
        <w:t>i producătorii de de</w:t>
      </w:r>
      <w:r w:rsidR="009870D1" w:rsidRPr="006A4F1B">
        <w:rPr>
          <w:rFonts w:ascii="Palatino Linotype" w:hAnsi="Palatino Linotype"/>
          <w:lang w:val="ro-RO"/>
        </w:rPr>
        <w:t>ș</w:t>
      </w:r>
      <w:r w:rsidR="00C03CC7" w:rsidRPr="006A4F1B">
        <w:rPr>
          <w:rFonts w:ascii="Palatino Linotype" w:hAnsi="Palatino Linotype"/>
          <w:lang w:val="ro-RO"/>
        </w:rPr>
        <w:t xml:space="preserve">euri </w:t>
      </w:r>
      <w:r w:rsidR="009870D1" w:rsidRPr="006A4F1B">
        <w:rPr>
          <w:rFonts w:ascii="Palatino Linotype" w:hAnsi="Palatino Linotype"/>
          <w:lang w:val="ro-RO"/>
        </w:rPr>
        <w:t>ș</w:t>
      </w:r>
      <w:r w:rsidR="00C03CC7" w:rsidRPr="006A4F1B">
        <w:rPr>
          <w:rFonts w:ascii="Palatino Linotype" w:hAnsi="Palatino Linotype"/>
          <w:lang w:val="ro-RO"/>
        </w:rPr>
        <w:t>i să ac</w:t>
      </w:r>
      <w:r w:rsidR="009870D1" w:rsidRPr="006A4F1B">
        <w:rPr>
          <w:rFonts w:ascii="Palatino Linotype" w:hAnsi="Palatino Linotype"/>
          <w:lang w:val="ro-RO"/>
        </w:rPr>
        <w:t>ț</w:t>
      </w:r>
      <w:r w:rsidR="00C03CC7" w:rsidRPr="006A4F1B">
        <w:rPr>
          <w:rFonts w:ascii="Palatino Linotype" w:hAnsi="Palatino Linotype"/>
          <w:lang w:val="ro-RO"/>
        </w:rPr>
        <w:t>ioneze în vederea creării facilită</w:t>
      </w:r>
      <w:r w:rsidR="009870D1" w:rsidRPr="006A4F1B">
        <w:rPr>
          <w:rFonts w:ascii="Palatino Linotype" w:hAnsi="Palatino Linotype"/>
          <w:lang w:val="ro-RO"/>
        </w:rPr>
        <w:t>ț</w:t>
      </w:r>
      <w:r w:rsidR="00C03CC7" w:rsidRPr="006A4F1B">
        <w:rPr>
          <w:rFonts w:ascii="Palatino Linotype" w:hAnsi="Palatino Linotype"/>
          <w:lang w:val="ro-RO"/>
        </w:rPr>
        <w:t>ilor necesare prestării activită</w:t>
      </w:r>
      <w:r w:rsidR="009870D1" w:rsidRPr="006A4F1B">
        <w:rPr>
          <w:rFonts w:ascii="Palatino Linotype" w:hAnsi="Palatino Linotype"/>
          <w:lang w:val="ro-RO"/>
        </w:rPr>
        <w:t>ț</w:t>
      </w:r>
      <w:r w:rsidR="00C03CC7" w:rsidRPr="006A4F1B">
        <w:rPr>
          <w:rFonts w:ascii="Palatino Linotype" w:hAnsi="Palatino Linotype"/>
          <w:lang w:val="ro-RO"/>
        </w:rPr>
        <w:t>ii.</w:t>
      </w:r>
    </w:p>
    <w:p w14:paraId="40512B43" w14:textId="77777777" w:rsidR="0058572D" w:rsidRPr="006A4F1B" w:rsidRDefault="0058572D" w:rsidP="0058572D">
      <w:pPr>
        <w:pStyle w:val="NormalWeb"/>
        <w:spacing w:before="0" w:beforeAutospacing="0" w:after="0" w:afterAutospacing="0" w:line="240" w:lineRule="auto"/>
        <w:ind w:left="568"/>
        <w:jc w:val="both"/>
        <w:rPr>
          <w:rFonts w:ascii="Palatino Linotype" w:hAnsi="Palatino Linotype"/>
          <w:lang w:val="ro-RO"/>
        </w:rPr>
      </w:pPr>
    </w:p>
    <w:p w14:paraId="099F62E0" w14:textId="55F6FB92"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42A0EF09" w14:textId="1573321A" w:rsidR="00E95FA8" w:rsidRPr="006A4F1B" w:rsidRDefault="00C03CC7" w:rsidP="00697343">
      <w:pPr>
        <w:pStyle w:val="NormalWeb"/>
        <w:numPr>
          <w:ilvl w:val="1"/>
          <w:numId w:val="2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Persoanele fizice </w:t>
      </w:r>
      <w:r w:rsidR="009870D1" w:rsidRPr="006A4F1B">
        <w:rPr>
          <w:rFonts w:ascii="Palatino Linotype" w:hAnsi="Palatino Linotype"/>
          <w:lang w:val="ro-RO"/>
        </w:rPr>
        <w:t>ș</w:t>
      </w:r>
      <w:r w:rsidRPr="006A4F1B">
        <w:rPr>
          <w:rFonts w:ascii="Palatino Linotype" w:hAnsi="Palatino Linotype"/>
          <w:lang w:val="ro-RO"/>
        </w:rPr>
        <w:t>i juridice, producătoare de de</w:t>
      </w:r>
      <w:r w:rsidR="009870D1" w:rsidRPr="006A4F1B">
        <w:rPr>
          <w:rFonts w:ascii="Palatino Linotype" w:hAnsi="Palatino Linotype"/>
          <w:lang w:val="ro-RO"/>
        </w:rPr>
        <w:t>ș</w:t>
      </w:r>
      <w:r w:rsidRPr="006A4F1B">
        <w:rPr>
          <w:rFonts w:ascii="Palatino Linotype" w:hAnsi="Palatino Linotype"/>
          <w:lang w:val="ro-RO"/>
        </w:rPr>
        <w:t>euri municipale, au obliga</w:t>
      </w:r>
      <w:r w:rsidR="009870D1" w:rsidRPr="006A4F1B">
        <w:rPr>
          <w:rFonts w:ascii="Palatino Linotype" w:hAnsi="Palatino Linotype"/>
          <w:lang w:val="ro-RO"/>
        </w:rPr>
        <w:t>ț</w:t>
      </w:r>
      <w:r w:rsidRPr="006A4F1B">
        <w:rPr>
          <w:rFonts w:ascii="Palatino Linotype" w:hAnsi="Palatino Linotype"/>
          <w:lang w:val="ro-RO"/>
        </w:rPr>
        <w:t>ia să separe corect de</w:t>
      </w:r>
      <w:r w:rsidR="009870D1" w:rsidRPr="006A4F1B">
        <w:rPr>
          <w:rFonts w:ascii="Palatino Linotype" w:hAnsi="Palatino Linotype"/>
          <w:lang w:val="ro-RO"/>
        </w:rPr>
        <w:t>ș</w:t>
      </w:r>
      <w:r w:rsidRPr="006A4F1B">
        <w:rPr>
          <w:rFonts w:ascii="Palatino Linotype" w:hAnsi="Palatino Linotype"/>
          <w:lang w:val="ro-RO"/>
        </w:rPr>
        <w:t>eurile municipale pe frac</w:t>
      </w:r>
      <w:r w:rsidR="009870D1" w:rsidRPr="006A4F1B">
        <w:rPr>
          <w:rFonts w:ascii="Palatino Linotype" w:hAnsi="Palatino Linotype"/>
          <w:lang w:val="ro-RO"/>
        </w:rPr>
        <w:t>ț</w:t>
      </w:r>
      <w:r w:rsidRPr="006A4F1B">
        <w:rPr>
          <w:rFonts w:ascii="Palatino Linotype" w:hAnsi="Palatino Linotype"/>
          <w:lang w:val="ro-RO"/>
        </w:rPr>
        <w:t>ii, conform sistemului de colectare stabilit la nivelul unită</w:t>
      </w:r>
      <w:r w:rsidR="009870D1" w:rsidRPr="006A4F1B">
        <w:rPr>
          <w:rFonts w:ascii="Palatino Linotype" w:hAnsi="Palatino Linotype"/>
          <w:lang w:val="ro-RO"/>
        </w:rPr>
        <w:t>ț</w:t>
      </w:r>
      <w:r w:rsidRPr="006A4F1B">
        <w:rPr>
          <w:rFonts w:ascii="Palatino Linotype" w:hAnsi="Palatino Linotype"/>
          <w:lang w:val="ro-RO"/>
        </w:rPr>
        <w:t xml:space="preserve">ii administrativ- teritoriale, în punctele de colectare </w:t>
      </w:r>
      <w:r w:rsidR="009870D1" w:rsidRPr="006A4F1B">
        <w:rPr>
          <w:rFonts w:ascii="Palatino Linotype" w:hAnsi="Palatino Linotype"/>
          <w:lang w:val="ro-RO"/>
        </w:rPr>
        <w:t>ș</w:t>
      </w:r>
      <w:r w:rsidRPr="006A4F1B">
        <w:rPr>
          <w:rFonts w:ascii="Palatino Linotype" w:hAnsi="Palatino Linotype"/>
          <w:lang w:val="ro-RO"/>
        </w:rPr>
        <w:t>i/sau în spa</w:t>
      </w:r>
      <w:r w:rsidR="009870D1" w:rsidRPr="006A4F1B">
        <w:rPr>
          <w:rFonts w:ascii="Palatino Linotype" w:hAnsi="Palatino Linotype"/>
          <w:lang w:val="ro-RO"/>
        </w:rPr>
        <w:t>ț</w:t>
      </w:r>
      <w:r w:rsidRPr="006A4F1B">
        <w:rPr>
          <w:rFonts w:ascii="Palatino Linotype" w:hAnsi="Palatino Linotype"/>
          <w:lang w:val="ro-RO"/>
        </w:rPr>
        <w:t xml:space="preserve">iile special amenajate </w:t>
      </w:r>
      <w:r w:rsidR="009870D1" w:rsidRPr="006A4F1B">
        <w:rPr>
          <w:rFonts w:ascii="Palatino Linotype" w:hAnsi="Palatino Linotype"/>
          <w:lang w:val="ro-RO"/>
        </w:rPr>
        <w:t>ș</w:t>
      </w:r>
      <w:r w:rsidRPr="006A4F1B">
        <w:rPr>
          <w:rFonts w:ascii="Palatino Linotype" w:hAnsi="Palatino Linotype"/>
          <w:lang w:val="ro-RO"/>
        </w:rPr>
        <w:t>i asigurate de către autoritatea administra</w:t>
      </w:r>
      <w:r w:rsidR="009870D1" w:rsidRPr="006A4F1B">
        <w:rPr>
          <w:rFonts w:ascii="Palatino Linotype" w:hAnsi="Palatino Linotype"/>
          <w:lang w:val="ro-RO"/>
        </w:rPr>
        <w:t>ț</w:t>
      </w:r>
      <w:r w:rsidRPr="006A4F1B">
        <w:rPr>
          <w:rFonts w:ascii="Palatino Linotype" w:hAnsi="Palatino Linotype"/>
          <w:lang w:val="ro-RO"/>
        </w:rPr>
        <w:t>iei publice locale împreună cu operatorul.</w:t>
      </w:r>
    </w:p>
    <w:p w14:paraId="32FF06EF" w14:textId="461BD1F2" w:rsidR="00E95FA8" w:rsidRPr="006A4F1B" w:rsidRDefault="00C03CC7" w:rsidP="00697343">
      <w:pPr>
        <w:pStyle w:val="NormalWeb"/>
        <w:numPr>
          <w:ilvl w:val="1"/>
          <w:numId w:val="2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În vederea realizării activită</w:t>
      </w:r>
      <w:r w:rsidR="009870D1" w:rsidRPr="006A4F1B">
        <w:rPr>
          <w:rFonts w:ascii="Palatino Linotype" w:hAnsi="Palatino Linotype"/>
          <w:lang w:val="ro-RO"/>
        </w:rPr>
        <w:t>ț</w:t>
      </w:r>
      <w:r w:rsidRPr="006A4F1B">
        <w:rPr>
          <w:rFonts w:ascii="Palatino Linotype" w:hAnsi="Palatino Linotype"/>
          <w:lang w:val="ro-RO"/>
        </w:rPr>
        <w:t>ii de colectare separată, punctele de colectare sunt dotate prin grija operatorului sau a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 după caz, conform legii, cu recipiente de colectare separată pentru fiecare tip de de</w:t>
      </w:r>
      <w:r w:rsidR="009870D1" w:rsidRPr="006A4F1B">
        <w:rPr>
          <w:rFonts w:ascii="Palatino Linotype" w:hAnsi="Palatino Linotype"/>
          <w:lang w:val="ro-RO"/>
        </w:rPr>
        <w:t>ș</w:t>
      </w:r>
      <w:r w:rsidRPr="006A4F1B">
        <w:rPr>
          <w:rFonts w:ascii="Palatino Linotype" w:hAnsi="Palatino Linotype"/>
          <w:lang w:val="ro-RO"/>
        </w:rPr>
        <w:t>euri. La gospodăriile individuale colectarea separată a de</w:t>
      </w:r>
      <w:r w:rsidR="009870D1" w:rsidRPr="006A4F1B">
        <w:rPr>
          <w:rFonts w:ascii="Palatino Linotype" w:hAnsi="Palatino Linotype"/>
          <w:lang w:val="ro-RO"/>
        </w:rPr>
        <w:t>ș</w:t>
      </w:r>
      <w:r w:rsidRPr="006A4F1B">
        <w:rPr>
          <w:rFonts w:ascii="Palatino Linotype" w:hAnsi="Palatino Linotype"/>
          <w:lang w:val="ro-RO"/>
        </w:rPr>
        <w:t>eurilor se va face "din poartă în poartă" în recipiente specifice, saci sau alte tipuri de containere care prezintă un grad de siguran</w:t>
      </w:r>
      <w:r w:rsidR="009870D1" w:rsidRPr="006A4F1B">
        <w:rPr>
          <w:rFonts w:ascii="Palatino Linotype" w:hAnsi="Palatino Linotype"/>
          <w:lang w:val="ro-RO"/>
        </w:rPr>
        <w:t>ț</w:t>
      </w:r>
      <w:r w:rsidRPr="006A4F1B">
        <w:rPr>
          <w:rFonts w:ascii="Palatino Linotype" w:hAnsi="Palatino Linotype"/>
          <w:lang w:val="ro-RO"/>
        </w:rPr>
        <w:t xml:space="preserve">ă ridicat din punct de vedere sanitar </w:t>
      </w:r>
      <w:r w:rsidR="009870D1" w:rsidRPr="006A4F1B">
        <w:rPr>
          <w:rFonts w:ascii="Palatino Linotype" w:hAnsi="Palatino Linotype"/>
          <w:lang w:val="ro-RO"/>
        </w:rPr>
        <w:t>ș</w:t>
      </w:r>
      <w:r w:rsidRPr="006A4F1B">
        <w:rPr>
          <w:rFonts w:ascii="Palatino Linotype" w:hAnsi="Palatino Linotype"/>
          <w:lang w:val="ro-RO"/>
        </w:rPr>
        <w:t>i al protec</w:t>
      </w:r>
      <w:r w:rsidR="009870D1" w:rsidRPr="006A4F1B">
        <w:rPr>
          <w:rFonts w:ascii="Palatino Linotype" w:hAnsi="Palatino Linotype"/>
          <w:lang w:val="ro-RO"/>
        </w:rPr>
        <w:t>ț</w:t>
      </w:r>
      <w:r w:rsidRPr="006A4F1B">
        <w:rPr>
          <w:rFonts w:ascii="Palatino Linotype" w:hAnsi="Palatino Linotype"/>
          <w:lang w:val="ro-RO"/>
        </w:rPr>
        <w:t>iei mediului.</w:t>
      </w:r>
    </w:p>
    <w:p w14:paraId="7CB9D06B" w14:textId="7EF278B1" w:rsidR="00E95FA8" w:rsidRPr="006A4F1B" w:rsidRDefault="00C03CC7" w:rsidP="00697343">
      <w:pPr>
        <w:pStyle w:val="NormalWeb"/>
        <w:numPr>
          <w:ilvl w:val="1"/>
          <w:numId w:val="2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În mediul de reziden</w:t>
      </w:r>
      <w:r w:rsidR="009870D1" w:rsidRPr="006A4F1B">
        <w:rPr>
          <w:rFonts w:ascii="Palatino Linotype" w:hAnsi="Palatino Linotype"/>
          <w:lang w:val="ro-RO"/>
        </w:rPr>
        <w:t>ț</w:t>
      </w:r>
      <w:r w:rsidRPr="006A4F1B">
        <w:rPr>
          <w:rFonts w:ascii="Palatino Linotype" w:hAnsi="Palatino Linotype"/>
          <w:lang w:val="ro-RO"/>
        </w:rPr>
        <w:t xml:space="preserve">ă rural </w:t>
      </w:r>
      <w:r w:rsidR="00BD31F7" w:rsidRPr="006A4F1B">
        <w:rPr>
          <w:rFonts w:ascii="Palatino Linotype" w:hAnsi="Palatino Linotype"/>
          <w:lang w:val="ro-RO"/>
        </w:rPr>
        <w:t>va</w:t>
      </w:r>
      <w:r w:rsidRPr="006A4F1B">
        <w:rPr>
          <w:rFonts w:ascii="Palatino Linotype" w:hAnsi="Palatino Linotype"/>
          <w:lang w:val="ro-RO"/>
        </w:rPr>
        <w:t xml:space="preserve"> promova reciclarea la sursă a biode</w:t>
      </w:r>
      <w:r w:rsidR="009870D1" w:rsidRPr="006A4F1B">
        <w:rPr>
          <w:rFonts w:ascii="Palatino Linotype" w:hAnsi="Palatino Linotype"/>
          <w:lang w:val="ro-RO"/>
        </w:rPr>
        <w:t>ș</w:t>
      </w:r>
      <w:r w:rsidRPr="006A4F1B">
        <w:rPr>
          <w:rFonts w:ascii="Palatino Linotype" w:hAnsi="Palatino Linotype"/>
          <w:lang w:val="ro-RO"/>
        </w:rPr>
        <w:t>eurilor. Cantitatea de biode</w:t>
      </w:r>
      <w:r w:rsidR="009870D1" w:rsidRPr="006A4F1B">
        <w:rPr>
          <w:rFonts w:ascii="Palatino Linotype" w:hAnsi="Palatino Linotype"/>
          <w:lang w:val="ro-RO"/>
        </w:rPr>
        <w:t>ș</w:t>
      </w:r>
      <w:r w:rsidRPr="006A4F1B">
        <w:rPr>
          <w:rFonts w:ascii="Palatino Linotype" w:hAnsi="Palatino Linotype"/>
          <w:lang w:val="ro-RO"/>
        </w:rPr>
        <w:t>euri reciclate la sursă pe persoană care se ia în considerare de către delegatar la calcul</w:t>
      </w:r>
      <w:r w:rsidR="005411A0" w:rsidRPr="006A4F1B">
        <w:rPr>
          <w:rFonts w:ascii="Palatino Linotype" w:hAnsi="Palatino Linotype"/>
          <w:lang w:val="ro-RO"/>
        </w:rPr>
        <w:t>ui</w:t>
      </w:r>
      <w:r w:rsidRPr="006A4F1B">
        <w:rPr>
          <w:rFonts w:ascii="Palatino Linotype" w:hAnsi="Palatino Linotype"/>
          <w:lang w:val="ro-RO"/>
        </w:rPr>
        <w:t xml:space="preserve"> ratei de reciclare nu trebuie să depă</w:t>
      </w:r>
      <w:r w:rsidR="009870D1" w:rsidRPr="006A4F1B">
        <w:rPr>
          <w:rFonts w:ascii="Palatino Linotype" w:hAnsi="Palatino Linotype"/>
          <w:lang w:val="ro-RO"/>
        </w:rPr>
        <w:t>ș</w:t>
      </w:r>
      <w:r w:rsidRPr="006A4F1B">
        <w:rPr>
          <w:rFonts w:ascii="Palatino Linotype" w:hAnsi="Palatino Linotype"/>
          <w:lang w:val="ro-RO"/>
        </w:rPr>
        <w:t>ească în niciun caz cantitatea medie de de</w:t>
      </w:r>
      <w:r w:rsidR="009870D1" w:rsidRPr="006A4F1B">
        <w:rPr>
          <w:rFonts w:ascii="Palatino Linotype" w:hAnsi="Palatino Linotype"/>
          <w:lang w:val="ro-RO"/>
        </w:rPr>
        <w:t>ș</w:t>
      </w:r>
      <w:r w:rsidRPr="006A4F1B">
        <w:rPr>
          <w:rFonts w:ascii="Palatino Linotype" w:hAnsi="Palatino Linotype"/>
          <w:lang w:val="ro-RO"/>
        </w:rPr>
        <w:t>euri menajere pe cap de locuitor corespunzătoare indicelui de generare pentru mediul rural (kg/locuitor/zi), prevăzut în planul jude</w:t>
      </w:r>
      <w:r w:rsidR="009870D1" w:rsidRPr="006A4F1B">
        <w:rPr>
          <w:rFonts w:ascii="Palatino Linotype" w:hAnsi="Palatino Linotype"/>
          <w:lang w:val="ro-RO"/>
        </w:rPr>
        <w:t>ț</w:t>
      </w:r>
      <w:r w:rsidRPr="006A4F1B">
        <w:rPr>
          <w:rFonts w:ascii="Palatino Linotype" w:hAnsi="Palatino Linotype"/>
          <w:lang w:val="ro-RO"/>
        </w:rPr>
        <w:t>ean de gestionare a de</w:t>
      </w:r>
      <w:r w:rsidR="009870D1" w:rsidRPr="006A4F1B">
        <w:rPr>
          <w:rFonts w:ascii="Palatino Linotype" w:hAnsi="Palatino Linotype"/>
          <w:lang w:val="ro-RO"/>
        </w:rPr>
        <w:t>ș</w:t>
      </w:r>
      <w:r w:rsidRPr="006A4F1B">
        <w:rPr>
          <w:rFonts w:ascii="Palatino Linotype" w:hAnsi="Palatino Linotype"/>
          <w:lang w:val="ro-RO"/>
        </w:rPr>
        <w:t>eurilor, conform prevederilor pct. 4 (b) din Metodologia de calcul al biode</w:t>
      </w:r>
      <w:r w:rsidR="009870D1" w:rsidRPr="006A4F1B">
        <w:rPr>
          <w:rFonts w:ascii="Palatino Linotype" w:hAnsi="Palatino Linotype"/>
          <w:lang w:val="ro-RO"/>
        </w:rPr>
        <w:t>ș</w:t>
      </w:r>
      <w:r w:rsidRPr="006A4F1B">
        <w:rPr>
          <w:rFonts w:ascii="Palatino Linotype" w:hAnsi="Palatino Linotype"/>
          <w:lang w:val="ro-RO"/>
        </w:rPr>
        <w:t xml:space="preserve">eurilor municipale separate se reciclate la sursă prevăzută în anexa nr. II la Decizia de punere în aplicare (UE) 2019/1.004 a </w:t>
      </w:r>
      <w:r w:rsidRPr="006A4F1B">
        <w:rPr>
          <w:rFonts w:ascii="Palatino Linotype" w:hAnsi="Palatino Linotype"/>
          <w:lang w:val="ro-RO"/>
        </w:rPr>
        <w:lastRenderedPageBreak/>
        <w:t xml:space="preserve">Comisiei din 7 iunie 2019 de stabilire a normelor pentru calculul, verificarea </w:t>
      </w:r>
      <w:r w:rsidR="009870D1" w:rsidRPr="006A4F1B">
        <w:rPr>
          <w:rFonts w:ascii="Palatino Linotype" w:hAnsi="Palatino Linotype"/>
          <w:lang w:val="ro-RO"/>
        </w:rPr>
        <w:t>ș</w:t>
      </w:r>
      <w:r w:rsidRPr="006A4F1B">
        <w:rPr>
          <w:rFonts w:ascii="Palatino Linotype" w:hAnsi="Palatino Linotype"/>
          <w:lang w:val="ro-RO"/>
        </w:rPr>
        <w:t>i raportarea datelor privind de</w:t>
      </w:r>
      <w:r w:rsidR="009870D1" w:rsidRPr="006A4F1B">
        <w:rPr>
          <w:rFonts w:ascii="Palatino Linotype" w:hAnsi="Palatino Linotype"/>
          <w:lang w:val="ro-RO"/>
        </w:rPr>
        <w:t>ș</w:t>
      </w:r>
      <w:r w:rsidRPr="006A4F1B">
        <w:rPr>
          <w:rFonts w:ascii="Palatino Linotype" w:hAnsi="Palatino Linotype"/>
          <w:lang w:val="ro-RO"/>
        </w:rPr>
        <w:t xml:space="preserve">eurile în conformitate cu Directiva 2008/98/CE a Parlamentului European </w:t>
      </w:r>
      <w:r w:rsidR="009870D1" w:rsidRPr="006A4F1B">
        <w:rPr>
          <w:rFonts w:ascii="Palatino Linotype" w:hAnsi="Palatino Linotype"/>
          <w:lang w:val="ro-RO"/>
        </w:rPr>
        <w:t>ș</w:t>
      </w:r>
      <w:r w:rsidRPr="006A4F1B">
        <w:rPr>
          <w:rFonts w:ascii="Palatino Linotype" w:hAnsi="Palatino Linotype"/>
          <w:lang w:val="ro-RO"/>
        </w:rPr>
        <w:t xml:space="preserve">i a Consiliului </w:t>
      </w:r>
      <w:r w:rsidR="009870D1" w:rsidRPr="006A4F1B">
        <w:rPr>
          <w:rFonts w:ascii="Palatino Linotype" w:hAnsi="Palatino Linotype"/>
          <w:lang w:val="ro-RO"/>
        </w:rPr>
        <w:t>ș</w:t>
      </w:r>
      <w:r w:rsidRPr="006A4F1B">
        <w:rPr>
          <w:rFonts w:ascii="Palatino Linotype" w:hAnsi="Palatino Linotype"/>
          <w:lang w:val="ro-RO"/>
        </w:rPr>
        <w:t>i de abrogare a Deciziei de punere în aplicare C(2012) 2.384 a Comisiei.</w:t>
      </w:r>
    </w:p>
    <w:p w14:paraId="0F49AC61" w14:textId="1C82ECD5" w:rsidR="00F66250" w:rsidRDefault="00C03CC7" w:rsidP="00697343">
      <w:pPr>
        <w:pStyle w:val="NormalWeb"/>
        <w:numPr>
          <w:ilvl w:val="1"/>
          <w:numId w:val="24"/>
        </w:numPr>
        <w:spacing w:before="0" w:beforeAutospacing="0" w:after="0" w:afterAutospacing="0"/>
        <w:jc w:val="both"/>
        <w:rPr>
          <w:rFonts w:ascii="Palatino Linotype" w:hAnsi="Palatino Linotype"/>
          <w:lang w:val="ro-RO"/>
        </w:rPr>
      </w:pPr>
      <w:r w:rsidRPr="006A4F1B">
        <w:rPr>
          <w:rFonts w:ascii="Palatino Linotype" w:hAnsi="Palatino Linotype"/>
          <w:lang w:val="ro-RO"/>
        </w:rPr>
        <w:t>Recipientele folosite pentru colectarea separată a diferitelor tipuri de de</w:t>
      </w:r>
      <w:r w:rsidR="009870D1" w:rsidRPr="006A4F1B">
        <w:rPr>
          <w:rFonts w:ascii="Palatino Linotype" w:hAnsi="Palatino Linotype"/>
          <w:lang w:val="ro-RO"/>
        </w:rPr>
        <w:t>ș</w:t>
      </w:r>
      <w:r w:rsidRPr="006A4F1B">
        <w:rPr>
          <w:rFonts w:ascii="Palatino Linotype" w:hAnsi="Palatino Linotype"/>
          <w:lang w:val="ro-RO"/>
        </w:rPr>
        <w:t>euri vor fi inscrip</w:t>
      </w:r>
      <w:r w:rsidR="009870D1" w:rsidRPr="006A4F1B">
        <w:rPr>
          <w:rFonts w:ascii="Palatino Linotype" w:hAnsi="Palatino Linotype"/>
          <w:lang w:val="ro-RO"/>
        </w:rPr>
        <w:t>ț</w:t>
      </w:r>
      <w:r w:rsidRPr="006A4F1B">
        <w:rPr>
          <w:rFonts w:ascii="Palatino Linotype" w:hAnsi="Palatino Linotype"/>
          <w:lang w:val="ro-RO"/>
        </w:rPr>
        <w:t>ionate cu denumirea de</w:t>
      </w:r>
      <w:r w:rsidR="009870D1" w:rsidRPr="006A4F1B">
        <w:rPr>
          <w:rFonts w:ascii="Palatino Linotype" w:hAnsi="Palatino Linotype"/>
          <w:lang w:val="ro-RO"/>
        </w:rPr>
        <w:t>ș</w:t>
      </w:r>
      <w:r w:rsidRPr="006A4F1B">
        <w:rPr>
          <w:rFonts w:ascii="Palatino Linotype" w:hAnsi="Palatino Linotype"/>
          <w:lang w:val="ro-RO"/>
        </w:rPr>
        <w:t xml:space="preserve">eurilor pentru care sunt destinate </w:t>
      </w:r>
      <w:r w:rsidR="009870D1" w:rsidRPr="006A4F1B">
        <w:rPr>
          <w:rFonts w:ascii="Palatino Linotype" w:hAnsi="Palatino Linotype"/>
          <w:lang w:val="ro-RO"/>
        </w:rPr>
        <w:t>ș</w:t>
      </w:r>
      <w:r w:rsidRPr="006A4F1B">
        <w:rPr>
          <w:rFonts w:ascii="Palatino Linotype" w:hAnsi="Palatino Linotype"/>
          <w:lang w:val="ro-RO"/>
        </w:rPr>
        <w:t xml:space="preserve">i marcate conform prevederilor Ordinului ministrului mediului </w:t>
      </w:r>
      <w:r w:rsidR="009870D1" w:rsidRPr="006A4F1B">
        <w:rPr>
          <w:rFonts w:ascii="Palatino Linotype" w:hAnsi="Palatino Linotype"/>
          <w:lang w:val="ro-RO"/>
        </w:rPr>
        <w:t>ș</w:t>
      </w:r>
      <w:r w:rsidRPr="006A4F1B">
        <w:rPr>
          <w:rFonts w:ascii="Palatino Linotype" w:hAnsi="Palatino Linotype"/>
          <w:lang w:val="ro-RO"/>
        </w:rPr>
        <w:t xml:space="preserve">i gospodăririi apelor </w:t>
      </w:r>
      <w:r w:rsidR="009870D1" w:rsidRPr="006A4F1B">
        <w:rPr>
          <w:rFonts w:ascii="Palatino Linotype" w:hAnsi="Palatino Linotype"/>
          <w:lang w:val="ro-RO"/>
        </w:rPr>
        <w:t>ș</w:t>
      </w:r>
      <w:r w:rsidRPr="006A4F1B">
        <w:rPr>
          <w:rFonts w:ascii="Palatino Linotype" w:hAnsi="Palatino Linotype"/>
          <w:lang w:val="ro-RO"/>
        </w:rPr>
        <w:t>i al ministrului administra</w:t>
      </w:r>
      <w:r w:rsidR="009870D1" w:rsidRPr="006A4F1B">
        <w:rPr>
          <w:rFonts w:ascii="Palatino Linotype" w:hAnsi="Palatino Linotype"/>
          <w:lang w:val="ro-RO"/>
        </w:rPr>
        <w:t>ț</w:t>
      </w:r>
      <w:r w:rsidRPr="006A4F1B">
        <w:rPr>
          <w:rFonts w:ascii="Palatino Linotype" w:hAnsi="Palatino Linotype"/>
          <w:lang w:val="ro-RO"/>
        </w:rPr>
        <w:t xml:space="preserve">iei </w:t>
      </w:r>
      <w:r w:rsidR="009870D1" w:rsidRPr="006A4F1B">
        <w:rPr>
          <w:rFonts w:ascii="Palatino Linotype" w:hAnsi="Palatino Linotype"/>
          <w:lang w:val="ro-RO"/>
        </w:rPr>
        <w:t>ș</w:t>
      </w:r>
      <w:r w:rsidRPr="006A4F1B">
        <w:rPr>
          <w:rFonts w:ascii="Palatino Linotype" w:hAnsi="Palatino Linotype"/>
          <w:lang w:val="ro-RO"/>
        </w:rPr>
        <w:t>i internelor nr. 1.281/2005/1.121/2006 privind stabilirea modalită</w:t>
      </w:r>
      <w:r w:rsidR="009870D1" w:rsidRPr="006A4F1B">
        <w:rPr>
          <w:rFonts w:ascii="Palatino Linotype" w:hAnsi="Palatino Linotype"/>
          <w:lang w:val="ro-RO"/>
        </w:rPr>
        <w:t>ț</w:t>
      </w:r>
      <w:r w:rsidRPr="006A4F1B">
        <w:rPr>
          <w:rFonts w:ascii="Palatino Linotype" w:hAnsi="Palatino Linotype"/>
          <w:lang w:val="ro-RO"/>
        </w:rPr>
        <w:t>ilor de identificare a containerelor pentru diferite tipuri de materiale în scopul aplicării colectării selective.</w:t>
      </w:r>
    </w:p>
    <w:p w14:paraId="56A2B0D1" w14:textId="77777777" w:rsidR="0058572D" w:rsidRPr="006A4F1B" w:rsidRDefault="0058572D" w:rsidP="0058572D">
      <w:pPr>
        <w:pStyle w:val="NormalWeb"/>
        <w:spacing w:before="0" w:beforeAutospacing="0" w:after="0" w:afterAutospacing="0" w:line="240" w:lineRule="auto"/>
        <w:ind w:left="568"/>
        <w:jc w:val="both"/>
        <w:rPr>
          <w:rFonts w:ascii="Palatino Linotype" w:hAnsi="Palatino Linotype"/>
          <w:lang w:val="ro-RO"/>
        </w:rPr>
      </w:pPr>
    </w:p>
    <w:p w14:paraId="1866D0B2" w14:textId="0245ABCC"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3B60ECC5" w14:textId="1930A53C" w:rsidR="00E95FA8" w:rsidRPr="006A4F1B" w:rsidRDefault="00C03CC7" w:rsidP="00697343">
      <w:pPr>
        <w:pStyle w:val="NormalWeb"/>
        <w:numPr>
          <w:ilvl w:val="1"/>
          <w:numId w:val="25"/>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Punctele de colectare vor fi dotate cu recipiente având capacitatea de stocare corelată cu numărul de utilizatori aronda</w:t>
      </w:r>
      <w:r w:rsidR="009870D1" w:rsidRPr="006A4F1B">
        <w:rPr>
          <w:rFonts w:ascii="Palatino Linotype" w:hAnsi="Palatino Linotype"/>
          <w:lang w:val="ro-RO"/>
        </w:rPr>
        <w:t>ț</w:t>
      </w:r>
      <w:r w:rsidRPr="006A4F1B">
        <w:rPr>
          <w:rFonts w:ascii="Palatino Linotype" w:hAnsi="Palatino Linotype"/>
          <w:lang w:val="ro-RO"/>
        </w:rPr>
        <w:t xml:space="preserve">i </w:t>
      </w:r>
      <w:r w:rsidR="009870D1" w:rsidRPr="006A4F1B">
        <w:rPr>
          <w:rFonts w:ascii="Palatino Linotype" w:hAnsi="Palatino Linotype"/>
          <w:lang w:val="ro-RO"/>
        </w:rPr>
        <w:t>ș</w:t>
      </w:r>
      <w:r w:rsidRPr="006A4F1B">
        <w:rPr>
          <w:rFonts w:ascii="Palatino Linotype" w:hAnsi="Palatino Linotype"/>
          <w:lang w:val="ro-RO"/>
        </w:rPr>
        <w:t>i cu frecven</w:t>
      </w:r>
      <w:r w:rsidR="009870D1" w:rsidRPr="006A4F1B">
        <w:rPr>
          <w:rFonts w:ascii="Palatino Linotype" w:hAnsi="Palatino Linotype"/>
          <w:lang w:val="ro-RO"/>
        </w:rPr>
        <w:t>ț</w:t>
      </w:r>
      <w:r w:rsidRPr="006A4F1B">
        <w:rPr>
          <w:rFonts w:ascii="Palatino Linotype" w:hAnsi="Palatino Linotype"/>
          <w:lang w:val="ro-RO"/>
        </w:rPr>
        <w:t>a de ridicare, asigurând condi</w:t>
      </w:r>
      <w:r w:rsidR="009870D1" w:rsidRPr="006A4F1B">
        <w:rPr>
          <w:rFonts w:ascii="Palatino Linotype" w:hAnsi="Palatino Linotype"/>
          <w:lang w:val="ro-RO"/>
        </w:rPr>
        <w:t>ț</w:t>
      </w:r>
      <w:r w:rsidRPr="006A4F1B">
        <w:rPr>
          <w:rFonts w:ascii="Palatino Linotype" w:hAnsi="Palatino Linotype"/>
          <w:lang w:val="ro-RO"/>
        </w:rPr>
        <w:t>ii de acces u</w:t>
      </w:r>
      <w:r w:rsidR="009870D1" w:rsidRPr="006A4F1B">
        <w:rPr>
          <w:rFonts w:ascii="Palatino Linotype" w:hAnsi="Palatino Linotype"/>
          <w:lang w:val="ro-RO"/>
        </w:rPr>
        <w:t>ș</w:t>
      </w:r>
      <w:r w:rsidRPr="006A4F1B">
        <w:rPr>
          <w:rFonts w:ascii="Palatino Linotype" w:hAnsi="Palatino Linotype"/>
          <w:lang w:val="ro-RO"/>
        </w:rPr>
        <w:t>or pentru autovehiculele destinate colectării.</w:t>
      </w:r>
    </w:p>
    <w:p w14:paraId="10680C93" w14:textId="6C6FA42A" w:rsidR="00E95FA8" w:rsidRPr="006A4F1B" w:rsidRDefault="00C03CC7" w:rsidP="00697343">
      <w:pPr>
        <w:pStyle w:val="NormalWeb"/>
        <w:numPr>
          <w:ilvl w:val="1"/>
          <w:numId w:val="25"/>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Numărul de recipiente de colectare a de</w:t>
      </w:r>
      <w:r w:rsidR="009870D1" w:rsidRPr="006A4F1B">
        <w:rPr>
          <w:rFonts w:ascii="Palatino Linotype" w:hAnsi="Palatino Linotype"/>
          <w:lang w:val="ro-RO"/>
        </w:rPr>
        <w:t>ș</w:t>
      </w:r>
      <w:r w:rsidRPr="006A4F1B">
        <w:rPr>
          <w:rFonts w:ascii="Palatino Linotype" w:hAnsi="Palatino Linotype"/>
          <w:lang w:val="ro-RO"/>
        </w:rPr>
        <w:t>eurilor municipale se stabile</w:t>
      </w:r>
      <w:r w:rsidR="009870D1" w:rsidRPr="006A4F1B">
        <w:rPr>
          <w:rFonts w:ascii="Palatino Linotype" w:hAnsi="Palatino Linotype"/>
          <w:lang w:val="ro-RO"/>
        </w:rPr>
        <w:t>ș</w:t>
      </w:r>
      <w:r w:rsidRPr="006A4F1B">
        <w:rPr>
          <w:rFonts w:ascii="Palatino Linotype" w:hAnsi="Palatino Linotype"/>
          <w:lang w:val="ro-RO"/>
        </w:rPr>
        <w:t xml:space="preserve">te conform Standardul SR </w:t>
      </w:r>
      <w:r w:rsidR="00740951" w:rsidRPr="006A4F1B">
        <w:rPr>
          <w:rFonts w:ascii="Palatino Linotype" w:hAnsi="Palatino Linotype"/>
          <w:lang w:val="ro-RO"/>
        </w:rPr>
        <w:t>13400/2016</w:t>
      </w:r>
      <w:r w:rsidRPr="006A4F1B">
        <w:rPr>
          <w:rFonts w:ascii="Palatino Linotype" w:hAnsi="Palatino Linotype"/>
          <w:lang w:val="ro-RO"/>
        </w:rPr>
        <w:t>, Salubrizarea localită</w:t>
      </w:r>
      <w:r w:rsidR="009870D1" w:rsidRPr="006A4F1B">
        <w:rPr>
          <w:rFonts w:ascii="Palatino Linotype" w:hAnsi="Palatino Linotype"/>
          <w:lang w:val="ro-RO"/>
        </w:rPr>
        <w:t>ț</w:t>
      </w:r>
      <w:r w:rsidRPr="006A4F1B">
        <w:rPr>
          <w:rFonts w:ascii="Palatino Linotype" w:hAnsi="Palatino Linotype"/>
          <w:lang w:val="ro-RO"/>
        </w:rPr>
        <w:t>ilor. De</w:t>
      </w:r>
      <w:r w:rsidR="009870D1" w:rsidRPr="006A4F1B">
        <w:rPr>
          <w:rFonts w:ascii="Palatino Linotype" w:hAnsi="Palatino Linotype"/>
          <w:lang w:val="ro-RO"/>
        </w:rPr>
        <w:t>ș</w:t>
      </w:r>
      <w:r w:rsidRPr="006A4F1B">
        <w:rPr>
          <w:rFonts w:ascii="Palatino Linotype" w:hAnsi="Palatino Linotype"/>
          <w:lang w:val="ro-RO"/>
        </w:rPr>
        <w:t>euri urbane. Prescrip</w:t>
      </w:r>
      <w:r w:rsidR="009870D1" w:rsidRPr="006A4F1B">
        <w:rPr>
          <w:rFonts w:ascii="Palatino Linotype" w:hAnsi="Palatino Linotype"/>
          <w:lang w:val="ro-RO"/>
        </w:rPr>
        <w:t>ț</w:t>
      </w:r>
      <w:r w:rsidRPr="006A4F1B">
        <w:rPr>
          <w:rFonts w:ascii="Palatino Linotype" w:hAnsi="Palatino Linotype"/>
          <w:lang w:val="ro-RO"/>
        </w:rPr>
        <w:t xml:space="preserve">ii </w:t>
      </w:r>
      <w:r w:rsidR="001B34CF" w:rsidRPr="006A4F1B">
        <w:rPr>
          <w:rFonts w:ascii="Palatino Linotype" w:hAnsi="Palatino Linotype"/>
          <w:lang w:val="ro-RO"/>
        </w:rPr>
        <w:t>pentru determinarea cantită</w:t>
      </w:r>
      <w:r w:rsidR="009870D1" w:rsidRPr="006A4F1B">
        <w:rPr>
          <w:rFonts w:ascii="Palatino Linotype" w:hAnsi="Palatino Linotype"/>
          <w:lang w:val="ro-RO"/>
        </w:rPr>
        <w:t>ț</w:t>
      </w:r>
      <w:r w:rsidR="001B34CF" w:rsidRPr="006A4F1B">
        <w:rPr>
          <w:rFonts w:ascii="Palatino Linotype" w:hAnsi="Palatino Linotype"/>
          <w:lang w:val="ro-RO"/>
        </w:rPr>
        <w:t>ilor de de</w:t>
      </w:r>
      <w:r w:rsidR="009870D1" w:rsidRPr="006A4F1B">
        <w:rPr>
          <w:rFonts w:ascii="Palatino Linotype" w:hAnsi="Palatino Linotype"/>
          <w:lang w:val="ro-RO"/>
        </w:rPr>
        <w:t>ș</w:t>
      </w:r>
      <w:r w:rsidR="001B34CF" w:rsidRPr="006A4F1B">
        <w:rPr>
          <w:rFonts w:ascii="Palatino Linotype" w:hAnsi="Palatino Linotype"/>
          <w:lang w:val="ro-RO"/>
        </w:rPr>
        <w:t xml:space="preserve">euri urbane </w:t>
      </w:r>
      <w:r w:rsidR="009870D1" w:rsidRPr="006A4F1B">
        <w:rPr>
          <w:rFonts w:ascii="Palatino Linotype" w:hAnsi="Palatino Linotype"/>
          <w:lang w:val="ro-RO"/>
        </w:rPr>
        <w:t>ș</w:t>
      </w:r>
      <w:r w:rsidR="001B34CF" w:rsidRPr="006A4F1B">
        <w:rPr>
          <w:rFonts w:ascii="Palatino Linotype" w:hAnsi="Palatino Linotype"/>
          <w:lang w:val="ro-RO"/>
        </w:rPr>
        <w:t>i pentru dimensionarea capacită</w:t>
      </w:r>
      <w:r w:rsidR="009870D1" w:rsidRPr="006A4F1B">
        <w:rPr>
          <w:rFonts w:ascii="Palatino Linotype" w:hAnsi="Palatino Linotype"/>
          <w:lang w:val="ro-RO"/>
        </w:rPr>
        <w:t>ț</w:t>
      </w:r>
      <w:r w:rsidR="001B34CF" w:rsidRPr="006A4F1B">
        <w:rPr>
          <w:rFonts w:ascii="Palatino Linotype" w:hAnsi="Palatino Linotype"/>
          <w:lang w:val="ro-RO"/>
        </w:rPr>
        <w:t xml:space="preserve">ilor de precolectare, colectare </w:t>
      </w:r>
      <w:r w:rsidR="009870D1" w:rsidRPr="006A4F1B">
        <w:rPr>
          <w:rFonts w:ascii="Palatino Linotype" w:hAnsi="Palatino Linotype"/>
          <w:lang w:val="ro-RO"/>
        </w:rPr>
        <w:t>ș</w:t>
      </w:r>
      <w:r w:rsidR="001B34CF" w:rsidRPr="006A4F1B">
        <w:rPr>
          <w:rFonts w:ascii="Palatino Linotype" w:hAnsi="Palatino Linotype"/>
          <w:lang w:val="ro-RO"/>
        </w:rPr>
        <w:t>i transport.</w:t>
      </w:r>
    </w:p>
    <w:p w14:paraId="02B71010" w14:textId="68702ED5" w:rsidR="00E95FA8" w:rsidRPr="006A4F1B" w:rsidRDefault="00C03CC7" w:rsidP="00697343">
      <w:pPr>
        <w:pStyle w:val="NormalWeb"/>
        <w:numPr>
          <w:ilvl w:val="1"/>
          <w:numId w:val="25"/>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În vederea prevenirii utilizării neconforme </w:t>
      </w:r>
      <w:r w:rsidR="009870D1" w:rsidRPr="006A4F1B">
        <w:rPr>
          <w:rFonts w:ascii="Palatino Linotype" w:hAnsi="Palatino Linotype"/>
          <w:lang w:val="ro-RO"/>
        </w:rPr>
        <w:t>ș</w:t>
      </w:r>
      <w:r w:rsidRPr="006A4F1B">
        <w:rPr>
          <w:rFonts w:ascii="Palatino Linotype" w:hAnsi="Palatino Linotype"/>
          <w:lang w:val="ro-RO"/>
        </w:rPr>
        <w:t>i/sau fără drept a recipientelor de colectare a de</w:t>
      </w:r>
      <w:r w:rsidR="009870D1" w:rsidRPr="006A4F1B">
        <w:rPr>
          <w:rFonts w:ascii="Palatino Linotype" w:hAnsi="Palatino Linotype"/>
          <w:lang w:val="ro-RO"/>
        </w:rPr>
        <w:t>ș</w:t>
      </w:r>
      <w:r w:rsidRPr="006A4F1B">
        <w:rPr>
          <w:rFonts w:ascii="Palatino Linotype" w:hAnsi="Palatino Linotype"/>
          <w:lang w:val="ro-RO"/>
        </w:rPr>
        <w:t>eurilor municipale, acestea vor fi inscrip</w:t>
      </w:r>
      <w:r w:rsidR="009870D1" w:rsidRPr="006A4F1B">
        <w:rPr>
          <w:rFonts w:ascii="Palatino Linotype" w:hAnsi="Palatino Linotype"/>
          <w:lang w:val="ro-RO"/>
        </w:rPr>
        <w:t>ț</w:t>
      </w:r>
      <w:r w:rsidRPr="006A4F1B">
        <w:rPr>
          <w:rFonts w:ascii="Palatino Linotype" w:hAnsi="Palatino Linotype"/>
          <w:lang w:val="ro-RO"/>
        </w:rPr>
        <w:t xml:space="preserve">ionate cu un marcaj de identificare realizat astfel încât să nu poată fi </w:t>
      </w:r>
      <w:r w:rsidR="009870D1" w:rsidRPr="006A4F1B">
        <w:rPr>
          <w:rFonts w:ascii="Palatino Linotype" w:hAnsi="Palatino Linotype"/>
          <w:lang w:val="ro-RO"/>
        </w:rPr>
        <w:t>ș</w:t>
      </w:r>
      <w:r w:rsidRPr="006A4F1B">
        <w:rPr>
          <w:rFonts w:ascii="Palatino Linotype" w:hAnsi="Palatino Linotype"/>
          <w:lang w:val="ro-RO"/>
        </w:rPr>
        <w:t>ters fără ca prin această opera</w:t>
      </w:r>
      <w:r w:rsidR="009870D1" w:rsidRPr="006A4F1B">
        <w:rPr>
          <w:rFonts w:ascii="Palatino Linotype" w:hAnsi="Palatino Linotype"/>
          <w:lang w:val="ro-RO"/>
        </w:rPr>
        <w:t>ț</w:t>
      </w:r>
      <w:r w:rsidRPr="006A4F1B">
        <w:rPr>
          <w:rFonts w:ascii="Palatino Linotype" w:hAnsi="Palatino Linotype"/>
          <w:lang w:val="ro-RO"/>
        </w:rPr>
        <w:t>ie să nu rămână urme vizibile.</w:t>
      </w:r>
    </w:p>
    <w:p w14:paraId="43EFF32E" w14:textId="109141B8" w:rsidR="00E95FA8" w:rsidRPr="006A4F1B" w:rsidRDefault="00C03CC7" w:rsidP="00697343">
      <w:pPr>
        <w:pStyle w:val="NormalWeb"/>
        <w:numPr>
          <w:ilvl w:val="1"/>
          <w:numId w:val="25"/>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va suplimenta capacitatea de colectare, inclusiv prin mărirea numărului de recipiente, în cazul în care se dovede</w:t>
      </w:r>
      <w:r w:rsidR="009870D1" w:rsidRPr="006A4F1B">
        <w:rPr>
          <w:rFonts w:ascii="Palatino Linotype" w:hAnsi="Palatino Linotype"/>
          <w:lang w:val="ro-RO"/>
        </w:rPr>
        <w:t>ș</w:t>
      </w:r>
      <w:r w:rsidRPr="006A4F1B">
        <w:rPr>
          <w:rFonts w:ascii="Palatino Linotype" w:hAnsi="Palatino Linotype"/>
          <w:lang w:val="ro-RO"/>
        </w:rPr>
        <w:t xml:space="preserve">te că volumul acestora este insuficient </w:t>
      </w:r>
      <w:r w:rsidR="009870D1" w:rsidRPr="006A4F1B">
        <w:rPr>
          <w:rFonts w:ascii="Palatino Linotype" w:hAnsi="Palatino Linotype"/>
          <w:lang w:val="ro-RO"/>
        </w:rPr>
        <w:t>ș</w:t>
      </w:r>
      <w:r w:rsidRPr="006A4F1B">
        <w:rPr>
          <w:rFonts w:ascii="Palatino Linotype" w:hAnsi="Palatino Linotype"/>
          <w:lang w:val="ro-RO"/>
        </w:rPr>
        <w:t>i se stochează de</w:t>
      </w:r>
      <w:r w:rsidR="009870D1" w:rsidRPr="006A4F1B">
        <w:rPr>
          <w:rFonts w:ascii="Palatino Linotype" w:hAnsi="Palatino Linotype"/>
          <w:lang w:val="ro-RO"/>
        </w:rPr>
        <w:t>ș</w:t>
      </w:r>
      <w:r w:rsidRPr="006A4F1B">
        <w:rPr>
          <w:rFonts w:ascii="Palatino Linotype" w:hAnsi="Palatino Linotype"/>
          <w:lang w:val="ro-RO"/>
        </w:rPr>
        <w:t>euri municipale în afara lor.</w:t>
      </w:r>
    </w:p>
    <w:p w14:paraId="6750FC7C" w14:textId="3054CB98" w:rsidR="00E95FA8" w:rsidRPr="006A4F1B" w:rsidRDefault="00C03CC7" w:rsidP="00697343">
      <w:pPr>
        <w:pStyle w:val="NormalWeb"/>
        <w:numPr>
          <w:ilvl w:val="1"/>
          <w:numId w:val="25"/>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Men</w:t>
      </w:r>
      <w:r w:rsidR="009870D1" w:rsidRPr="006A4F1B">
        <w:rPr>
          <w:rFonts w:ascii="Palatino Linotype" w:hAnsi="Palatino Linotype"/>
          <w:lang w:val="ro-RO"/>
        </w:rPr>
        <w:t>ț</w:t>
      </w:r>
      <w:r w:rsidRPr="006A4F1B">
        <w:rPr>
          <w:rFonts w:ascii="Palatino Linotype" w:hAnsi="Palatino Linotype"/>
          <w:lang w:val="ro-RO"/>
        </w:rPr>
        <w:t>inerea în stare salubră, ventilarea, deratizarea, dezinfec</w:t>
      </w:r>
      <w:r w:rsidR="009870D1" w:rsidRPr="006A4F1B">
        <w:rPr>
          <w:rFonts w:ascii="Palatino Linotype" w:hAnsi="Palatino Linotype"/>
          <w:lang w:val="ro-RO"/>
        </w:rPr>
        <w:t>ț</w:t>
      </w:r>
      <w:r w:rsidRPr="006A4F1B">
        <w:rPr>
          <w:rFonts w:ascii="Palatino Linotype" w:hAnsi="Palatino Linotype"/>
          <w:lang w:val="ro-RO"/>
        </w:rPr>
        <w:t xml:space="preserve">ia </w:t>
      </w:r>
      <w:r w:rsidR="009870D1" w:rsidRPr="006A4F1B">
        <w:rPr>
          <w:rFonts w:ascii="Palatino Linotype" w:hAnsi="Palatino Linotype"/>
          <w:lang w:val="ro-RO"/>
        </w:rPr>
        <w:t>ș</w:t>
      </w:r>
      <w:r w:rsidRPr="006A4F1B">
        <w:rPr>
          <w:rFonts w:ascii="Palatino Linotype" w:hAnsi="Palatino Linotype"/>
          <w:lang w:val="ro-RO"/>
        </w:rPr>
        <w:t>i dezinsec</w:t>
      </w:r>
      <w:r w:rsidR="009870D1" w:rsidRPr="006A4F1B">
        <w:rPr>
          <w:rFonts w:ascii="Palatino Linotype" w:hAnsi="Palatino Linotype"/>
          <w:lang w:val="ro-RO"/>
        </w:rPr>
        <w:t>ț</w:t>
      </w:r>
      <w:r w:rsidRPr="006A4F1B">
        <w:rPr>
          <w:rFonts w:ascii="Palatino Linotype" w:hAnsi="Palatino Linotype"/>
          <w:lang w:val="ro-RO"/>
        </w:rPr>
        <w:t xml:space="preserve">ia punctelor de colectare/recipientelor de colectare revin persoanelor fizice </w:t>
      </w:r>
      <w:r w:rsidR="009870D1" w:rsidRPr="006A4F1B">
        <w:rPr>
          <w:rFonts w:ascii="Palatino Linotype" w:hAnsi="Palatino Linotype"/>
          <w:lang w:val="ro-RO"/>
        </w:rPr>
        <w:t>ș</w:t>
      </w:r>
      <w:r w:rsidRPr="006A4F1B">
        <w:rPr>
          <w:rFonts w:ascii="Palatino Linotype" w:hAnsi="Palatino Linotype"/>
          <w:lang w:val="ro-RO"/>
        </w:rPr>
        <w:t>i/sau juridice în cazul în care acestea se află în spa</w:t>
      </w:r>
      <w:r w:rsidR="009870D1" w:rsidRPr="006A4F1B">
        <w:rPr>
          <w:rFonts w:ascii="Palatino Linotype" w:hAnsi="Palatino Linotype"/>
          <w:lang w:val="ro-RO"/>
        </w:rPr>
        <w:t>ț</w:t>
      </w:r>
      <w:r w:rsidRPr="006A4F1B">
        <w:rPr>
          <w:rFonts w:ascii="Palatino Linotype" w:hAnsi="Palatino Linotype"/>
          <w:lang w:val="ro-RO"/>
        </w:rPr>
        <w:t>ii apar</w:t>
      </w:r>
      <w:r w:rsidR="009870D1" w:rsidRPr="006A4F1B">
        <w:rPr>
          <w:rFonts w:ascii="Palatino Linotype" w:hAnsi="Palatino Linotype"/>
          <w:lang w:val="ro-RO"/>
        </w:rPr>
        <w:t>ț</w:t>
      </w:r>
      <w:r w:rsidRPr="006A4F1B">
        <w:rPr>
          <w:rFonts w:ascii="Palatino Linotype" w:hAnsi="Palatino Linotype"/>
          <w:lang w:val="ro-RO"/>
        </w:rPr>
        <w:t>inând utilizatorului ori operatorului în cazul când acestea sunt amplasate pe domeniul public.</w:t>
      </w:r>
    </w:p>
    <w:p w14:paraId="28F30A8C" w14:textId="3CCDD01F" w:rsidR="00E95FA8" w:rsidRPr="006A4F1B" w:rsidRDefault="00C03CC7" w:rsidP="00697343">
      <w:pPr>
        <w:pStyle w:val="NormalWeb"/>
        <w:numPr>
          <w:ilvl w:val="1"/>
          <w:numId w:val="25"/>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Pentru utilizatorii din imobilele de tip condominiu </w:t>
      </w:r>
      <w:r w:rsidR="009870D1" w:rsidRPr="006A4F1B">
        <w:rPr>
          <w:rFonts w:ascii="Palatino Linotype" w:hAnsi="Palatino Linotype"/>
          <w:lang w:val="ro-RO"/>
        </w:rPr>
        <w:t>ș</w:t>
      </w:r>
      <w:r w:rsidRPr="006A4F1B">
        <w:rPr>
          <w:rFonts w:ascii="Palatino Linotype" w:hAnsi="Palatino Linotype"/>
          <w:lang w:val="ro-RO"/>
        </w:rPr>
        <w:t>i/sau din alte imobile, care nu dispun de spa</w:t>
      </w:r>
      <w:r w:rsidR="009870D1" w:rsidRPr="006A4F1B">
        <w:rPr>
          <w:rFonts w:ascii="Palatino Linotype" w:hAnsi="Palatino Linotype"/>
          <w:lang w:val="ro-RO"/>
        </w:rPr>
        <w:t>ț</w:t>
      </w:r>
      <w:r w:rsidRPr="006A4F1B">
        <w:rPr>
          <w:rFonts w:ascii="Palatino Linotype" w:hAnsi="Palatino Linotype"/>
          <w:lang w:val="ro-RO"/>
        </w:rPr>
        <w:t>ii interioare pentru colectarea separată a de</w:t>
      </w:r>
      <w:r w:rsidR="009870D1" w:rsidRPr="006A4F1B">
        <w:rPr>
          <w:rFonts w:ascii="Palatino Linotype" w:hAnsi="Palatino Linotype"/>
          <w:lang w:val="ro-RO"/>
        </w:rPr>
        <w:t>ș</w:t>
      </w:r>
      <w:r w:rsidRPr="006A4F1B">
        <w:rPr>
          <w:rFonts w:ascii="Palatino Linotype" w:hAnsi="Palatino Linotype"/>
          <w:lang w:val="ro-RO"/>
        </w:rPr>
        <w:t>eurilor, se vor amenaja puncte de colectare exterioare dotate cu recipiente specifice pentru fiecare tip de de</w:t>
      </w:r>
      <w:r w:rsidR="009870D1" w:rsidRPr="006A4F1B">
        <w:rPr>
          <w:rFonts w:ascii="Palatino Linotype" w:hAnsi="Palatino Linotype"/>
          <w:lang w:val="ro-RO"/>
        </w:rPr>
        <w:t>ș</w:t>
      </w:r>
      <w:r w:rsidRPr="006A4F1B">
        <w:rPr>
          <w:rFonts w:ascii="Palatino Linotype" w:hAnsi="Palatino Linotype"/>
          <w:lang w:val="ro-RO"/>
        </w:rPr>
        <w:t>eu, amplasate în locuri care să permită accesul u</w:t>
      </w:r>
      <w:r w:rsidR="009870D1" w:rsidRPr="006A4F1B">
        <w:rPr>
          <w:rFonts w:ascii="Palatino Linotype" w:hAnsi="Palatino Linotype"/>
          <w:lang w:val="ro-RO"/>
        </w:rPr>
        <w:t>ș</w:t>
      </w:r>
      <w:r w:rsidRPr="006A4F1B">
        <w:rPr>
          <w:rFonts w:ascii="Palatino Linotype" w:hAnsi="Palatino Linotype"/>
          <w:lang w:val="ro-RO"/>
        </w:rPr>
        <w:t>or al autovehiculelor de colectare.</w:t>
      </w:r>
    </w:p>
    <w:p w14:paraId="0EE86D1C" w14:textId="1E4413B5" w:rsidR="00E95FA8" w:rsidRPr="006A4F1B" w:rsidRDefault="00C03CC7" w:rsidP="00697343">
      <w:pPr>
        <w:pStyle w:val="NormalWeb"/>
        <w:numPr>
          <w:ilvl w:val="1"/>
          <w:numId w:val="25"/>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Platformele spa</w:t>
      </w:r>
      <w:r w:rsidR="009870D1" w:rsidRPr="006A4F1B">
        <w:rPr>
          <w:rFonts w:ascii="Palatino Linotype" w:hAnsi="Palatino Linotype"/>
          <w:lang w:val="ro-RO"/>
        </w:rPr>
        <w:t>ț</w:t>
      </w:r>
      <w:r w:rsidRPr="006A4F1B">
        <w:rPr>
          <w:rFonts w:ascii="Palatino Linotype" w:hAnsi="Palatino Linotype"/>
          <w:lang w:val="ro-RO"/>
        </w:rPr>
        <w:t>iilor necesare colectării separate a de</w:t>
      </w:r>
      <w:r w:rsidR="009870D1" w:rsidRPr="006A4F1B">
        <w:rPr>
          <w:rFonts w:ascii="Palatino Linotype" w:hAnsi="Palatino Linotype"/>
          <w:lang w:val="ro-RO"/>
        </w:rPr>
        <w:t>ș</w:t>
      </w:r>
      <w:r w:rsidRPr="006A4F1B">
        <w:rPr>
          <w:rFonts w:ascii="Palatino Linotype" w:hAnsi="Palatino Linotype"/>
          <w:lang w:val="ro-RO"/>
        </w:rPr>
        <w:t>eurilor, care se vor realiza prin grija autorită</w:t>
      </w:r>
      <w:r w:rsidR="009870D1" w:rsidRPr="006A4F1B">
        <w:rPr>
          <w:rFonts w:ascii="Palatino Linotype" w:hAnsi="Palatino Linotype"/>
          <w:lang w:val="ro-RO"/>
        </w:rPr>
        <w:t>ț</w:t>
      </w:r>
      <w:r w:rsidRPr="006A4F1B">
        <w:rPr>
          <w:rFonts w:ascii="Palatino Linotype" w:hAnsi="Palatino Linotype"/>
          <w:lang w:val="ro-RO"/>
        </w:rPr>
        <w:t>ilor administra</w:t>
      </w:r>
      <w:r w:rsidR="009870D1" w:rsidRPr="006A4F1B">
        <w:rPr>
          <w:rFonts w:ascii="Palatino Linotype" w:hAnsi="Palatino Linotype"/>
          <w:lang w:val="ro-RO"/>
        </w:rPr>
        <w:t>ț</w:t>
      </w:r>
      <w:r w:rsidRPr="006A4F1B">
        <w:rPr>
          <w:rFonts w:ascii="Palatino Linotype" w:hAnsi="Palatino Linotype"/>
          <w:lang w:val="ro-RO"/>
        </w:rPr>
        <w:t xml:space="preserve">iei publice locale sau operatorului, vor fi în mod obligatoriu betonate sau asfaltate </w:t>
      </w:r>
      <w:r w:rsidR="009870D1" w:rsidRPr="006A4F1B">
        <w:rPr>
          <w:rFonts w:ascii="Palatino Linotype" w:hAnsi="Palatino Linotype"/>
          <w:lang w:val="ro-RO"/>
        </w:rPr>
        <w:t>ș</w:t>
      </w:r>
      <w:r w:rsidRPr="006A4F1B">
        <w:rPr>
          <w:rFonts w:ascii="Palatino Linotype" w:hAnsi="Palatino Linotype"/>
          <w:lang w:val="ro-RO"/>
        </w:rPr>
        <w:t xml:space="preserve">i prevăzute, în cazul în care este fezabil tehnic </w:t>
      </w:r>
      <w:r w:rsidR="009870D1" w:rsidRPr="006A4F1B">
        <w:rPr>
          <w:rFonts w:ascii="Palatino Linotype" w:hAnsi="Palatino Linotype"/>
          <w:lang w:val="ro-RO"/>
        </w:rPr>
        <w:t>ș</w:t>
      </w:r>
      <w:r w:rsidRPr="006A4F1B">
        <w:rPr>
          <w:rFonts w:ascii="Palatino Linotype" w:hAnsi="Palatino Linotype"/>
          <w:lang w:val="ro-RO"/>
        </w:rPr>
        <w:t>i economic, cu rigole de preluare a apei meteorice, racordate la re</w:t>
      </w:r>
      <w:r w:rsidR="009870D1" w:rsidRPr="006A4F1B">
        <w:rPr>
          <w:rFonts w:ascii="Palatino Linotype" w:hAnsi="Palatino Linotype"/>
          <w:lang w:val="ro-RO"/>
        </w:rPr>
        <w:t>ț</w:t>
      </w:r>
      <w:r w:rsidRPr="006A4F1B">
        <w:rPr>
          <w:rFonts w:ascii="Palatino Linotype" w:hAnsi="Palatino Linotype"/>
          <w:lang w:val="ro-RO"/>
        </w:rPr>
        <w:t>eaua de canalizare.</w:t>
      </w:r>
    </w:p>
    <w:p w14:paraId="7CB0E3F0" w14:textId="77777777" w:rsidR="0058572D" w:rsidRDefault="00C03CC7" w:rsidP="00697343">
      <w:pPr>
        <w:pStyle w:val="NormalWeb"/>
        <w:numPr>
          <w:ilvl w:val="1"/>
          <w:numId w:val="25"/>
        </w:numPr>
        <w:spacing w:before="0" w:beforeAutospacing="0" w:after="0" w:afterAutospacing="0"/>
        <w:jc w:val="both"/>
        <w:rPr>
          <w:rFonts w:ascii="Palatino Linotype" w:hAnsi="Palatino Linotype"/>
          <w:lang w:val="ro-RO"/>
        </w:rPr>
      </w:pPr>
      <w:r w:rsidRPr="006A4F1B">
        <w:rPr>
          <w:rFonts w:ascii="Palatino Linotype" w:hAnsi="Palatino Linotype"/>
          <w:lang w:val="ro-RO"/>
        </w:rPr>
        <w:t>Operatorul verifică starea de etan</w:t>
      </w:r>
      <w:r w:rsidR="009870D1" w:rsidRPr="006A4F1B">
        <w:rPr>
          <w:rFonts w:ascii="Palatino Linotype" w:hAnsi="Palatino Linotype"/>
          <w:lang w:val="ro-RO"/>
        </w:rPr>
        <w:t>ș</w:t>
      </w:r>
      <w:r w:rsidRPr="006A4F1B">
        <w:rPr>
          <w:rFonts w:ascii="Palatino Linotype" w:hAnsi="Palatino Linotype"/>
          <w:lang w:val="ro-RO"/>
        </w:rPr>
        <w:t xml:space="preserve">eitate a recipientelor de colectare </w:t>
      </w:r>
      <w:r w:rsidR="009870D1" w:rsidRPr="006A4F1B">
        <w:rPr>
          <w:rFonts w:ascii="Palatino Linotype" w:hAnsi="Palatino Linotype"/>
          <w:lang w:val="ro-RO"/>
        </w:rPr>
        <w:t>ș</w:t>
      </w:r>
      <w:r w:rsidRPr="006A4F1B">
        <w:rPr>
          <w:rFonts w:ascii="Palatino Linotype" w:hAnsi="Palatino Linotype"/>
          <w:lang w:val="ro-RO"/>
        </w:rPr>
        <w:t>i le înlocuie</w:t>
      </w:r>
      <w:r w:rsidR="009870D1" w:rsidRPr="006A4F1B">
        <w:rPr>
          <w:rFonts w:ascii="Palatino Linotype" w:hAnsi="Palatino Linotype"/>
          <w:lang w:val="ro-RO"/>
        </w:rPr>
        <w:t>ș</w:t>
      </w:r>
      <w:r w:rsidRPr="006A4F1B">
        <w:rPr>
          <w:rFonts w:ascii="Palatino Linotype" w:hAnsi="Palatino Linotype"/>
          <w:lang w:val="ro-RO"/>
        </w:rPr>
        <w:t>te imediat pe cele care s-au deteriorat.</w:t>
      </w:r>
    </w:p>
    <w:p w14:paraId="1553F46A" w14:textId="3A662BF3" w:rsidR="00F66250" w:rsidRPr="006A4F1B" w:rsidRDefault="00C03CC7" w:rsidP="0058572D">
      <w:pPr>
        <w:pStyle w:val="NormalWeb"/>
        <w:spacing w:before="0" w:beforeAutospacing="0" w:after="0" w:afterAutospacing="0" w:line="240" w:lineRule="auto"/>
        <w:ind w:left="568"/>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50D44B24" w14:textId="7B5B43C5"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7B538C9A" w14:textId="7F066CE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În func</w:t>
      </w:r>
      <w:r w:rsidR="009870D1" w:rsidRPr="006A4F1B">
        <w:rPr>
          <w:rFonts w:ascii="Palatino Linotype" w:hAnsi="Palatino Linotype"/>
          <w:lang w:val="ro-RO"/>
        </w:rPr>
        <w:t>ț</w:t>
      </w:r>
      <w:r w:rsidRPr="006A4F1B">
        <w:rPr>
          <w:rFonts w:ascii="Palatino Linotype" w:hAnsi="Palatino Linotype"/>
          <w:lang w:val="ro-RO"/>
        </w:rPr>
        <w:t>ie de sistemul de colectare separată adoptat, colectarea în recipiente a de</w:t>
      </w:r>
      <w:r w:rsidR="009870D1" w:rsidRPr="006A4F1B">
        <w:rPr>
          <w:rFonts w:ascii="Palatino Linotype" w:hAnsi="Palatino Linotype"/>
          <w:lang w:val="ro-RO"/>
        </w:rPr>
        <w:t>ș</w:t>
      </w:r>
      <w:r w:rsidRPr="006A4F1B">
        <w:rPr>
          <w:rFonts w:ascii="Palatino Linotype" w:hAnsi="Palatino Linotype"/>
          <w:lang w:val="ro-RO"/>
        </w:rPr>
        <w:t xml:space="preserve">eurilor menajere </w:t>
      </w:r>
      <w:r w:rsidR="009870D1" w:rsidRPr="006A4F1B">
        <w:rPr>
          <w:rFonts w:ascii="Palatino Linotype" w:hAnsi="Palatino Linotype"/>
          <w:lang w:val="ro-RO"/>
        </w:rPr>
        <w:t>ș</w:t>
      </w:r>
      <w:r w:rsidRPr="006A4F1B">
        <w:rPr>
          <w:rFonts w:ascii="Palatino Linotype" w:hAnsi="Palatino Linotype"/>
          <w:lang w:val="ro-RO"/>
        </w:rPr>
        <w:t>i similare se realizează astfel:</w:t>
      </w:r>
    </w:p>
    <w:p w14:paraId="4F45D8B2" w14:textId="79CC42D7" w:rsidR="00E95FA8" w:rsidRPr="006A4F1B" w:rsidRDefault="00C03CC7" w:rsidP="0058572D">
      <w:pPr>
        <w:pStyle w:val="NormalWeb"/>
        <w:numPr>
          <w:ilvl w:val="2"/>
          <w:numId w:val="26"/>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de</w:t>
      </w:r>
      <w:r w:rsidR="009870D1" w:rsidRPr="006A4F1B">
        <w:rPr>
          <w:rFonts w:ascii="Palatino Linotype" w:hAnsi="Palatino Linotype"/>
          <w:lang w:val="ro-RO"/>
        </w:rPr>
        <w:t>ș</w:t>
      </w:r>
      <w:r w:rsidRPr="006A4F1B">
        <w:rPr>
          <w:rFonts w:ascii="Palatino Linotype" w:hAnsi="Palatino Linotype"/>
          <w:lang w:val="ro-RO"/>
        </w:rPr>
        <w:t>eurile reziduale în recipiente de culoare gri/negru;</w:t>
      </w:r>
    </w:p>
    <w:p w14:paraId="4596FC1B" w14:textId="5DB069DB" w:rsidR="00E95FA8" w:rsidRPr="006A4F1B" w:rsidRDefault="00C03CC7" w:rsidP="0058572D">
      <w:pPr>
        <w:pStyle w:val="NormalWeb"/>
        <w:numPr>
          <w:ilvl w:val="2"/>
          <w:numId w:val="26"/>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biode</w:t>
      </w:r>
      <w:r w:rsidR="009870D1" w:rsidRPr="006A4F1B">
        <w:rPr>
          <w:rFonts w:ascii="Palatino Linotype" w:hAnsi="Palatino Linotype"/>
          <w:lang w:val="ro-RO"/>
        </w:rPr>
        <w:t>ș</w:t>
      </w:r>
      <w:r w:rsidRPr="006A4F1B">
        <w:rPr>
          <w:rFonts w:ascii="Palatino Linotype" w:hAnsi="Palatino Linotype"/>
          <w:lang w:val="ro-RO"/>
        </w:rPr>
        <w:t>eurile în recipiente de culoare maro</w:t>
      </w:r>
      <w:r w:rsidR="002B5063" w:rsidRPr="006A4F1B">
        <w:rPr>
          <w:rFonts w:ascii="Palatino Linotype" w:hAnsi="Palatino Linotype"/>
          <w:lang w:val="ro-RO"/>
        </w:rPr>
        <w:t>/verde</w:t>
      </w:r>
      <w:r w:rsidRPr="006A4F1B">
        <w:rPr>
          <w:rFonts w:ascii="Palatino Linotype" w:hAnsi="Palatino Linotype"/>
          <w:lang w:val="ro-RO"/>
        </w:rPr>
        <w:t>;</w:t>
      </w:r>
    </w:p>
    <w:p w14:paraId="4C5270AC" w14:textId="34DCBD9D" w:rsidR="00E95FA8" w:rsidRPr="006A4F1B" w:rsidRDefault="00C03CC7" w:rsidP="0058572D">
      <w:pPr>
        <w:pStyle w:val="NormalWeb"/>
        <w:numPr>
          <w:ilvl w:val="2"/>
          <w:numId w:val="26"/>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 xml:space="preserve">eurile de hârtie </w:t>
      </w:r>
      <w:r w:rsidR="009870D1" w:rsidRPr="006A4F1B">
        <w:rPr>
          <w:rFonts w:ascii="Palatino Linotype" w:hAnsi="Palatino Linotype"/>
          <w:lang w:val="ro-RO"/>
        </w:rPr>
        <w:t>ș</w:t>
      </w:r>
      <w:r w:rsidRPr="006A4F1B">
        <w:rPr>
          <w:rFonts w:ascii="Palatino Linotype" w:hAnsi="Palatino Linotype"/>
          <w:lang w:val="ro-RO"/>
        </w:rPr>
        <w:t>i carton, curate, în</w:t>
      </w:r>
      <w:r w:rsidR="00CD4E80" w:rsidRPr="006A4F1B">
        <w:rPr>
          <w:rFonts w:ascii="Palatino Linotype" w:hAnsi="Palatino Linotype"/>
          <w:lang w:val="ro-RO"/>
        </w:rPr>
        <w:t xml:space="preserve"> recipiente de culoare albastră/saci;</w:t>
      </w:r>
    </w:p>
    <w:p w14:paraId="11B960A9" w14:textId="28406CE7" w:rsidR="00E95FA8" w:rsidRPr="006A4F1B" w:rsidRDefault="00C03CC7" w:rsidP="0058572D">
      <w:pPr>
        <w:pStyle w:val="NormalWeb"/>
        <w:numPr>
          <w:ilvl w:val="2"/>
          <w:numId w:val="26"/>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 xml:space="preserve">eurile de plastic </w:t>
      </w:r>
      <w:r w:rsidR="009870D1" w:rsidRPr="006A4F1B">
        <w:rPr>
          <w:rFonts w:ascii="Palatino Linotype" w:hAnsi="Palatino Linotype"/>
          <w:lang w:val="ro-RO"/>
        </w:rPr>
        <w:t>ș</w:t>
      </w:r>
      <w:r w:rsidRPr="006A4F1B">
        <w:rPr>
          <w:rFonts w:ascii="Palatino Linotype" w:hAnsi="Palatino Linotype"/>
          <w:lang w:val="ro-RO"/>
        </w:rPr>
        <w:t>i metal în recipiente de culoare galbenă</w:t>
      </w:r>
      <w:r w:rsidR="00CD4E80" w:rsidRPr="006A4F1B">
        <w:rPr>
          <w:rFonts w:ascii="Palatino Linotype" w:hAnsi="Palatino Linotype"/>
          <w:lang w:val="ro-RO"/>
        </w:rPr>
        <w:t>/saci</w:t>
      </w:r>
      <w:r w:rsidRPr="006A4F1B">
        <w:rPr>
          <w:rFonts w:ascii="Palatino Linotype" w:hAnsi="Palatino Linotype"/>
          <w:lang w:val="ro-RO"/>
        </w:rPr>
        <w:t>;</w:t>
      </w:r>
    </w:p>
    <w:p w14:paraId="0FBDF5A2" w14:textId="29C2A915" w:rsidR="00E95FA8" w:rsidRPr="006A4F1B" w:rsidRDefault="00C03CC7" w:rsidP="0058572D">
      <w:pPr>
        <w:pStyle w:val="NormalWeb"/>
        <w:numPr>
          <w:ilvl w:val="2"/>
          <w:numId w:val="26"/>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eurile de sticlă albă/colorată în recipiente de culoare verde, nefiind permis amestecul sticlei cu de</w:t>
      </w:r>
      <w:r w:rsidR="009870D1" w:rsidRPr="006A4F1B">
        <w:rPr>
          <w:rFonts w:ascii="Palatino Linotype" w:hAnsi="Palatino Linotype"/>
          <w:lang w:val="ro-RO"/>
        </w:rPr>
        <w:t>ș</w:t>
      </w:r>
      <w:r w:rsidRPr="006A4F1B">
        <w:rPr>
          <w:rFonts w:ascii="Palatino Linotype" w:hAnsi="Palatino Linotype"/>
          <w:lang w:val="ro-RO"/>
        </w:rPr>
        <w:t>euri din materiale de tip por</w:t>
      </w:r>
      <w:r w:rsidR="009870D1" w:rsidRPr="006A4F1B">
        <w:rPr>
          <w:rFonts w:ascii="Palatino Linotype" w:hAnsi="Palatino Linotype"/>
          <w:lang w:val="ro-RO"/>
        </w:rPr>
        <w:t>ț</w:t>
      </w:r>
      <w:r w:rsidRPr="006A4F1B">
        <w:rPr>
          <w:rFonts w:ascii="Palatino Linotype" w:hAnsi="Palatino Linotype"/>
          <w:lang w:val="ro-RO"/>
        </w:rPr>
        <w:t>elan/ceramică</w:t>
      </w:r>
      <w:r w:rsidR="00CD4E80" w:rsidRPr="006A4F1B">
        <w:rPr>
          <w:rFonts w:ascii="Palatino Linotype" w:hAnsi="Palatino Linotype"/>
          <w:lang w:val="ro-RO"/>
        </w:rPr>
        <w:t>/saci</w:t>
      </w:r>
      <w:r w:rsidRPr="006A4F1B">
        <w:rPr>
          <w:rFonts w:ascii="Palatino Linotype" w:hAnsi="Palatino Linotype"/>
          <w:lang w:val="ro-RO"/>
        </w:rPr>
        <w:t>;</w:t>
      </w:r>
    </w:p>
    <w:p w14:paraId="05851136" w14:textId="4F325300" w:rsidR="00E95FA8" w:rsidRPr="006A4F1B" w:rsidRDefault="00C03CC7" w:rsidP="0058572D">
      <w:pPr>
        <w:pStyle w:val="NormalWeb"/>
        <w:numPr>
          <w:ilvl w:val="2"/>
          <w:numId w:val="26"/>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eurile periculoase din de</w:t>
      </w:r>
      <w:r w:rsidR="009870D1" w:rsidRPr="006A4F1B">
        <w:rPr>
          <w:rFonts w:ascii="Palatino Linotype" w:hAnsi="Palatino Linotype"/>
          <w:lang w:val="ro-RO"/>
        </w:rPr>
        <w:t>ș</w:t>
      </w:r>
      <w:r w:rsidRPr="006A4F1B">
        <w:rPr>
          <w:rFonts w:ascii="Palatino Linotype" w:hAnsi="Palatino Linotype"/>
          <w:lang w:val="ro-RO"/>
        </w:rPr>
        <w:t>eurile menajere în containere de culoare ro</w:t>
      </w:r>
      <w:r w:rsidR="009870D1" w:rsidRPr="006A4F1B">
        <w:rPr>
          <w:rFonts w:ascii="Palatino Linotype" w:hAnsi="Palatino Linotype"/>
          <w:lang w:val="ro-RO"/>
        </w:rPr>
        <w:t>ș</w:t>
      </w:r>
      <w:r w:rsidRPr="006A4F1B">
        <w:rPr>
          <w:rFonts w:ascii="Palatino Linotype" w:hAnsi="Palatino Linotype"/>
          <w:lang w:val="ro-RO"/>
        </w:rPr>
        <w:t>ie;</w:t>
      </w:r>
    </w:p>
    <w:p w14:paraId="5CF1F16C" w14:textId="492996A3" w:rsidR="00E95FA8" w:rsidRDefault="00C03CC7" w:rsidP="0058572D">
      <w:pPr>
        <w:pStyle w:val="NormalWeb"/>
        <w:numPr>
          <w:ilvl w:val="2"/>
          <w:numId w:val="26"/>
        </w:numPr>
        <w:tabs>
          <w:tab w:val="clear" w:pos="1531"/>
        </w:tabs>
        <w:spacing w:before="0" w:beforeAutospacing="0" w:after="0" w:afterAutospacing="0"/>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eurile textile se colectează în containere special dedicate acestui flux de de</w:t>
      </w:r>
      <w:r w:rsidR="009870D1" w:rsidRPr="006A4F1B">
        <w:rPr>
          <w:rFonts w:ascii="Palatino Linotype" w:hAnsi="Palatino Linotype"/>
          <w:lang w:val="ro-RO"/>
        </w:rPr>
        <w:t>ș</w:t>
      </w:r>
      <w:r w:rsidRPr="006A4F1B">
        <w:rPr>
          <w:rFonts w:ascii="Palatino Linotype" w:hAnsi="Palatino Linotype"/>
          <w:lang w:val="ro-RO"/>
        </w:rPr>
        <w:t>euri.</w:t>
      </w:r>
    </w:p>
    <w:p w14:paraId="6F88C437" w14:textId="77777777" w:rsidR="002E2FD4" w:rsidRPr="006A4F1B" w:rsidRDefault="002E2FD4" w:rsidP="002E2FD4">
      <w:pPr>
        <w:pStyle w:val="NormalWeb"/>
        <w:spacing w:before="0" w:beforeAutospacing="0" w:after="0" w:afterAutospacing="0" w:line="240" w:lineRule="auto"/>
        <w:ind w:left="794"/>
        <w:jc w:val="both"/>
        <w:rPr>
          <w:rFonts w:ascii="Palatino Linotype" w:hAnsi="Palatino Linotype"/>
          <w:lang w:val="ro-RO"/>
        </w:rPr>
      </w:pPr>
    </w:p>
    <w:p w14:paraId="48C7ADE6" w14:textId="6FDF7964"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2F673F73" w14:textId="11FDFF70" w:rsidR="00E95FA8" w:rsidRPr="006A4F1B" w:rsidRDefault="00C03CC7" w:rsidP="00697343">
      <w:pPr>
        <w:pStyle w:val="NormalWeb"/>
        <w:numPr>
          <w:ilvl w:val="1"/>
          <w:numId w:val="27"/>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Frac</w:t>
      </w:r>
      <w:r w:rsidR="009870D1" w:rsidRPr="006A4F1B">
        <w:rPr>
          <w:rFonts w:ascii="Palatino Linotype" w:hAnsi="Palatino Linotype"/>
          <w:lang w:val="ro-RO"/>
        </w:rPr>
        <w:t>ț</w:t>
      </w:r>
      <w:r w:rsidRPr="006A4F1B">
        <w:rPr>
          <w:rFonts w:ascii="Palatino Linotype" w:hAnsi="Palatino Linotype"/>
          <w:lang w:val="ro-RO"/>
        </w:rPr>
        <w:t>iile de de</w:t>
      </w:r>
      <w:r w:rsidR="009870D1" w:rsidRPr="006A4F1B">
        <w:rPr>
          <w:rFonts w:ascii="Palatino Linotype" w:hAnsi="Palatino Linotype"/>
          <w:lang w:val="ro-RO"/>
        </w:rPr>
        <w:t>ș</w:t>
      </w:r>
      <w:r w:rsidRPr="006A4F1B">
        <w:rPr>
          <w:rFonts w:ascii="Palatino Linotype" w:hAnsi="Palatino Linotype"/>
          <w:lang w:val="ro-RO"/>
        </w:rPr>
        <w:t>euri municipale colectate separat sunt supuse proceselor de sortare/tratare în vederea reciclării/valorificării.</w:t>
      </w:r>
    </w:p>
    <w:p w14:paraId="5DC6A273" w14:textId="500C97B7" w:rsidR="00F66250" w:rsidRDefault="00C03CC7" w:rsidP="00697343">
      <w:pPr>
        <w:pStyle w:val="NormalWeb"/>
        <w:numPr>
          <w:ilvl w:val="1"/>
          <w:numId w:val="27"/>
        </w:numPr>
        <w:spacing w:before="0" w:beforeAutospacing="0" w:after="0" w:afterAutospacing="0"/>
        <w:jc w:val="both"/>
        <w:rPr>
          <w:rFonts w:ascii="Palatino Linotype" w:hAnsi="Palatino Linotype"/>
          <w:lang w:val="ro-RO"/>
        </w:rPr>
      </w:pPr>
      <w:r w:rsidRPr="006A4F1B">
        <w:rPr>
          <w:rFonts w:ascii="Palatino Linotype" w:hAnsi="Palatino Linotype"/>
          <w:lang w:val="ro-RO"/>
        </w:rPr>
        <w:t>Este interzisă depozitarea biode</w:t>
      </w:r>
      <w:r w:rsidR="009870D1" w:rsidRPr="006A4F1B">
        <w:rPr>
          <w:rFonts w:ascii="Palatino Linotype" w:hAnsi="Palatino Linotype"/>
          <w:lang w:val="ro-RO"/>
        </w:rPr>
        <w:t>ș</w:t>
      </w:r>
      <w:r w:rsidRPr="006A4F1B">
        <w:rPr>
          <w:rFonts w:ascii="Palatino Linotype" w:hAnsi="Palatino Linotype"/>
          <w:lang w:val="ro-RO"/>
        </w:rPr>
        <w:t xml:space="preserve">eurilor </w:t>
      </w:r>
      <w:r w:rsidR="009870D1" w:rsidRPr="006A4F1B">
        <w:rPr>
          <w:rFonts w:ascii="Palatino Linotype" w:hAnsi="Palatino Linotype"/>
          <w:lang w:val="ro-RO"/>
        </w:rPr>
        <w:t>ș</w:t>
      </w:r>
      <w:r w:rsidRPr="006A4F1B">
        <w:rPr>
          <w:rFonts w:ascii="Palatino Linotype" w:hAnsi="Palatino Linotype"/>
          <w:lang w:val="ro-RO"/>
        </w:rPr>
        <w:t>i a de</w:t>
      </w:r>
      <w:r w:rsidR="009870D1" w:rsidRPr="006A4F1B">
        <w:rPr>
          <w:rFonts w:ascii="Palatino Linotype" w:hAnsi="Palatino Linotype"/>
          <w:lang w:val="ro-RO"/>
        </w:rPr>
        <w:t>ș</w:t>
      </w:r>
      <w:r w:rsidRPr="006A4F1B">
        <w:rPr>
          <w:rFonts w:ascii="Palatino Linotype" w:hAnsi="Palatino Linotype"/>
          <w:lang w:val="ro-RO"/>
        </w:rPr>
        <w:t>eurilor reciclabile colectate separat.</w:t>
      </w:r>
    </w:p>
    <w:p w14:paraId="5BDC7772" w14:textId="77777777" w:rsidR="002E2FD4" w:rsidRPr="006A4F1B" w:rsidRDefault="002E2FD4" w:rsidP="002E2FD4">
      <w:pPr>
        <w:pStyle w:val="NormalWeb"/>
        <w:spacing w:before="0" w:beforeAutospacing="0" w:after="0" w:afterAutospacing="0" w:line="240" w:lineRule="auto"/>
        <w:ind w:left="568"/>
        <w:jc w:val="both"/>
        <w:rPr>
          <w:rFonts w:ascii="Palatino Linotype" w:hAnsi="Palatino Linotype"/>
          <w:lang w:val="ro-RO"/>
        </w:rPr>
      </w:pPr>
    </w:p>
    <w:p w14:paraId="2853008D" w14:textId="4607FA6E"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1348F4D8" w14:textId="44205278" w:rsidR="00E95FA8" w:rsidRPr="006A4F1B" w:rsidRDefault="00C03CC7" w:rsidP="00697343">
      <w:pPr>
        <w:pStyle w:val="NormalWeb"/>
        <w:numPr>
          <w:ilvl w:val="1"/>
          <w:numId w:val="28"/>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În conformitate cu prevederile art. 39 din Normele de igienă </w:t>
      </w:r>
      <w:r w:rsidR="009870D1" w:rsidRPr="006A4F1B">
        <w:rPr>
          <w:rFonts w:ascii="Palatino Linotype" w:hAnsi="Palatino Linotype"/>
          <w:lang w:val="ro-RO"/>
        </w:rPr>
        <w:t>ș</w:t>
      </w:r>
      <w:r w:rsidRPr="006A4F1B">
        <w:rPr>
          <w:rFonts w:ascii="Palatino Linotype" w:hAnsi="Palatino Linotype"/>
          <w:lang w:val="ro-RO"/>
        </w:rPr>
        <w:t>i sănătate publică privind mediul de via</w:t>
      </w:r>
      <w:r w:rsidR="009870D1" w:rsidRPr="006A4F1B">
        <w:rPr>
          <w:rFonts w:ascii="Palatino Linotype" w:hAnsi="Palatino Linotype"/>
          <w:lang w:val="ro-RO"/>
        </w:rPr>
        <w:t>ț</w:t>
      </w:r>
      <w:r w:rsidRPr="006A4F1B">
        <w:rPr>
          <w:rFonts w:ascii="Palatino Linotype" w:hAnsi="Palatino Linotype"/>
          <w:lang w:val="ro-RO"/>
        </w:rPr>
        <w:t>ă al popula</w:t>
      </w:r>
      <w:r w:rsidR="009870D1" w:rsidRPr="006A4F1B">
        <w:rPr>
          <w:rFonts w:ascii="Palatino Linotype" w:hAnsi="Palatino Linotype"/>
          <w:lang w:val="ro-RO"/>
        </w:rPr>
        <w:t>ț</w:t>
      </w:r>
      <w:r w:rsidRPr="006A4F1B">
        <w:rPr>
          <w:rFonts w:ascii="Palatino Linotype" w:hAnsi="Palatino Linotype"/>
          <w:lang w:val="ro-RO"/>
        </w:rPr>
        <w:t>iei aprobate prin Ordinul ministrului Ministerului Sănătă</w:t>
      </w:r>
      <w:r w:rsidR="009870D1" w:rsidRPr="006A4F1B">
        <w:rPr>
          <w:rFonts w:ascii="Palatino Linotype" w:hAnsi="Palatino Linotype"/>
          <w:lang w:val="ro-RO"/>
        </w:rPr>
        <w:t>ț</w:t>
      </w:r>
      <w:r w:rsidRPr="006A4F1B">
        <w:rPr>
          <w:rFonts w:ascii="Palatino Linotype" w:hAnsi="Palatino Linotype"/>
          <w:lang w:val="ro-RO"/>
        </w:rPr>
        <w:t xml:space="preserve">ii nr. 119/2014,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evacuarea de</w:t>
      </w:r>
      <w:r w:rsidR="009870D1" w:rsidRPr="006A4F1B">
        <w:rPr>
          <w:rFonts w:ascii="Palatino Linotype" w:hAnsi="Palatino Linotype"/>
          <w:lang w:val="ro-RO"/>
        </w:rPr>
        <w:t>ș</w:t>
      </w:r>
      <w:r w:rsidRPr="006A4F1B">
        <w:rPr>
          <w:rFonts w:ascii="Palatino Linotype" w:hAnsi="Palatino Linotype"/>
          <w:lang w:val="ro-RO"/>
        </w:rPr>
        <w:t xml:space="preserve">eurilor reziduale </w:t>
      </w:r>
      <w:r w:rsidR="009870D1" w:rsidRPr="006A4F1B">
        <w:rPr>
          <w:rFonts w:ascii="Palatino Linotype" w:hAnsi="Palatino Linotype"/>
          <w:lang w:val="ro-RO"/>
        </w:rPr>
        <w:t>ș</w:t>
      </w:r>
      <w:r w:rsidRPr="006A4F1B">
        <w:rPr>
          <w:rFonts w:ascii="Palatino Linotype" w:hAnsi="Palatino Linotype"/>
          <w:lang w:val="ro-RO"/>
        </w:rPr>
        <w:t>i a biode</w:t>
      </w:r>
      <w:r w:rsidR="009870D1" w:rsidRPr="006A4F1B">
        <w:rPr>
          <w:rFonts w:ascii="Palatino Linotype" w:hAnsi="Palatino Linotype"/>
          <w:lang w:val="ro-RO"/>
        </w:rPr>
        <w:t>ș</w:t>
      </w:r>
      <w:r w:rsidRPr="006A4F1B">
        <w:rPr>
          <w:rFonts w:ascii="Palatino Linotype" w:hAnsi="Palatino Linotype"/>
          <w:lang w:val="ro-RO"/>
        </w:rPr>
        <w:t xml:space="preserve">eurilor, colectate în amestec sau separat, de la locurile de producere </w:t>
      </w:r>
      <w:r w:rsidR="009870D1" w:rsidRPr="006A4F1B">
        <w:rPr>
          <w:rFonts w:ascii="Palatino Linotype" w:hAnsi="Palatino Linotype"/>
          <w:lang w:val="ro-RO"/>
        </w:rPr>
        <w:t>ș</w:t>
      </w:r>
      <w:r w:rsidRPr="006A4F1B">
        <w:rPr>
          <w:rFonts w:ascii="Palatino Linotype" w:hAnsi="Palatino Linotype"/>
          <w:lang w:val="ro-RO"/>
        </w:rPr>
        <w:t xml:space="preserve">i punctele de colectare la locul </w:t>
      </w:r>
      <w:r w:rsidR="00BE42B1" w:rsidRPr="006A4F1B">
        <w:rPr>
          <w:rFonts w:ascii="Palatino Linotype" w:hAnsi="Palatino Linotype"/>
          <w:lang w:val="ro-RO"/>
        </w:rPr>
        <w:t>de tratare se face conform anexei nr. 2 la prezentul Regulament.</w:t>
      </w:r>
    </w:p>
    <w:p w14:paraId="29C377A3" w14:textId="581A223C" w:rsidR="00F040B9" w:rsidRPr="006A4F1B" w:rsidRDefault="00F040B9" w:rsidP="00697343">
      <w:pPr>
        <w:pStyle w:val="NormalWeb"/>
        <w:numPr>
          <w:ilvl w:val="1"/>
          <w:numId w:val="28"/>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I</w:t>
      </w:r>
      <w:r w:rsidR="00BE42B1" w:rsidRPr="006A4F1B">
        <w:rPr>
          <w:rFonts w:ascii="Palatino Linotype" w:hAnsi="Palatino Linotype"/>
          <w:lang w:val="ro-RO"/>
        </w:rPr>
        <w:t>mplementa</w:t>
      </w:r>
      <w:r w:rsidR="003D044F" w:rsidRPr="006A4F1B">
        <w:rPr>
          <w:rFonts w:ascii="Palatino Linotype" w:hAnsi="Palatino Linotype"/>
          <w:lang w:val="ro-RO"/>
        </w:rPr>
        <w:t>rea</w:t>
      </w:r>
      <w:r w:rsidR="00C03CC7" w:rsidRPr="006A4F1B">
        <w:rPr>
          <w:rFonts w:ascii="Palatino Linotype" w:hAnsi="Palatino Linotype"/>
          <w:lang w:val="ro-RO"/>
        </w:rPr>
        <w:t xml:space="preserve"> instrumentul</w:t>
      </w:r>
      <w:r w:rsidRPr="006A4F1B">
        <w:rPr>
          <w:rFonts w:ascii="Palatino Linotype" w:hAnsi="Palatino Linotype"/>
          <w:lang w:val="ro-RO"/>
        </w:rPr>
        <w:t>ui</w:t>
      </w:r>
      <w:r w:rsidR="00C03CC7" w:rsidRPr="006A4F1B">
        <w:rPr>
          <w:rFonts w:ascii="Palatino Linotype" w:hAnsi="Palatino Linotype"/>
          <w:lang w:val="ro-RO"/>
        </w:rPr>
        <w:t xml:space="preserve"> economic "plăte</w:t>
      </w:r>
      <w:r w:rsidR="009870D1" w:rsidRPr="006A4F1B">
        <w:rPr>
          <w:rFonts w:ascii="Palatino Linotype" w:hAnsi="Palatino Linotype"/>
          <w:lang w:val="ro-RO"/>
        </w:rPr>
        <w:t>ș</w:t>
      </w:r>
      <w:r w:rsidR="00C03CC7" w:rsidRPr="006A4F1B">
        <w:rPr>
          <w:rFonts w:ascii="Palatino Linotype" w:hAnsi="Palatino Linotype"/>
          <w:lang w:val="ro-RO"/>
        </w:rPr>
        <w:t>te pentru cât arunci"</w:t>
      </w:r>
      <w:r w:rsidR="00BE42B1" w:rsidRPr="006A4F1B">
        <w:rPr>
          <w:rFonts w:ascii="Palatino Linotype" w:hAnsi="Palatino Linotype"/>
          <w:lang w:val="ro-RO"/>
        </w:rPr>
        <w:t xml:space="preserve">, </w:t>
      </w:r>
      <w:r w:rsidRPr="006A4F1B">
        <w:rPr>
          <w:rFonts w:ascii="Palatino Linotype" w:hAnsi="Palatino Linotype"/>
          <w:lang w:val="ro-RO"/>
        </w:rPr>
        <w:t>se face prin elementul volum sau frecven</w:t>
      </w:r>
      <w:r w:rsidR="009870D1" w:rsidRPr="006A4F1B">
        <w:rPr>
          <w:rFonts w:ascii="Palatino Linotype" w:hAnsi="Palatino Linotype"/>
          <w:lang w:val="ro-RO"/>
        </w:rPr>
        <w:t>ț</w:t>
      </w:r>
      <w:r w:rsidRPr="006A4F1B">
        <w:rPr>
          <w:rFonts w:ascii="Palatino Linotype" w:hAnsi="Palatino Linotype"/>
          <w:lang w:val="ro-RO"/>
        </w:rPr>
        <w:t xml:space="preserve">ă, </w:t>
      </w:r>
      <w:r w:rsidR="009870D1" w:rsidRPr="006A4F1B">
        <w:rPr>
          <w:rFonts w:ascii="Palatino Linotype" w:hAnsi="Palatino Linotype"/>
          <w:lang w:val="ro-RO"/>
        </w:rPr>
        <w:t>respectiv</w:t>
      </w:r>
      <w:r w:rsidR="003D044F" w:rsidRPr="006A4F1B">
        <w:rPr>
          <w:rFonts w:ascii="Palatino Linotype" w:hAnsi="Palatino Linotype"/>
          <w:lang w:val="ro-RO"/>
        </w:rPr>
        <w:t>:</w:t>
      </w:r>
      <w:r w:rsidRPr="006A4F1B">
        <w:rPr>
          <w:rFonts w:ascii="Palatino Linotype" w:hAnsi="Palatino Linotype"/>
          <w:lang w:val="ro-RO"/>
        </w:rPr>
        <w:t xml:space="preserve"> </w:t>
      </w:r>
    </w:p>
    <w:p w14:paraId="00AC9FA6" w14:textId="1D51603F" w:rsidR="00F040B9" w:rsidRPr="006A4F1B" w:rsidRDefault="0085280D" w:rsidP="002E2FD4">
      <w:pPr>
        <w:pStyle w:val="NormalWeb"/>
        <w:numPr>
          <w:ilvl w:val="2"/>
          <w:numId w:val="28"/>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 plata suplimentară a contravalorii serviciilor prestate, prin achizi</w:t>
      </w:r>
      <w:r w:rsidR="009870D1" w:rsidRPr="006A4F1B">
        <w:rPr>
          <w:rFonts w:ascii="Palatino Linotype" w:hAnsi="Palatino Linotype"/>
          <w:lang w:val="ro-RO"/>
        </w:rPr>
        <w:t>ț</w:t>
      </w:r>
      <w:r w:rsidRPr="006A4F1B">
        <w:rPr>
          <w:rFonts w:ascii="Palatino Linotype" w:hAnsi="Palatino Linotype"/>
          <w:lang w:val="ro-RO"/>
        </w:rPr>
        <w:t>ionarea sacilor de colectare personaliza</w:t>
      </w:r>
      <w:r w:rsidR="009870D1" w:rsidRPr="006A4F1B">
        <w:rPr>
          <w:rFonts w:ascii="Palatino Linotype" w:hAnsi="Palatino Linotype"/>
          <w:lang w:val="ro-RO"/>
        </w:rPr>
        <w:t>ț</w:t>
      </w:r>
      <w:r w:rsidRPr="006A4F1B">
        <w:rPr>
          <w:rFonts w:ascii="Palatino Linotype" w:hAnsi="Palatino Linotype"/>
          <w:lang w:val="ro-RO"/>
        </w:rPr>
        <w:t xml:space="preserve">i de 120 </w:t>
      </w:r>
      <w:r w:rsidR="00AE05D8" w:rsidRPr="006A4F1B">
        <w:rPr>
          <w:rFonts w:ascii="Palatino Linotype" w:hAnsi="Palatino Linotype"/>
          <w:lang w:val="ro-RO"/>
        </w:rPr>
        <w:t xml:space="preserve">litri </w:t>
      </w:r>
    </w:p>
    <w:p w14:paraId="09D67950" w14:textId="4069B4AF" w:rsidR="00F66250" w:rsidRDefault="0085280D" w:rsidP="002E2FD4">
      <w:pPr>
        <w:pStyle w:val="NormalWeb"/>
        <w:numPr>
          <w:ilvl w:val="2"/>
          <w:numId w:val="28"/>
        </w:numPr>
        <w:tabs>
          <w:tab w:val="clear" w:pos="1531"/>
        </w:tabs>
        <w:spacing w:before="0" w:beforeAutospacing="0" w:after="0" w:afterAutospacing="0"/>
        <w:jc w:val="both"/>
        <w:rPr>
          <w:rFonts w:ascii="Palatino Linotype" w:hAnsi="Palatino Linotype"/>
          <w:lang w:val="ro-RO"/>
        </w:rPr>
      </w:pPr>
      <w:r w:rsidRPr="006A4F1B">
        <w:rPr>
          <w:rFonts w:ascii="Palatino Linotype" w:hAnsi="Palatino Linotype"/>
          <w:lang w:val="ro-RO"/>
        </w:rPr>
        <w:t>plata frecven</w:t>
      </w:r>
      <w:r w:rsidR="009870D1" w:rsidRPr="006A4F1B">
        <w:rPr>
          <w:rFonts w:ascii="Palatino Linotype" w:hAnsi="Palatino Linotype"/>
          <w:lang w:val="ro-RO"/>
        </w:rPr>
        <w:t>ț</w:t>
      </w:r>
      <w:r w:rsidRPr="006A4F1B">
        <w:rPr>
          <w:rFonts w:ascii="Palatino Linotype" w:hAnsi="Palatino Linotype"/>
          <w:lang w:val="ro-RO"/>
        </w:rPr>
        <w:t>ei suplimentar</w:t>
      </w:r>
      <w:r w:rsidR="00AE05D8" w:rsidRPr="006A4F1B">
        <w:rPr>
          <w:rFonts w:ascii="Palatino Linotype" w:hAnsi="Palatino Linotype"/>
          <w:lang w:val="ro-RO"/>
        </w:rPr>
        <w:t>e</w:t>
      </w:r>
      <w:r w:rsidRPr="006A4F1B">
        <w:rPr>
          <w:rFonts w:ascii="Palatino Linotype" w:hAnsi="Palatino Linotype"/>
          <w:lang w:val="ro-RO"/>
        </w:rPr>
        <w:t xml:space="preserve"> a contravalorii serviciilor prestate</w:t>
      </w:r>
      <w:r w:rsidR="00AE05D8" w:rsidRPr="006A4F1B">
        <w:rPr>
          <w:rFonts w:ascii="Palatino Linotype" w:hAnsi="Palatino Linotype"/>
          <w:lang w:val="ro-RO"/>
        </w:rPr>
        <w:t>.</w:t>
      </w:r>
    </w:p>
    <w:p w14:paraId="2C8D3FFE" w14:textId="77777777" w:rsidR="002E2FD4" w:rsidRPr="006A4F1B" w:rsidRDefault="002E2FD4" w:rsidP="002E2FD4">
      <w:pPr>
        <w:pStyle w:val="NormalWeb"/>
        <w:spacing w:before="0" w:beforeAutospacing="0" w:after="0" w:afterAutospacing="0" w:line="240" w:lineRule="auto"/>
        <w:ind w:left="794"/>
        <w:jc w:val="both"/>
        <w:rPr>
          <w:rFonts w:ascii="Palatino Linotype" w:hAnsi="Palatino Linotype"/>
          <w:lang w:val="ro-RO"/>
        </w:rPr>
      </w:pPr>
    </w:p>
    <w:p w14:paraId="03F89F8C" w14:textId="346C4D08"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740D7B26" w14:textId="7B9C2AB7"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Colectarea de</w:t>
      </w:r>
      <w:r w:rsidR="009870D1" w:rsidRPr="006A4F1B">
        <w:rPr>
          <w:rFonts w:ascii="Palatino Linotype" w:hAnsi="Palatino Linotype"/>
          <w:lang w:val="ro-RO"/>
        </w:rPr>
        <w:t>ș</w:t>
      </w:r>
      <w:r w:rsidRPr="006A4F1B">
        <w:rPr>
          <w:rFonts w:ascii="Palatino Linotype" w:hAnsi="Palatino Linotype"/>
          <w:lang w:val="ro-RO"/>
        </w:rPr>
        <w:t xml:space="preserve">eurilor menajere </w:t>
      </w:r>
      <w:r w:rsidR="009870D1" w:rsidRPr="006A4F1B">
        <w:rPr>
          <w:rFonts w:ascii="Palatino Linotype" w:hAnsi="Palatino Linotype"/>
          <w:lang w:val="ro-RO"/>
        </w:rPr>
        <w:t>ș</w:t>
      </w:r>
      <w:r w:rsidRPr="006A4F1B">
        <w:rPr>
          <w:rFonts w:ascii="Palatino Linotype" w:hAnsi="Palatino Linotype"/>
          <w:lang w:val="ro-RO"/>
        </w:rPr>
        <w:t>i similare se poate face în următoarele moduri:</w:t>
      </w:r>
    </w:p>
    <w:p w14:paraId="443A50F9" w14:textId="10F123B7" w:rsidR="00E95FA8" w:rsidRPr="006A4F1B" w:rsidRDefault="00C03CC7" w:rsidP="002E2FD4">
      <w:pPr>
        <w:pStyle w:val="NormalWeb"/>
        <w:numPr>
          <w:ilvl w:val="2"/>
          <w:numId w:val="3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 în recipiente/containere închise;</w:t>
      </w:r>
    </w:p>
    <w:p w14:paraId="0C413727" w14:textId="7BDEF198" w:rsidR="00E95FA8" w:rsidRPr="006A4F1B" w:rsidRDefault="00C03CC7" w:rsidP="002E2FD4">
      <w:pPr>
        <w:pStyle w:val="NormalWeb"/>
        <w:numPr>
          <w:ilvl w:val="2"/>
          <w:numId w:val="30"/>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 realizată în saci de plastic asigura</w:t>
      </w:r>
      <w:r w:rsidR="009870D1" w:rsidRPr="006A4F1B">
        <w:rPr>
          <w:rFonts w:ascii="Palatino Linotype" w:hAnsi="Palatino Linotype"/>
          <w:lang w:val="ro-RO"/>
        </w:rPr>
        <w:t>ț</w:t>
      </w:r>
      <w:r w:rsidRPr="006A4F1B">
        <w:rPr>
          <w:rFonts w:ascii="Palatino Linotype" w:hAnsi="Palatino Linotype"/>
          <w:lang w:val="ro-RO"/>
        </w:rPr>
        <w:t>i de operator;</w:t>
      </w:r>
    </w:p>
    <w:p w14:paraId="3CED8CB7" w14:textId="127D0610"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Colectarea de</w:t>
      </w:r>
      <w:r w:rsidR="009870D1" w:rsidRPr="006A4F1B">
        <w:rPr>
          <w:rFonts w:ascii="Palatino Linotype" w:hAnsi="Palatino Linotype"/>
          <w:lang w:val="ro-RO"/>
        </w:rPr>
        <w:t>ș</w:t>
      </w:r>
      <w:r w:rsidRPr="006A4F1B">
        <w:rPr>
          <w:rFonts w:ascii="Palatino Linotype" w:hAnsi="Palatino Linotype"/>
          <w:lang w:val="ro-RO"/>
        </w:rPr>
        <w:t>eurilor municipale se efectuează doar în autospecialele specifice tipurilor de de</w:t>
      </w:r>
      <w:r w:rsidR="009870D1" w:rsidRPr="006A4F1B">
        <w:rPr>
          <w:rFonts w:ascii="Palatino Linotype" w:hAnsi="Palatino Linotype"/>
          <w:lang w:val="ro-RO"/>
        </w:rPr>
        <w:t>ș</w:t>
      </w:r>
      <w:r w:rsidRPr="006A4F1B">
        <w:rPr>
          <w:rFonts w:ascii="Palatino Linotype" w:hAnsi="Palatino Linotype"/>
          <w:lang w:val="ro-RO"/>
        </w:rPr>
        <w:t>euri care urmează a fi încărcate.</w:t>
      </w:r>
    </w:p>
    <w:p w14:paraId="003C0F24" w14:textId="0E38FB8D"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Autospecialele vor fi încărcate astfel încât de</w:t>
      </w:r>
      <w:r w:rsidR="009870D1" w:rsidRPr="006A4F1B">
        <w:rPr>
          <w:rFonts w:ascii="Palatino Linotype" w:hAnsi="Palatino Linotype"/>
          <w:lang w:val="ro-RO"/>
        </w:rPr>
        <w:t>ș</w:t>
      </w:r>
      <w:r w:rsidRPr="006A4F1B">
        <w:rPr>
          <w:rFonts w:ascii="Palatino Linotype" w:hAnsi="Palatino Linotype"/>
          <w:lang w:val="ro-RO"/>
        </w:rPr>
        <w:t xml:space="preserve">eurile să nu fie vizibile </w:t>
      </w:r>
      <w:r w:rsidR="009870D1" w:rsidRPr="006A4F1B">
        <w:rPr>
          <w:rFonts w:ascii="Palatino Linotype" w:hAnsi="Palatino Linotype"/>
          <w:lang w:val="ro-RO"/>
        </w:rPr>
        <w:t>ș</w:t>
      </w:r>
      <w:r w:rsidRPr="006A4F1B">
        <w:rPr>
          <w:rFonts w:ascii="Palatino Linotype" w:hAnsi="Palatino Linotype"/>
          <w:lang w:val="ro-RO"/>
        </w:rPr>
        <w:t>i să nu existe posibilitatea împră</w:t>
      </w:r>
      <w:r w:rsidR="009870D1" w:rsidRPr="006A4F1B">
        <w:rPr>
          <w:rFonts w:ascii="Palatino Linotype" w:hAnsi="Palatino Linotype"/>
          <w:lang w:val="ro-RO"/>
        </w:rPr>
        <w:t>ș</w:t>
      </w:r>
      <w:r w:rsidRPr="006A4F1B">
        <w:rPr>
          <w:rFonts w:ascii="Palatino Linotype" w:hAnsi="Palatino Linotype"/>
          <w:lang w:val="ro-RO"/>
        </w:rPr>
        <w:t>tierii lor pe calea publică. Fiecărui vehicul i se va asigura personalul necesar pentru executarea opera</w:t>
      </w:r>
      <w:r w:rsidR="009870D1" w:rsidRPr="006A4F1B">
        <w:rPr>
          <w:rFonts w:ascii="Palatino Linotype" w:hAnsi="Palatino Linotype"/>
          <w:lang w:val="ro-RO"/>
        </w:rPr>
        <w:t>ț</w:t>
      </w:r>
      <w:r w:rsidRPr="006A4F1B">
        <w:rPr>
          <w:rFonts w:ascii="Palatino Linotype" w:hAnsi="Palatino Linotype"/>
          <w:lang w:val="ro-RO"/>
        </w:rPr>
        <w:t>iunilor specifice, în condi</w:t>
      </w:r>
      <w:r w:rsidR="009870D1" w:rsidRPr="006A4F1B">
        <w:rPr>
          <w:rFonts w:ascii="Palatino Linotype" w:hAnsi="Palatino Linotype"/>
          <w:lang w:val="ro-RO"/>
        </w:rPr>
        <w:t>ț</w:t>
      </w:r>
      <w:r w:rsidRPr="006A4F1B">
        <w:rPr>
          <w:rFonts w:ascii="Palatino Linotype" w:hAnsi="Palatino Linotype"/>
          <w:lang w:val="ro-RO"/>
        </w:rPr>
        <w:t>ii de siguran</w:t>
      </w:r>
      <w:r w:rsidR="009870D1" w:rsidRPr="006A4F1B">
        <w:rPr>
          <w:rFonts w:ascii="Palatino Linotype" w:hAnsi="Palatino Linotype"/>
          <w:lang w:val="ro-RO"/>
        </w:rPr>
        <w:t>ț</w:t>
      </w:r>
      <w:r w:rsidRPr="006A4F1B">
        <w:rPr>
          <w:rFonts w:ascii="Palatino Linotype" w:hAnsi="Palatino Linotype"/>
          <w:lang w:val="ro-RO"/>
        </w:rPr>
        <w:t xml:space="preserve">ă </w:t>
      </w:r>
      <w:r w:rsidR="009870D1" w:rsidRPr="006A4F1B">
        <w:rPr>
          <w:rFonts w:ascii="Palatino Linotype" w:hAnsi="Palatino Linotype"/>
          <w:lang w:val="ro-RO"/>
        </w:rPr>
        <w:t>ș</w:t>
      </w:r>
      <w:r w:rsidRPr="006A4F1B">
        <w:rPr>
          <w:rFonts w:ascii="Palatino Linotype" w:hAnsi="Palatino Linotype"/>
          <w:lang w:val="ro-RO"/>
        </w:rPr>
        <w:t>i de eficien</w:t>
      </w:r>
      <w:r w:rsidR="009870D1" w:rsidRPr="006A4F1B">
        <w:rPr>
          <w:rFonts w:ascii="Palatino Linotype" w:hAnsi="Palatino Linotype"/>
          <w:lang w:val="ro-RO"/>
        </w:rPr>
        <w:t>ț</w:t>
      </w:r>
      <w:r w:rsidRPr="006A4F1B">
        <w:rPr>
          <w:rFonts w:ascii="Palatino Linotype" w:hAnsi="Palatino Linotype"/>
          <w:lang w:val="ro-RO"/>
        </w:rPr>
        <w:t>ă.</w:t>
      </w:r>
    </w:p>
    <w:p w14:paraId="1B1D9692" w14:textId="007C5318"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Încărcarea de</w:t>
      </w:r>
      <w:r w:rsidR="009870D1" w:rsidRPr="006A4F1B">
        <w:rPr>
          <w:rFonts w:ascii="Palatino Linotype" w:hAnsi="Palatino Linotype"/>
          <w:lang w:val="ro-RO"/>
        </w:rPr>
        <w:t>ș</w:t>
      </w:r>
      <w:r w:rsidRPr="006A4F1B">
        <w:rPr>
          <w:rFonts w:ascii="Palatino Linotype" w:hAnsi="Palatino Linotype"/>
          <w:lang w:val="ro-RO"/>
        </w:rPr>
        <w:t>eurilor municipale în autospeciale se face direct din recipiente. Este interzisă descărcarea recipientelor pe sol în vederea încărcării acestora în autospeciale.</w:t>
      </w:r>
    </w:p>
    <w:p w14:paraId="5926253F" w14:textId="3E31B2B5"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Personalul care efectuează colectarea este obligat să manevreze recipientele astfel încât să nu se producă praf, zgomot sau să se răspândească de</w:t>
      </w:r>
      <w:r w:rsidR="009870D1" w:rsidRPr="006A4F1B">
        <w:rPr>
          <w:rFonts w:ascii="Palatino Linotype" w:hAnsi="Palatino Linotype"/>
          <w:lang w:val="ro-RO"/>
        </w:rPr>
        <w:t>ș</w:t>
      </w:r>
      <w:r w:rsidRPr="006A4F1B">
        <w:rPr>
          <w:rFonts w:ascii="Palatino Linotype" w:hAnsi="Palatino Linotype"/>
          <w:lang w:val="ro-RO"/>
        </w:rPr>
        <w:t>euri în afara autospecialelor. După golire, recipientele vor fi a</w:t>
      </w:r>
      <w:r w:rsidR="009870D1" w:rsidRPr="006A4F1B">
        <w:rPr>
          <w:rFonts w:ascii="Palatino Linotype" w:hAnsi="Palatino Linotype"/>
          <w:lang w:val="ro-RO"/>
        </w:rPr>
        <w:t>ș</w:t>
      </w:r>
      <w:r w:rsidRPr="006A4F1B">
        <w:rPr>
          <w:rFonts w:ascii="Palatino Linotype" w:hAnsi="Palatino Linotype"/>
          <w:lang w:val="ro-RO"/>
        </w:rPr>
        <w:t>ezate în locul de unde au fost ridicate.</w:t>
      </w:r>
    </w:p>
    <w:p w14:paraId="276FD1AE" w14:textId="6B3AFDCA"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În cazul deteriorării unor recipiente, saci de plastic </w:t>
      </w:r>
      <w:r w:rsidR="009870D1" w:rsidRPr="006A4F1B">
        <w:rPr>
          <w:rFonts w:ascii="Palatino Linotype" w:hAnsi="Palatino Linotype"/>
          <w:lang w:val="ro-RO"/>
        </w:rPr>
        <w:t>ș</w:t>
      </w:r>
      <w:r w:rsidRPr="006A4F1B">
        <w:rPr>
          <w:rFonts w:ascii="Palatino Linotype" w:hAnsi="Palatino Linotype"/>
          <w:lang w:val="ro-RO"/>
        </w:rPr>
        <w:t>i al împră</w:t>
      </w:r>
      <w:r w:rsidR="009870D1" w:rsidRPr="006A4F1B">
        <w:rPr>
          <w:rFonts w:ascii="Palatino Linotype" w:hAnsi="Palatino Linotype"/>
          <w:lang w:val="ro-RO"/>
        </w:rPr>
        <w:t>ș</w:t>
      </w:r>
      <w:r w:rsidRPr="006A4F1B">
        <w:rPr>
          <w:rFonts w:ascii="Palatino Linotype" w:hAnsi="Palatino Linotype"/>
          <w:lang w:val="ro-RO"/>
        </w:rPr>
        <w:t>tierii accidentale a de</w:t>
      </w:r>
      <w:r w:rsidR="009870D1" w:rsidRPr="006A4F1B">
        <w:rPr>
          <w:rFonts w:ascii="Palatino Linotype" w:hAnsi="Palatino Linotype"/>
          <w:lang w:val="ro-RO"/>
        </w:rPr>
        <w:t>ș</w:t>
      </w:r>
      <w:r w:rsidRPr="006A4F1B">
        <w:rPr>
          <w:rFonts w:ascii="Palatino Linotype" w:hAnsi="Palatino Linotype"/>
          <w:lang w:val="ro-RO"/>
        </w:rPr>
        <w:t>eurilor în timpul opera</w:t>
      </w:r>
      <w:r w:rsidR="009870D1" w:rsidRPr="006A4F1B">
        <w:rPr>
          <w:rFonts w:ascii="Palatino Linotype" w:hAnsi="Palatino Linotype"/>
          <w:lang w:val="ro-RO"/>
        </w:rPr>
        <w:t>ț</w:t>
      </w:r>
      <w:r w:rsidRPr="006A4F1B">
        <w:rPr>
          <w:rFonts w:ascii="Palatino Linotype" w:hAnsi="Palatino Linotype"/>
          <w:lang w:val="ro-RO"/>
        </w:rPr>
        <w:t xml:space="preserve">iunii de golire, personalul care execută colectarea este obligat să </w:t>
      </w:r>
      <w:r w:rsidRPr="006A4F1B">
        <w:rPr>
          <w:rFonts w:ascii="Palatino Linotype" w:hAnsi="Palatino Linotype"/>
          <w:lang w:val="ro-RO"/>
        </w:rPr>
        <w:lastRenderedPageBreak/>
        <w:t>încarce întreaga cantitate de de</w:t>
      </w:r>
      <w:r w:rsidR="009870D1" w:rsidRPr="006A4F1B">
        <w:rPr>
          <w:rFonts w:ascii="Palatino Linotype" w:hAnsi="Palatino Linotype"/>
          <w:lang w:val="ro-RO"/>
        </w:rPr>
        <w:t>ș</w:t>
      </w:r>
      <w:r w:rsidRPr="006A4F1B">
        <w:rPr>
          <w:rFonts w:ascii="Palatino Linotype" w:hAnsi="Palatino Linotype"/>
          <w:lang w:val="ro-RO"/>
        </w:rPr>
        <w:t>euri în autospecială, astfel încât locul să rămână curat, fiind dotat corespunzător pentru această activitate.</w:t>
      </w:r>
    </w:p>
    <w:p w14:paraId="07CBDA5A" w14:textId="15115062"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Personalul care execută colectarea este obligat să încarce în autospeciale întreaga cantitate de de</w:t>
      </w:r>
      <w:r w:rsidR="009870D1" w:rsidRPr="006A4F1B">
        <w:rPr>
          <w:rFonts w:ascii="Palatino Linotype" w:hAnsi="Palatino Linotype"/>
          <w:lang w:val="ro-RO"/>
        </w:rPr>
        <w:t>ș</w:t>
      </w:r>
      <w:r w:rsidRPr="006A4F1B">
        <w:rPr>
          <w:rFonts w:ascii="Palatino Linotype" w:hAnsi="Palatino Linotype"/>
          <w:lang w:val="ro-RO"/>
        </w:rPr>
        <w:t>euri existente la punctele de colectare, aferente frac</w:t>
      </w:r>
      <w:r w:rsidR="009870D1" w:rsidRPr="006A4F1B">
        <w:rPr>
          <w:rFonts w:ascii="Palatino Linotype" w:hAnsi="Palatino Linotype"/>
          <w:lang w:val="ro-RO"/>
        </w:rPr>
        <w:t>ț</w:t>
      </w:r>
      <w:r w:rsidRPr="006A4F1B">
        <w:rPr>
          <w:rFonts w:ascii="Palatino Linotype" w:hAnsi="Palatino Linotype"/>
          <w:lang w:val="ro-RO"/>
        </w:rPr>
        <w:t xml:space="preserve">iei care trebuie ridicată, lăsând locul curat </w:t>
      </w:r>
      <w:r w:rsidR="009870D1" w:rsidRPr="006A4F1B">
        <w:rPr>
          <w:rFonts w:ascii="Palatino Linotype" w:hAnsi="Palatino Linotype"/>
          <w:lang w:val="ro-RO"/>
        </w:rPr>
        <w:t>ș</w:t>
      </w:r>
      <w:r w:rsidRPr="006A4F1B">
        <w:rPr>
          <w:rFonts w:ascii="Palatino Linotype" w:hAnsi="Palatino Linotype"/>
          <w:lang w:val="ro-RO"/>
        </w:rPr>
        <w:t>i măturat chiar dacă există de</w:t>
      </w:r>
      <w:r w:rsidR="009870D1" w:rsidRPr="006A4F1B">
        <w:rPr>
          <w:rFonts w:ascii="Palatino Linotype" w:hAnsi="Palatino Linotype"/>
          <w:lang w:val="ro-RO"/>
        </w:rPr>
        <w:t>ș</w:t>
      </w:r>
      <w:r w:rsidRPr="006A4F1B">
        <w:rPr>
          <w:rFonts w:ascii="Palatino Linotype" w:hAnsi="Palatino Linotype"/>
          <w:lang w:val="ro-RO"/>
        </w:rPr>
        <w:t>euri municipale amplasate lângă containerele de colectare.</w:t>
      </w:r>
    </w:p>
    <w:p w14:paraId="328475E1" w14:textId="64BFE4A1"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În cazul în care în/lângă punctele de colectare sunt abandonate </w:t>
      </w:r>
      <w:r w:rsidR="009870D1" w:rsidRPr="006A4F1B">
        <w:rPr>
          <w:rFonts w:ascii="Palatino Linotype" w:hAnsi="Palatino Linotype"/>
          <w:lang w:val="ro-RO"/>
        </w:rPr>
        <w:t>ș</w:t>
      </w:r>
      <w:r w:rsidRPr="006A4F1B">
        <w:rPr>
          <w:rFonts w:ascii="Palatino Linotype" w:hAnsi="Palatino Linotype"/>
          <w:lang w:val="ro-RO"/>
        </w:rPr>
        <w:t>i alte categorii de de</w:t>
      </w:r>
      <w:r w:rsidR="009870D1" w:rsidRPr="006A4F1B">
        <w:rPr>
          <w:rFonts w:ascii="Palatino Linotype" w:hAnsi="Palatino Linotype"/>
          <w:lang w:val="ro-RO"/>
        </w:rPr>
        <w:t>ș</w:t>
      </w:r>
      <w:r w:rsidRPr="006A4F1B">
        <w:rPr>
          <w:rFonts w:ascii="Palatino Linotype" w:hAnsi="Palatino Linotype"/>
          <w:lang w:val="ro-RO"/>
        </w:rPr>
        <w:t>euri decât cele pentru care sunt destinate recipientele, acestea vor fi colectate separat de către operator, cu în</w:t>
      </w:r>
      <w:r w:rsidR="009870D1" w:rsidRPr="006A4F1B">
        <w:rPr>
          <w:rFonts w:ascii="Palatino Linotype" w:hAnsi="Palatino Linotype"/>
          <w:lang w:val="ro-RO"/>
        </w:rPr>
        <w:t>ș</w:t>
      </w:r>
      <w:r w:rsidRPr="006A4F1B">
        <w:rPr>
          <w:rFonts w:ascii="Palatino Linotype" w:hAnsi="Palatino Linotype"/>
          <w:lang w:val="ro-RO"/>
        </w:rPr>
        <w:t>tiin</w:t>
      </w:r>
      <w:r w:rsidR="009870D1" w:rsidRPr="006A4F1B">
        <w:rPr>
          <w:rFonts w:ascii="Palatino Linotype" w:hAnsi="Palatino Linotype"/>
          <w:lang w:val="ro-RO"/>
        </w:rPr>
        <w:t>ț</w:t>
      </w:r>
      <w:r w:rsidRPr="006A4F1B">
        <w:rPr>
          <w:rFonts w:ascii="Palatino Linotype" w:hAnsi="Palatino Linotype"/>
          <w:lang w:val="ro-RO"/>
        </w:rPr>
        <w:t>area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 sau în conformitate cu procedura de colectare/ridicare a de</w:t>
      </w:r>
      <w:r w:rsidR="009870D1" w:rsidRPr="006A4F1B">
        <w:rPr>
          <w:rFonts w:ascii="Palatino Linotype" w:hAnsi="Palatino Linotype"/>
          <w:lang w:val="ro-RO"/>
        </w:rPr>
        <w:t>ș</w:t>
      </w:r>
      <w:r w:rsidRPr="006A4F1B">
        <w:rPr>
          <w:rFonts w:ascii="Palatino Linotype" w:hAnsi="Palatino Linotype"/>
          <w:lang w:val="ro-RO"/>
        </w:rPr>
        <w:t>eurilor abandonate ocazional convenită cu autoritatea administra</w:t>
      </w:r>
      <w:r w:rsidR="009870D1" w:rsidRPr="006A4F1B">
        <w:rPr>
          <w:rFonts w:ascii="Palatino Linotype" w:hAnsi="Palatino Linotype"/>
          <w:lang w:val="ro-RO"/>
        </w:rPr>
        <w:t>ț</w:t>
      </w:r>
      <w:r w:rsidRPr="006A4F1B">
        <w:rPr>
          <w:rFonts w:ascii="Palatino Linotype" w:hAnsi="Palatino Linotype"/>
          <w:lang w:val="ro-RO"/>
        </w:rPr>
        <w:t>ie publice locale.</w:t>
      </w:r>
    </w:p>
    <w:p w14:paraId="1EAB01A5" w14:textId="750A793B"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La solicitarea scrisă a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 sau, după caz, conform procedurii convenită cu aceasta, operatorul are obliga</w:t>
      </w:r>
      <w:r w:rsidR="009870D1" w:rsidRPr="006A4F1B">
        <w:rPr>
          <w:rFonts w:ascii="Palatino Linotype" w:hAnsi="Palatino Linotype"/>
          <w:lang w:val="ro-RO"/>
        </w:rPr>
        <w:t>ț</w:t>
      </w:r>
      <w:r w:rsidRPr="006A4F1B">
        <w:rPr>
          <w:rFonts w:ascii="Palatino Linotype" w:hAnsi="Palatino Linotype"/>
          <w:lang w:val="ro-RO"/>
        </w:rPr>
        <w:t>ia să colecteze de</w:t>
      </w:r>
      <w:r w:rsidR="009870D1" w:rsidRPr="006A4F1B">
        <w:rPr>
          <w:rFonts w:ascii="Palatino Linotype" w:hAnsi="Palatino Linotype"/>
          <w:lang w:val="ro-RO"/>
        </w:rPr>
        <w:t>ș</w:t>
      </w:r>
      <w:r w:rsidRPr="006A4F1B">
        <w:rPr>
          <w:rFonts w:ascii="Palatino Linotype" w:hAnsi="Palatino Linotype"/>
          <w:lang w:val="ro-RO"/>
        </w:rPr>
        <w:t xml:space="preserve">eurile abandonate de pe domeniul public </w:t>
      </w:r>
      <w:r w:rsidR="009870D1" w:rsidRPr="006A4F1B">
        <w:rPr>
          <w:rFonts w:ascii="Palatino Linotype" w:hAnsi="Palatino Linotype"/>
          <w:lang w:val="ro-RO"/>
        </w:rPr>
        <w:t>ș</w:t>
      </w:r>
      <w:r w:rsidRPr="006A4F1B">
        <w:rPr>
          <w:rFonts w:ascii="Palatino Linotype" w:hAnsi="Palatino Linotype"/>
          <w:lang w:val="ro-RO"/>
        </w:rPr>
        <w:t>i privat al unită</w:t>
      </w:r>
      <w:r w:rsidR="009870D1" w:rsidRPr="006A4F1B">
        <w:rPr>
          <w:rFonts w:ascii="Palatino Linotype" w:hAnsi="Palatino Linotype"/>
          <w:lang w:val="ro-RO"/>
        </w:rPr>
        <w:t>ț</w:t>
      </w:r>
      <w:r w:rsidRPr="006A4F1B">
        <w:rPr>
          <w:rFonts w:ascii="Palatino Linotype" w:hAnsi="Palatino Linotype"/>
          <w:lang w:val="ro-RO"/>
        </w:rPr>
        <w:t>ii/subdiviziunii administrativ-teritoriale.</w:t>
      </w:r>
    </w:p>
    <w:p w14:paraId="216AE6AB" w14:textId="7DA7A888" w:rsidR="00E95FA8" w:rsidRPr="006A4F1B" w:rsidRDefault="00C03CC7" w:rsidP="00697343">
      <w:pPr>
        <w:pStyle w:val="NormalWeb"/>
        <w:numPr>
          <w:ilvl w:val="1"/>
          <w:numId w:val="29"/>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Cheltuielile legate de gestionarea de</w:t>
      </w:r>
      <w:r w:rsidR="009870D1" w:rsidRPr="006A4F1B">
        <w:rPr>
          <w:rFonts w:ascii="Palatino Linotype" w:hAnsi="Palatino Linotype"/>
          <w:lang w:val="ro-RO"/>
        </w:rPr>
        <w:t>ș</w:t>
      </w:r>
      <w:r w:rsidRPr="006A4F1B">
        <w:rPr>
          <w:rFonts w:ascii="Palatino Linotype" w:hAnsi="Palatino Linotype"/>
          <w:lang w:val="ro-RO"/>
        </w:rPr>
        <w:t>eurilor abandonate sunt facturate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 la tariful aferent de</w:t>
      </w:r>
      <w:r w:rsidR="009870D1" w:rsidRPr="006A4F1B">
        <w:rPr>
          <w:rFonts w:ascii="Palatino Linotype" w:hAnsi="Palatino Linotype"/>
          <w:lang w:val="ro-RO"/>
        </w:rPr>
        <w:t>ș</w:t>
      </w:r>
      <w:r w:rsidRPr="006A4F1B">
        <w:rPr>
          <w:rFonts w:ascii="Palatino Linotype" w:hAnsi="Palatino Linotype"/>
          <w:lang w:val="ro-RO"/>
        </w:rPr>
        <w:t xml:space="preserve">eurilor municipale abandonate </w:t>
      </w:r>
      <w:r w:rsidR="009870D1" w:rsidRPr="006A4F1B">
        <w:rPr>
          <w:rFonts w:ascii="Palatino Linotype" w:hAnsi="Palatino Linotype"/>
          <w:lang w:val="ro-RO"/>
        </w:rPr>
        <w:t>ș</w:t>
      </w:r>
      <w:r w:rsidRPr="006A4F1B">
        <w:rPr>
          <w:rFonts w:ascii="Palatino Linotype" w:hAnsi="Palatino Linotype"/>
          <w:lang w:val="ro-RO"/>
        </w:rPr>
        <w:t>i/sau, după caz, la tariful aferent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abandonate.</w:t>
      </w:r>
    </w:p>
    <w:p w14:paraId="1D1FEBCA" w14:textId="77777777" w:rsidR="00F66250"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6CA56AAA" w14:textId="32D5128A"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20F9E423" w14:textId="2528478F" w:rsidR="00E95FA8" w:rsidRPr="006A4F1B" w:rsidRDefault="00C03CC7" w:rsidP="00697343">
      <w:pPr>
        <w:pStyle w:val="NormalWeb"/>
        <w:numPr>
          <w:ilvl w:val="1"/>
          <w:numId w:val="3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are obliga</w:t>
      </w:r>
      <w:r w:rsidR="009870D1" w:rsidRPr="006A4F1B">
        <w:rPr>
          <w:rFonts w:ascii="Palatino Linotype" w:hAnsi="Palatino Linotype"/>
          <w:lang w:val="ro-RO"/>
        </w:rPr>
        <w:t>ț</w:t>
      </w:r>
      <w:r w:rsidRPr="006A4F1B">
        <w:rPr>
          <w:rFonts w:ascii="Palatino Linotype" w:hAnsi="Palatino Linotype"/>
          <w:lang w:val="ro-RO"/>
        </w:rPr>
        <w:t>ia să ridice toate containerele/pubelele, pline sau par</w:t>
      </w:r>
      <w:r w:rsidR="009870D1" w:rsidRPr="006A4F1B">
        <w:rPr>
          <w:rFonts w:ascii="Palatino Linotype" w:hAnsi="Palatino Linotype"/>
          <w:lang w:val="ro-RO"/>
        </w:rPr>
        <w:t>ț</w:t>
      </w:r>
      <w:r w:rsidRPr="006A4F1B">
        <w:rPr>
          <w:rFonts w:ascii="Palatino Linotype" w:hAnsi="Palatino Linotype"/>
          <w:lang w:val="ro-RO"/>
        </w:rPr>
        <w:t>ial pline, care con</w:t>
      </w:r>
      <w:r w:rsidR="009870D1" w:rsidRPr="006A4F1B">
        <w:rPr>
          <w:rFonts w:ascii="Palatino Linotype" w:hAnsi="Palatino Linotype"/>
          <w:lang w:val="ro-RO"/>
        </w:rPr>
        <w:t>ț</w:t>
      </w:r>
      <w:r w:rsidRPr="006A4F1B">
        <w:rPr>
          <w:rFonts w:ascii="Palatino Linotype" w:hAnsi="Palatino Linotype"/>
          <w:lang w:val="ro-RO"/>
        </w:rPr>
        <w:t>in de</w:t>
      </w:r>
      <w:r w:rsidR="009870D1" w:rsidRPr="006A4F1B">
        <w:rPr>
          <w:rFonts w:ascii="Palatino Linotype" w:hAnsi="Palatino Linotype"/>
          <w:lang w:val="ro-RO"/>
        </w:rPr>
        <w:t>ș</w:t>
      </w:r>
      <w:r w:rsidRPr="006A4F1B">
        <w:rPr>
          <w:rFonts w:ascii="Palatino Linotype" w:hAnsi="Palatino Linotype"/>
          <w:lang w:val="ro-RO"/>
        </w:rPr>
        <w:t>euri separate corespunzător de către utilizatori. După golire, containerele/pubelele trebuie să ajungă la punctul de colectare de unde au fost ridicate sau la locul, de pe domeniul public, din fa</w:t>
      </w:r>
      <w:r w:rsidR="009870D1" w:rsidRPr="006A4F1B">
        <w:rPr>
          <w:rFonts w:ascii="Palatino Linotype" w:hAnsi="Palatino Linotype"/>
          <w:lang w:val="ro-RO"/>
        </w:rPr>
        <w:t>ț</w:t>
      </w:r>
      <w:r w:rsidRPr="006A4F1B">
        <w:rPr>
          <w:rFonts w:ascii="Palatino Linotype" w:hAnsi="Palatino Linotype"/>
          <w:lang w:val="ro-RO"/>
        </w:rPr>
        <w:t>a proprietă</w:t>
      </w:r>
      <w:r w:rsidR="009870D1" w:rsidRPr="006A4F1B">
        <w:rPr>
          <w:rFonts w:ascii="Palatino Linotype" w:hAnsi="Palatino Linotype"/>
          <w:lang w:val="ro-RO"/>
        </w:rPr>
        <w:t>ț</w:t>
      </w:r>
      <w:r w:rsidRPr="006A4F1B">
        <w:rPr>
          <w:rFonts w:ascii="Palatino Linotype" w:hAnsi="Palatino Linotype"/>
          <w:lang w:val="ro-RO"/>
        </w:rPr>
        <w:t>ii utilizatorului, în cazul colectării "din poartă în poartă". Operatorul va asigura stabilitatea containerelor/pubelelor după golire, prin blocarea ro</w:t>
      </w:r>
      <w:r w:rsidR="009870D1" w:rsidRPr="006A4F1B">
        <w:rPr>
          <w:rFonts w:ascii="Palatino Linotype" w:hAnsi="Palatino Linotype"/>
          <w:lang w:val="ro-RO"/>
        </w:rPr>
        <w:t>ț</w:t>
      </w:r>
      <w:r w:rsidRPr="006A4F1B">
        <w:rPr>
          <w:rFonts w:ascii="Palatino Linotype" w:hAnsi="Palatino Linotype"/>
          <w:lang w:val="ro-RO"/>
        </w:rPr>
        <w:t xml:space="preserve">ilor </w:t>
      </w:r>
      <w:r w:rsidR="009870D1" w:rsidRPr="006A4F1B">
        <w:rPr>
          <w:rFonts w:ascii="Palatino Linotype" w:hAnsi="Palatino Linotype"/>
          <w:lang w:val="ro-RO"/>
        </w:rPr>
        <w:t>ș</w:t>
      </w:r>
      <w:r w:rsidRPr="006A4F1B">
        <w:rPr>
          <w:rFonts w:ascii="Palatino Linotype" w:hAnsi="Palatino Linotype"/>
          <w:lang w:val="ro-RO"/>
        </w:rPr>
        <w:t>i închiderea capacului.</w:t>
      </w:r>
    </w:p>
    <w:p w14:paraId="2DB1C73E" w14:textId="6DA41307" w:rsidR="00E95FA8" w:rsidRPr="006A4F1B" w:rsidRDefault="00C03CC7" w:rsidP="00697343">
      <w:pPr>
        <w:pStyle w:val="NormalWeb"/>
        <w:numPr>
          <w:ilvl w:val="1"/>
          <w:numId w:val="31"/>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nu are obliga</w:t>
      </w:r>
      <w:r w:rsidR="009870D1" w:rsidRPr="006A4F1B">
        <w:rPr>
          <w:rFonts w:ascii="Palatino Linotype" w:hAnsi="Palatino Linotype"/>
          <w:lang w:val="ro-RO"/>
        </w:rPr>
        <w:t>ț</w:t>
      </w:r>
      <w:r w:rsidRPr="006A4F1B">
        <w:rPr>
          <w:rFonts w:ascii="Palatino Linotype" w:hAnsi="Palatino Linotype"/>
          <w:lang w:val="ro-RO"/>
        </w:rPr>
        <w:t>ia de a colecta pubelele/sacii cu de</w:t>
      </w:r>
      <w:r w:rsidR="009870D1" w:rsidRPr="006A4F1B">
        <w:rPr>
          <w:rFonts w:ascii="Palatino Linotype" w:hAnsi="Palatino Linotype"/>
          <w:lang w:val="ro-RO"/>
        </w:rPr>
        <w:t>ș</w:t>
      </w:r>
      <w:r w:rsidRPr="006A4F1B">
        <w:rPr>
          <w:rFonts w:ascii="Palatino Linotype" w:hAnsi="Palatino Linotype"/>
          <w:lang w:val="ro-RO"/>
        </w:rPr>
        <w:t>euri în următoarele situa</w:t>
      </w:r>
      <w:r w:rsidR="009870D1" w:rsidRPr="006A4F1B">
        <w:rPr>
          <w:rFonts w:ascii="Palatino Linotype" w:hAnsi="Palatino Linotype"/>
          <w:lang w:val="ro-RO"/>
        </w:rPr>
        <w:t>ț</w:t>
      </w:r>
      <w:r w:rsidRPr="006A4F1B">
        <w:rPr>
          <w:rFonts w:ascii="Palatino Linotype" w:hAnsi="Palatino Linotype"/>
          <w:lang w:val="ro-RO"/>
        </w:rPr>
        <w:t>ii:</w:t>
      </w:r>
    </w:p>
    <w:p w14:paraId="183555AA" w14:textId="696FDD82" w:rsidR="00E95FA8" w:rsidRPr="006A4F1B" w:rsidRDefault="00C03CC7" w:rsidP="00DB0A15">
      <w:pPr>
        <w:pStyle w:val="NormalWeb"/>
        <w:numPr>
          <w:ilvl w:val="2"/>
          <w:numId w:val="31"/>
        </w:numPr>
        <w:tabs>
          <w:tab w:val="clear" w:pos="1531"/>
          <w:tab w:val="num" w:pos="993"/>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dacă utilizatorii, care beneficiază individual de serviciul de salubrizare, nu au scos pubele/sacii pe domeniul public, în fa</w:t>
      </w:r>
      <w:r w:rsidR="009870D1" w:rsidRPr="006A4F1B">
        <w:rPr>
          <w:rFonts w:ascii="Palatino Linotype" w:hAnsi="Palatino Linotype"/>
          <w:lang w:val="ro-RO"/>
        </w:rPr>
        <w:t>ț</w:t>
      </w:r>
      <w:r w:rsidRPr="006A4F1B">
        <w:rPr>
          <w:rFonts w:ascii="Palatino Linotype" w:hAnsi="Palatino Linotype"/>
          <w:lang w:val="ro-RO"/>
        </w:rPr>
        <w:t>a proprietă</w:t>
      </w:r>
      <w:r w:rsidR="009870D1" w:rsidRPr="006A4F1B">
        <w:rPr>
          <w:rFonts w:ascii="Palatino Linotype" w:hAnsi="Palatino Linotype"/>
          <w:lang w:val="ro-RO"/>
        </w:rPr>
        <w:t>ț</w:t>
      </w:r>
      <w:r w:rsidRPr="006A4F1B">
        <w:rPr>
          <w:rFonts w:ascii="Palatino Linotype" w:hAnsi="Palatino Linotype"/>
          <w:lang w:val="ro-RO"/>
        </w:rPr>
        <w:t xml:space="preserve">ii, la ora </w:t>
      </w:r>
      <w:r w:rsidR="009870D1" w:rsidRPr="006A4F1B">
        <w:rPr>
          <w:rFonts w:ascii="Palatino Linotype" w:hAnsi="Palatino Linotype"/>
          <w:lang w:val="ro-RO"/>
        </w:rPr>
        <w:t>ș</w:t>
      </w:r>
      <w:r w:rsidRPr="006A4F1B">
        <w:rPr>
          <w:rFonts w:ascii="Palatino Linotype" w:hAnsi="Palatino Linotype"/>
          <w:lang w:val="ro-RO"/>
        </w:rPr>
        <w:t>i data stabilită;</w:t>
      </w:r>
    </w:p>
    <w:p w14:paraId="512420D1" w14:textId="08C231CD" w:rsidR="00E95FA8" w:rsidRPr="006A4F1B" w:rsidRDefault="00C03CC7" w:rsidP="00DB0A15">
      <w:pPr>
        <w:pStyle w:val="NormalWeb"/>
        <w:numPr>
          <w:ilvl w:val="2"/>
          <w:numId w:val="31"/>
        </w:numPr>
        <w:tabs>
          <w:tab w:val="clear" w:pos="1531"/>
          <w:tab w:val="num" w:pos="993"/>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dacă utilizatorii sau reprezentan</w:t>
      </w:r>
      <w:r w:rsidR="009870D1" w:rsidRPr="006A4F1B">
        <w:rPr>
          <w:rFonts w:ascii="Palatino Linotype" w:hAnsi="Palatino Linotype"/>
          <w:lang w:val="ro-RO"/>
        </w:rPr>
        <w:t>ț</w:t>
      </w:r>
      <w:r w:rsidRPr="006A4F1B">
        <w:rPr>
          <w:rFonts w:ascii="Palatino Linotype" w:hAnsi="Palatino Linotype"/>
          <w:lang w:val="ro-RO"/>
        </w:rPr>
        <w:t xml:space="preserve">ii acestuia </w:t>
      </w:r>
      <w:r w:rsidR="009870D1" w:rsidRPr="006A4F1B">
        <w:rPr>
          <w:rFonts w:ascii="Palatino Linotype" w:hAnsi="Palatino Linotype"/>
          <w:lang w:val="ro-RO"/>
        </w:rPr>
        <w:t>ș</w:t>
      </w:r>
      <w:r w:rsidRPr="006A4F1B">
        <w:rPr>
          <w:rFonts w:ascii="Palatino Linotype" w:hAnsi="Palatino Linotype"/>
          <w:lang w:val="ro-RO"/>
        </w:rPr>
        <w:t>i-au neglijat responsabilitatea de a cură</w:t>
      </w:r>
      <w:r w:rsidR="009870D1" w:rsidRPr="006A4F1B">
        <w:rPr>
          <w:rFonts w:ascii="Palatino Linotype" w:hAnsi="Palatino Linotype"/>
          <w:lang w:val="ro-RO"/>
        </w:rPr>
        <w:t>ț</w:t>
      </w:r>
      <w:r w:rsidRPr="006A4F1B">
        <w:rPr>
          <w:rFonts w:ascii="Palatino Linotype" w:hAnsi="Palatino Linotype"/>
          <w:lang w:val="ro-RO"/>
        </w:rPr>
        <w:t>a de zăpadă căile de acces la pubele/sacii, cauzând un inconvenient serios pentru personalul operatorului;</w:t>
      </w:r>
    </w:p>
    <w:p w14:paraId="720BC565" w14:textId="4E64EB89" w:rsidR="00E95FA8" w:rsidRPr="006A4F1B" w:rsidRDefault="00C03CC7" w:rsidP="00DB0A15">
      <w:pPr>
        <w:pStyle w:val="NormalWeb"/>
        <w:numPr>
          <w:ilvl w:val="2"/>
          <w:numId w:val="31"/>
        </w:numPr>
        <w:tabs>
          <w:tab w:val="clear" w:pos="1531"/>
          <w:tab w:val="num" w:pos="993"/>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dacă pubelele/sacii con</w:t>
      </w:r>
      <w:r w:rsidR="009870D1" w:rsidRPr="006A4F1B">
        <w:rPr>
          <w:rFonts w:ascii="Palatino Linotype" w:hAnsi="Palatino Linotype"/>
          <w:lang w:val="ro-RO"/>
        </w:rPr>
        <w:t>ț</w:t>
      </w:r>
      <w:r w:rsidRPr="006A4F1B">
        <w:rPr>
          <w:rFonts w:ascii="Palatino Linotype" w:hAnsi="Palatino Linotype"/>
          <w:lang w:val="ro-RO"/>
        </w:rPr>
        <w:t>in alte categorii/tipuri de de</w:t>
      </w:r>
      <w:r w:rsidR="009870D1" w:rsidRPr="006A4F1B">
        <w:rPr>
          <w:rFonts w:ascii="Palatino Linotype" w:hAnsi="Palatino Linotype"/>
          <w:lang w:val="ro-RO"/>
        </w:rPr>
        <w:t>ș</w:t>
      </w:r>
      <w:r w:rsidRPr="006A4F1B">
        <w:rPr>
          <w:rFonts w:ascii="Palatino Linotype" w:hAnsi="Palatino Linotype"/>
          <w:lang w:val="ro-RO"/>
        </w:rPr>
        <w:t>euri decât cele pentru care sunt destinate, iar în această situa</w:t>
      </w:r>
      <w:r w:rsidR="009870D1" w:rsidRPr="006A4F1B">
        <w:rPr>
          <w:rFonts w:ascii="Palatino Linotype" w:hAnsi="Palatino Linotype"/>
          <w:lang w:val="ro-RO"/>
        </w:rPr>
        <w:t>ț</w:t>
      </w:r>
      <w:r w:rsidRPr="006A4F1B">
        <w:rPr>
          <w:rFonts w:ascii="Palatino Linotype" w:hAnsi="Palatino Linotype"/>
          <w:lang w:val="ro-RO"/>
        </w:rPr>
        <w:t>ie utilizatorul va fi notificat cu privire la faptul că de</w:t>
      </w:r>
      <w:r w:rsidR="009870D1" w:rsidRPr="006A4F1B">
        <w:rPr>
          <w:rFonts w:ascii="Palatino Linotype" w:hAnsi="Palatino Linotype"/>
          <w:lang w:val="ro-RO"/>
        </w:rPr>
        <w:t>ș</w:t>
      </w:r>
      <w:r w:rsidRPr="006A4F1B">
        <w:rPr>
          <w:rFonts w:ascii="Palatino Linotype" w:hAnsi="Palatino Linotype"/>
          <w:lang w:val="ro-RO"/>
        </w:rPr>
        <w:t>eurile nu vor fi colectate.</w:t>
      </w:r>
    </w:p>
    <w:p w14:paraId="54621522" w14:textId="01EB4936" w:rsidR="00F66250" w:rsidRDefault="00C03CC7" w:rsidP="00697343">
      <w:pPr>
        <w:pStyle w:val="NormalWeb"/>
        <w:numPr>
          <w:ilvl w:val="1"/>
          <w:numId w:val="31"/>
        </w:numPr>
        <w:spacing w:before="0" w:beforeAutospacing="0" w:after="0" w:afterAutospacing="0"/>
        <w:jc w:val="both"/>
        <w:rPr>
          <w:rFonts w:ascii="Palatino Linotype" w:hAnsi="Palatino Linotype"/>
          <w:lang w:val="ro-RO"/>
        </w:rPr>
      </w:pPr>
      <w:r w:rsidRPr="006A4F1B">
        <w:rPr>
          <w:rFonts w:ascii="Palatino Linotype" w:hAnsi="Palatino Linotype"/>
          <w:lang w:val="ro-RO"/>
        </w:rPr>
        <w:t>În cazul în care recipientele sunt umplute până la refuz în mod repetat, îngreunând astfel manipularea, operatorul va furniza</w:t>
      </w:r>
      <w:r w:rsidR="00822541" w:rsidRPr="006A4F1B">
        <w:rPr>
          <w:rFonts w:ascii="Palatino Linotype" w:hAnsi="Palatino Linotype"/>
          <w:lang w:val="ro-RO"/>
        </w:rPr>
        <w:t xml:space="preserve"> contra cost</w:t>
      </w:r>
      <w:r w:rsidRPr="006A4F1B">
        <w:rPr>
          <w:rFonts w:ascii="Palatino Linotype" w:hAnsi="Palatino Linotype"/>
          <w:lang w:val="ro-RO"/>
        </w:rPr>
        <w:t xml:space="preserve"> utilizatorului recipiente suplimentare </w:t>
      </w:r>
      <w:r w:rsidR="009870D1" w:rsidRPr="006A4F1B">
        <w:rPr>
          <w:rFonts w:ascii="Palatino Linotype" w:hAnsi="Palatino Linotype"/>
          <w:lang w:val="ro-RO"/>
        </w:rPr>
        <w:t>ș</w:t>
      </w:r>
      <w:r w:rsidRPr="006A4F1B">
        <w:rPr>
          <w:rFonts w:ascii="Palatino Linotype" w:hAnsi="Palatino Linotype"/>
          <w:lang w:val="ro-RO"/>
        </w:rPr>
        <w:t>i/sau alte recipiente cu o capacitate mai mare.</w:t>
      </w:r>
      <w:r w:rsidR="00B05846" w:rsidRPr="006A4F1B">
        <w:rPr>
          <w:rFonts w:ascii="Palatino Linotype" w:hAnsi="Palatino Linotype"/>
          <w:lang w:val="ro-RO"/>
        </w:rPr>
        <w:t xml:space="preserve"> </w:t>
      </w:r>
    </w:p>
    <w:p w14:paraId="35673A23" w14:textId="77777777" w:rsidR="00DB0A15" w:rsidRPr="006A4F1B" w:rsidRDefault="00DB0A15" w:rsidP="00DB0A15">
      <w:pPr>
        <w:pStyle w:val="NormalWeb"/>
        <w:spacing w:before="0" w:beforeAutospacing="0" w:after="0" w:afterAutospacing="0" w:line="240" w:lineRule="auto"/>
        <w:ind w:left="568"/>
        <w:jc w:val="both"/>
        <w:rPr>
          <w:rFonts w:ascii="Palatino Linotype" w:hAnsi="Palatino Linotype"/>
          <w:lang w:val="ro-RO"/>
        </w:rPr>
      </w:pPr>
    </w:p>
    <w:p w14:paraId="51D19510" w14:textId="6863F8A2"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70506D3D" w14:textId="15F0FE11"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eurile periculoase din de</w:t>
      </w:r>
      <w:r w:rsidR="009870D1" w:rsidRPr="006A4F1B">
        <w:rPr>
          <w:rFonts w:ascii="Palatino Linotype" w:hAnsi="Palatino Linotype"/>
          <w:lang w:val="ro-RO"/>
        </w:rPr>
        <w:t>ș</w:t>
      </w:r>
      <w:r w:rsidRPr="006A4F1B">
        <w:rPr>
          <w:rFonts w:ascii="Palatino Linotype" w:hAnsi="Palatino Linotype"/>
          <w:lang w:val="ro-RO"/>
        </w:rPr>
        <w:t>eurile menajere colectate separat sunt de</w:t>
      </w:r>
      <w:r w:rsidR="009870D1" w:rsidRPr="006A4F1B">
        <w:rPr>
          <w:rFonts w:ascii="Palatino Linotype" w:hAnsi="Palatino Linotype"/>
          <w:lang w:val="ro-RO"/>
        </w:rPr>
        <w:t>ș</w:t>
      </w:r>
      <w:r w:rsidRPr="006A4F1B">
        <w:rPr>
          <w:rFonts w:ascii="Palatino Linotype" w:hAnsi="Palatino Linotype"/>
          <w:lang w:val="ro-RO"/>
        </w:rPr>
        <w:t>euri provenite de la popula</w:t>
      </w:r>
      <w:r w:rsidR="009870D1" w:rsidRPr="006A4F1B">
        <w:rPr>
          <w:rFonts w:ascii="Palatino Linotype" w:hAnsi="Palatino Linotype"/>
          <w:lang w:val="ro-RO"/>
        </w:rPr>
        <w:t>ț</w:t>
      </w:r>
      <w:r w:rsidRPr="006A4F1B">
        <w:rPr>
          <w:rFonts w:ascii="Palatino Linotype" w:hAnsi="Palatino Linotype"/>
          <w:lang w:val="ro-RO"/>
        </w:rPr>
        <w:t>ie care au proprietă</w:t>
      </w:r>
      <w:r w:rsidR="009870D1" w:rsidRPr="006A4F1B">
        <w:rPr>
          <w:rFonts w:ascii="Palatino Linotype" w:hAnsi="Palatino Linotype"/>
          <w:lang w:val="ro-RO"/>
        </w:rPr>
        <w:t>ț</w:t>
      </w:r>
      <w:r w:rsidRPr="006A4F1B">
        <w:rPr>
          <w:rFonts w:ascii="Palatino Linotype" w:hAnsi="Palatino Linotype"/>
          <w:lang w:val="ro-RO"/>
        </w:rPr>
        <w:t>i toxice, infec</w:t>
      </w:r>
      <w:r w:rsidR="009870D1" w:rsidRPr="006A4F1B">
        <w:rPr>
          <w:rFonts w:ascii="Palatino Linotype" w:hAnsi="Palatino Linotype"/>
          <w:lang w:val="ro-RO"/>
        </w:rPr>
        <w:t>ț</w:t>
      </w:r>
      <w:r w:rsidRPr="006A4F1B">
        <w:rPr>
          <w:rFonts w:ascii="Palatino Linotype" w:hAnsi="Palatino Linotype"/>
          <w:lang w:val="ro-RO"/>
        </w:rPr>
        <w:t>ioase, iritante sau sunt capabile să dezvolte, în contact cu alte de</w:t>
      </w:r>
      <w:r w:rsidR="009870D1" w:rsidRPr="006A4F1B">
        <w:rPr>
          <w:rFonts w:ascii="Palatino Linotype" w:hAnsi="Palatino Linotype"/>
          <w:lang w:val="ro-RO"/>
        </w:rPr>
        <w:t>ș</w:t>
      </w:r>
      <w:r w:rsidRPr="006A4F1B">
        <w:rPr>
          <w:rFonts w:ascii="Palatino Linotype" w:hAnsi="Palatino Linotype"/>
          <w:lang w:val="ro-RO"/>
        </w:rPr>
        <w:t>euri/substan</w:t>
      </w:r>
      <w:r w:rsidR="009870D1" w:rsidRPr="006A4F1B">
        <w:rPr>
          <w:rFonts w:ascii="Palatino Linotype" w:hAnsi="Palatino Linotype"/>
          <w:lang w:val="ro-RO"/>
        </w:rPr>
        <w:t>ț</w:t>
      </w:r>
      <w:r w:rsidRPr="006A4F1B">
        <w:rPr>
          <w:rFonts w:ascii="Palatino Linotype" w:hAnsi="Palatino Linotype"/>
          <w:lang w:val="ro-RO"/>
        </w:rPr>
        <w:t>e, una din proprietă</w:t>
      </w:r>
      <w:r w:rsidR="009870D1" w:rsidRPr="006A4F1B">
        <w:rPr>
          <w:rFonts w:ascii="Palatino Linotype" w:hAnsi="Palatino Linotype"/>
          <w:lang w:val="ro-RO"/>
        </w:rPr>
        <w:t>ț</w:t>
      </w:r>
      <w:r w:rsidRPr="006A4F1B">
        <w:rPr>
          <w:rFonts w:ascii="Palatino Linotype" w:hAnsi="Palatino Linotype"/>
          <w:lang w:val="ro-RO"/>
        </w:rPr>
        <w:t xml:space="preserve">ile periculoase prevăzute în </w:t>
      </w:r>
      <w:r w:rsidRPr="006A4F1B">
        <w:rPr>
          <w:rFonts w:ascii="Palatino Linotype" w:hAnsi="Palatino Linotype"/>
          <w:lang w:val="ro-RO"/>
        </w:rPr>
        <w:lastRenderedPageBreak/>
        <w:t>Anexa nr. 4 la Ordonan</w:t>
      </w:r>
      <w:r w:rsidR="009870D1" w:rsidRPr="006A4F1B">
        <w:rPr>
          <w:rFonts w:ascii="Palatino Linotype" w:hAnsi="Palatino Linotype"/>
          <w:lang w:val="ro-RO"/>
        </w:rPr>
        <w:t>ț</w:t>
      </w:r>
      <w:r w:rsidRPr="006A4F1B">
        <w:rPr>
          <w:rFonts w:ascii="Palatino Linotype" w:hAnsi="Palatino Linotype"/>
          <w:lang w:val="ro-RO"/>
        </w:rPr>
        <w:t>a de urgen</w:t>
      </w:r>
      <w:r w:rsidR="009870D1" w:rsidRPr="006A4F1B">
        <w:rPr>
          <w:rFonts w:ascii="Palatino Linotype" w:hAnsi="Palatino Linotype"/>
          <w:lang w:val="ro-RO"/>
        </w:rPr>
        <w:t>ț</w:t>
      </w:r>
      <w:r w:rsidRPr="006A4F1B">
        <w:rPr>
          <w:rFonts w:ascii="Palatino Linotype" w:hAnsi="Palatino Linotype"/>
          <w:lang w:val="ro-RO"/>
        </w:rPr>
        <w:t xml:space="preserve">ă a Guvernului nr. 92/2021, cu modificările </w:t>
      </w:r>
      <w:r w:rsidR="009870D1" w:rsidRPr="006A4F1B">
        <w:rPr>
          <w:rFonts w:ascii="Palatino Linotype" w:hAnsi="Palatino Linotype"/>
          <w:lang w:val="ro-RO"/>
        </w:rPr>
        <w:t>ș</w:t>
      </w:r>
      <w:r w:rsidRPr="006A4F1B">
        <w:rPr>
          <w:rFonts w:ascii="Palatino Linotype" w:hAnsi="Palatino Linotype"/>
          <w:lang w:val="ro-RO"/>
        </w:rPr>
        <w:t>i completările ulterioare, precum vopsele, agen</w:t>
      </w:r>
      <w:r w:rsidR="009870D1" w:rsidRPr="006A4F1B">
        <w:rPr>
          <w:rFonts w:ascii="Palatino Linotype" w:hAnsi="Palatino Linotype"/>
          <w:lang w:val="ro-RO"/>
        </w:rPr>
        <w:t>ț</w:t>
      </w:r>
      <w:r w:rsidRPr="006A4F1B">
        <w:rPr>
          <w:rFonts w:ascii="Palatino Linotype" w:hAnsi="Palatino Linotype"/>
          <w:lang w:val="ro-RO"/>
        </w:rPr>
        <w:t>i de cură</w:t>
      </w:r>
      <w:r w:rsidR="009870D1" w:rsidRPr="006A4F1B">
        <w:rPr>
          <w:rFonts w:ascii="Palatino Linotype" w:hAnsi="Palatino Linotype"/>
          <w:lang w:val="ro-RO"/>
        </w:rPr>
        <w:t>ț</w:t>
      </w:r>
      <w:r w:rsidRPr="006A4F1B">
        <w:rPr>
          <w:rFonts w:ascii="Palatino Linotype" w:hAnsi="Palatino Linotype"/>
          <w:lang w:val="ro-RO"/>
        </w:rPr>
        <w:t>are, solven</w:t>
      </w:r>
      <w:r w:rsidR="009870D1" w:rsidRPr="006A4F1B">
        <w:rPr>
          <w:rFonts w:ascii="Palatino Linotype" w:hAnsi="Palatino Linotype"/>
          <w:lang w:val="ro-RO"/>
        </w:rPr>
        <w:t>ț</w:t>
      </w:r>
      <w:r w:rsidRPr="006A4F1B">
        <w:rPr>
          <w:rFonts w:ascii="Palatino Linotype" w:hAnsi="Palatino Linotype"/>
          <w:lang w:val="ro-RO"/>
        </w:rPr>
        <w:t xml:space="preserve">i, insecticide </w:t>
      </w:r>
      <w:r w:rsidR="009870D1" w:rsidRPr="006A4F1B">
        <w:rPr>
          <w:rFonts w:ascii="Palatino Linotype" w:hAnsi="Palatino Linotype"/>
          <w:lang w:val="ro-RO"/>
        </w:rPr>
        <w:t>ș</w:t>
      </w:r>
      <w:r w:rsidRPr="006A4F1B">
        <w:rPr>
          <w:rFonts w:ascii="Palatino Linotype" w:hAnsi="Palatino Linotype"/>
          <w:lang w:val="ro-RO"/>
        </w:rPr>
        <w:t>i recipientele acestora, seringi uzate, medicamente expirate, bandaje, termometre, mănu</w:t>
      </w:r>
      <w:r w:rsidR="009870D1" w:rsidRPr="006A4F1B">
        <w:rPr>
          <w:rFonts w:ascii="Palatino Linotype" w:hAnsi="Palatino Linotype"/>
          <w:lang w:val="ro-RO"/>
        </w:rPr>
        <w:t>ș</w:t>
      </w:r>
      <w:r w:rsidRPr="006A4F1B">
        <w:rPr>
          <w:rFonts w:ascii="Palatino Linotype" w:hAnsi="Palatino Linotype"/>
          <w:lang w:val="ro-RO"/>
        </w:rPr>
        <w:t>i, mă</w:t>
      </w:r>
      <w:r w:rsidR="009870D1" w:rsidRPr="006A4F1B">
        <w:rPr>
          <w:rFonts w:ascii="Palatino Linotype" w:hAnsi="Palatino Linotype"/>
          <w:lang w:val="ro-RO"/>
        </w:rPr>
        <w:t>ș</w:t>
      </w:r>
      <w:r w:rsidRPr="006A4F1B">
        <w:rPr>
          <w:rFonts w:ascii="Palatino Linotype" w:hAnsi="Palatino Linotype"/>
          <w:lang w:val="ro-RO"/>
        </w:rPr>
        <w:t xml:space="preserve">ti, produse cosmetice uzate </w:t>
      </w:r>
      <w:r w:rsidR="009870D1" w:rsidRPr="006A4F1B">
        <w:rPr>
          <w:rFonts w:ascii="Palatino Linotype" w:hAnsi="Palatino Linotype"/>
          <w:lang w:val="ro-RO"/>
        </w:rPr>
        <w:t>ș</w:t>
      </w:r>
      <w:r w:rsidRPr="006A4F1B">
        <w:rPr>
          <w:rFonts w:ascii="Palatino Linotype" w:hAnsi="Palatino Linotype"/>
          <w:lang w:val="ro-RO"/>
        </w:rPr>
        <w:t>i altele de</w:t>
      </w:r>
      <w:r w:rsidR="009870D1" w:rsidRPr="006A4F1B">
        <w:rPr>
          <w:rFonts w:ascii="Palatino Linotype" w:hAnsi="Palatino Linotype"/>
          <w:lang w:val="ro-RO"/>
        </w:rPr>
        <w:t>ș</w:t>
      </w:r>
      <w:r w:rsidRPr="006A4F1B">
        <w:rPr>
          <w:rFonts w:ascii="Palatino Linotype" w:hAnsi="Palatino Linotype"/>
          <w:lang w:val="ro-RO"/>
        </w:rPr>
        <w:t>euri cu con</w:t>
      </w:r>
      <w:r w:rsidR="009870D1" w:rsidRPr="006A4F1B">
        <w:rPr>
          <w:rFonts w:ascii="Palatino Linotype" w:hAnsi="Palatino Linotype"/>
          <w:lang w:val="ro-RO"/>
        </w:rPr>
        <w:t>ț</w:t>
      </w:r>
      <w:r w:rsidRPr="006A4F1B">
        <w:rPr>
          <w:rFonts w:ascii="Palatino Linotype" w:hAnsi="Palatino Linotype"/>
          <w:lang w:val="ro-RO"/>
        </w:rPr>
        <w:t>inut de substan</w:t>
      </w:r>
      <w:r w:rsidR="009870D1" w:rsidRPr="006A4F1B">
        <w:rPr>
          <w:rFonts w:ascii="Palatino Linotype" w:hAnsi="Palatino Linotype"/>
          <w:lang w:val="ro-RO"/>
        </w:rPr>
        <w:t>ț</w:t>
      </w:r>
      <w:r w:rsidRPr="006A4F1B">
        <w:rPr>
          <w:rFonts w:ascii="Palatino Linotype" w:hAnsi="Palatino Linotype"/>
          <w:lang w:val="ro-RO"/>
        </w:rPr>
        <w:t>e periculoase.</w:t>
      </w:r>
    </w:p>
    <w:p w14:paraId="587BA29D" w14:textId="27569E2E"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Colectarea de</w:t>
      </w:r>
      <w:r w:rsidR="009870D1" w:rsidRPr="006A4F1B">
        <w:rPr>
          <w:rFonts w:ascii="Palatino Linotype" w:hAnsi="Palatino Linotype"/>
          <w:lang w:val="ro-RO"/>
        </w:rPr>
        <w:t>ș</w:t>
      </w:r>
      <w:r w:rsidRPr="006A4F1B">
        <w:rPr>
          <w:rFonts w:ascii="Palatino Linotype" w:hAnsi="Palatino Linotype"/>
          <w:lang w:val="ro-RO"/>
        </w:rPr>
        <w:t>eurilor periculoase menajere se va realiza în cadrul campaniilor de colectare, la frecven</w:t>
      </w:r>
      <w:r w:rsidR="009870D1" w:rsidRPr="006A4F1B">
        <w:rPr>
          <w:rFonts w:ascii="Palatino Linotype" w:hAnsi="Palatino Linotype"/>
          <w:lang w:val="ro-RO"/>
        </w:rPr>
        <w:t>ț</w:t>
      </w:r>
      <w:r w:rsidRPr="006A4F1B">
        <w:rPr>
          <w:rFonts w:ascii="Palatino Linotype" w:hAnsi="Palatino Linotype"/>
          <w:lang w:val="ro-RO"/>
        </w:rPr>
        <w:t>a cerută prin caietul de sarcini</w:t>
      </w:r>
      <w:r w:rsidR="00822541" w:rsidRPr="006A4F1B">
        <w:rPr>
          <w:rFonts w:ascii="Palatino Linotype" w:hAnsi="Palatino Linotype"/>
          <w:lang w:val="ro-RO"/>
        </w:rPr>
        <w:t xml:space="preserve"> </w:t>
      </w:r>
      <w:r w:rsidR="009870D1" w:rsidRPr="006A4F1B">
        <w:rPr>
          <w:rFonts w:ascii="Palatino Linotype" w:hAnsi="Palatino Linotype"/>
          <w:lang w:val="ro-RO"/>
        </w:rPr>
        <w:t>ș</w:t>
      </w:r>
      <w:r w:rsidR="00822541" w:rsidRPr="006A4F1B">
        <w:rPr>
          <w:rFonts w:ascii="Palatino Linotype" w:hAnsi="Palatino Linotype"/>
          <w:lang w:val="ro-RO"/>
        </w:rPr>
        <w:t>i</w:t>
      </w:r>
      <w:r w:rsidRPr="006A4F1B">
        <w:rPr>
          <w:rFonts w:ascii="Palatino Linotype" w:hAnsi="Palatino Linotype"/>
          <w:lang w:val="ro-RO"/>
        </w:rPr>
        <w:t xml:space="preserve"> din punctele/spa</w:t>
      </w:r>
      <w:r w:rsidR="009870D1" w:rsidRPr="006A4F1B">
        <w:rPr>
          <w:rFonts w:ascii="Palatino Linotype" w:hAnsi="Palatino Linotype"/>
          <w:lang w:val="ro-RO"/>
        </w:rPr>
        <w:t>ț</w:t>
      </w:r>
      <w:r w:rsidRPr="006A4F1B">
        <w:rPr>
          <w:rFonts w:ascii="Palatino Linotype" w:hAnsi="Palatino Linotype"/>
          <w:lang w:val="ro-RO"/>
        </w:rPr>
        <w:t xml:space="preserve">iile special amenajate </w:t>
      </w:r>
      <w:r w:rsidR="009870D1" w:rsidRPr="006A4F1B">
        <w:rPr>
          <w:rFonts w:ascii="Palatino Linotype" w:hAnsi="Palatino Linotype"/>
          <w:lang w:val="ro-RO"/>
        </w:rPr>
        <w:t>ș</w:t>
      </w:r>
      <w:r w:rsidRPr="006A4F1B">
        <w:rPr>
          <w:rFonts w:ascii="Palatino Linotype" w:hAnsi="Palatino Linotype"/>
          <w:lang w:val="ro-RO"/>
        </w:rPr>
        <w:t>i dotate cu recipiente specifice pentru colectarea acestor de</w:t>
      </w:r>
      <w:r w:rsidR="009870D1" w:rsidRPr="006A4F1B">
        <w:rPr>
          <w:rFonts w:ascii="Palatino Linotype" w:hAnsi="Palatino Linotype"/>
          <w:lang w:val="ro-RO"/>
        </w:rPr>
        <w:t>ș</w:t>
      </w:r>
      <w:r w:rsidRPr="006A4F1B">
        <w:rPr>
          <w:rFonts w:ascii="Palatino Linotype" w:hAnsi="Palatino Linotype"/>
          <w:lang w:val="ro-RO"/>
        </w:rPr>
        <w:t>euri, stabilite de operator împreună cu delegatarul.</w:t>
      </w:r>
    </w:p>
    <w:p w14:paraId="1A1A38C7" w14:textId="40FF0B86"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Este interzisă colectarea de</w:t>
      </w:r>
      <w:r w:rsidR="009870D1" w:rsidRPr="006A4F1B">
        <w:rPr>
          <w:rFonts w:ascii="Palatino Linotype" w:hAnsi="Palatino Linotype"/>
          <w:lang w:val="ro-RO"/>
        </w:rPr>
        <w:t>ș</w:t>
      </w:r>
      <w:r w:rsidRPr="006A4F1B">
        <w:rPr>
          <w:rFonts w:ascii="Palatino Linotype" w:hAnsi="Palatino Linotype"/>
          <w:lang w:val="ro-RO"/>
        </w:rPr>
        <w:t>eurilor periculoase menajere în recipientele/containerele pentru colectarea separată a altor categorii de de</w:t>
      </w:r>
      <w:r w:rsidR="009870D1" w:rsidRPr="006A4F1B">
        <w:rPr>
          <w:rFonts w:ascii="Palatino Linotype" w:hAnsi="Palatino Linotype"/>
          <w:lang w:val="ro-RO"/>
        </w:rPr>
        <w:t>ș</w:t>
      </w:r>
      <w:r w:rsidRPr="006A4F1B">
        <w:rPr>
          <w:rFonts w:ascii="Palatino Linotype" w:hAnsi="Palatino Linotype"/>
          <w:lang w:val="ro-RO"/>
        </w:rPr>
        <w:t>euri.</w:t>
      </w:r>
    </w:p>
    <w:p w14:paraId="7B00F8AA" w14:textId="1369F218"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Programul campaniilor de colectare va fi anun</w:t>
      </w:r>
      <w:r w:rsidR="009870D1" w:rsidRPr="006A4F1B">
        <w:rPr>
          <w:rFonts w:ascii="Palatino Linotype" w:hAnsi="Palatino Linotype"/>
          <w:lang w:val="ro-RO"/>
        </w:rPr>
        <w:t>ț</w:t>
      </w:r>
      <w:r w:rsidRPr="006A4F1B">
        <w:rPr>
          <w:rFonts w:ascii="Palatino Linotype" w:hAnsi="Palatino Linotype"/>
          <w:lang w:val="ro-RO"/>
        </w:rPr>
        <w:t xml:space="preserve">at, la începutul fiecărui an, în mass-media locală </w:t>
      </w:r>
      <w:r w:rsidR="009870D1" w:rsidRPr="006A4F1B">
        <w:rPr>
          <w:rFonts w:ascii="Palatino Linotype" w:hAnsi="Palatino Linotype"/>
          <w:lang w:val="ro-RO"/>
        </w:rPr>
        <w:t>ș</w:t>
      </w:r>
      <w:r w:rsidRPr="006A4F1B">
        <w:rPr>
          <w:rFonts w:ascii="Palatino Linotype" w:hAnsi="Palatino Linotype"/>
          <w:lang w:val="ro-RO"/>
        </w:rPr>
        <w:t>i pe site-ul operatorului. Ulterior, cu cel pu</w:t>
      </w:r>
      <w:r w:rsidR="009870D1" w:rsidRPr="006A4F1B">
        <w:rPr>
          <w:rFonts w:ascii="Palatino Linotype" w:hAnsi="Palatino Linotype"/>
          <w:lang w:val="ro-RO"/>
        </w:rPr>
        <w:t>ț</w:t>
      </w:r>
      <w:r w:rsidRPr="006A4F1B">
        <w:rPr>
          <w:rFonts w:ascii="Palatino Linotype" w:hAnsi="Palatino Linotype"/>
          <w:lang w:val="ro-RO"/>
        </w:rPr>
        <w:t>in o săptămână înainte de derularea fiecărei campanii de colectare, operatorul va realiza o nouă informare a utilizatorilor casnici, cu indicarea loca</w:t>
      </w:r>
      <w:r w:rsidR="009870D1" w:rsidRPr="006A4F1B">
        <w:rPr>
          <w:rFonts w:ascii="Palatino Linotype" w:hAnsi="Palatino Linotype"/>
          <w:lang w:val="ro-RO"/>
        </w:rPr>
        <w:t>ț</w:t>
      </w:r>
      <w:r w:rsidRPr="006A4F1B">
        <w:rPr>
          <w:rFonts w:ascii="Palatino Linotype" w:hAnsi="Palatino Linotype"/>
          <w:lang w:val="ro-RO"/>
        </w:rPr>
        <w:t>iei punctelor/spa</w:t>
      </w:r>
      <w:r w:rsidR="009870D1" w:rsidRPr="006A4F1B">
        <w:rPr>
          <w:rFonts w:ascii="Palatino Linotype" w:hAnsi="Palatino Linotype"/>
          <w:lang w:val="ro-RO"/>
        </w:rPr>
        <w:t>ț</w:t>
      </w:r>
      <w:r w:rsidRPr="006A4F1B">
        <w:rPr>
          <w:rFonts w:ascii="Palatino Linotype" w:hAnsi="Palatino Linotype"/>
          <w:lang w:val="ro-RO"/>
        </w:rPr>
        <w:t>iilor special amenajate pentru colectarea de</w:t>
      </w:r>
      <w:r w:rsidR="009870D1" w:rsidRPr="006A4F1B">
        <w:rPr>
          <w:rFonts w:ascii="Palatino Linotype" w:hAnsi="Palatino Linotype"/>
          <w:lang w:val="ro-RO"/>
        </w:rPr>
        <w:t>ș</w:t>
      </w:r>
      <w:r w:rsidRPr="006A4F1B">
        <w:rPr>
          <w:rFonts w:ascii="Palatino Linotype" w:hAnsi="Palatino Linotype"/>
          <w:lang w:val="ro-RO"/>
        </w:rPr>
        <w:t>eurilor periculoase menajere.</w:t>
      </w:r>
    </w:p>
    <w:p w14:paraId="6F5091CF" w14:textId="62793119"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Campania de colectare a de</w:t>
      </w:r>
      <w:r w:rsidR="009870D1" w:rsidRPr="006A4F1B">
        <w:rPr>
          <w:rFonts w:ascii="Palatino Linotype" w:hAnsi="Palatino Linotype"/>
          <w:lang w:val="ro-RO"/>
        </w:rPr>
        <w:t>ș</w:t>
      </w:r>
      <w:r w:rsidRPr="006A4F1B">
        <w:rPr>
          <w:rFonts w:ascii="Palatino Linotype" w:hAnsi="Palatino Linotype"/>
          <w:lang w:val="ro-RO"/>
        </w:rPr>
        <w:t>eurilor periculoase menajere se va realiza în toate punctele/spa</w:t>
      </w:r>
      <w:r w:rsidR="009870D1" w:rsidRPr="006A4F1B">
        <w:rPr>
          <w:rFonts w:ascii="Palatino Linotype" w:hAnsi="Palatino Linotype"/>
          <w:lang w:val="ro-RO"/>
        </w:rPr>
        <w:t>ț</w:t>
      </w:r>
      <w:r w:rsidRPr="006A4F1B">
        <w:rPr>
          <w:rFonts w:ascii="Palatino Linotype" w:hAnsi="Palatino Linotype"/>
          <w:lang w:val="ro-RO"/>
        </w:rPr>
        <w:t xml:space="preserve">iile stabilite </w:t>
      </w:r>
      <w:r w:rsidR="009870D1" w:rsidRPr="006A4F1B">
        <w:rPr>
          <w:rFonts w:ascii="Palatino Linotype" w:hAnsi="Palatino Linotype"/>
          <w:lang w:val="ro-RO"/>
        </w:rPr>
        <w:t>ș</w:t>
      </w:r>
      <w:r w:rsidRPr="006A4F1B">
        <w:rPr>
          <w:rFonts w:ascii="Palatino Linotype" w:hAnsi="Palatino Linotype"/>
          <w:lang w:val="ro-RO"/>
        </w:rPr>
        <w:t>i/sau direct la mijlocul de transport, pe durata a cel pu</w:t>
      </w:r>
      <w:r w:rsidR="009870D1" w:rsidRPr="006A4F1B">
        <w:rPr>
          <w:rFonts w:ascii="Palatino Linotype" w:hAnsi="Palatino Linotype"/>
          <w:lang w:val="ro-RO"/>
        </w:rPr>
        <w:t>ț</w:t>
      </w:r>
      <w:r w:rsidRPr="006A4F1B">
        <w:rPr>
          <w:rFonts w:ascii="Palatino Linotype" w:hAnsi="Palatino Linotype"/>
          <w:lang w:val="ro-RO"/>
        </w:rPr>
        <w:t>in 8 ore, de preferin</w:t>
      </w:r>
      <w:r w:rsidR="009870D1" w:rsidRPr="006A4F1B">
        <w:rPr>
          <w:rFonts w:ascii="Palatino Linotype" w:hAnsi="Palatino Linotype"/>
          <w:lang w:val="ro-RO"/>
        </w:rPr>
        <w:t>ț</w:t>
      </w:r>
      <w:r w:rsidRPr="006A4F1B">
        <w:rPr>
          <w:rFonts w:ascii="Palatino Linotype" w:hAnsi="Palatino Linotype"/>
          <w:lang w:val="ro-RO"/>
        </w:rPr>
        <w:t>ă întruna din zilele de sâmbătă, astfel încât să asigure participarea la acest sistem a unui număr cât mai mare de locuitori.</w:t>
      </w:r>
    </w:p>
    <w:p w14:paraId="00F69C60" w14:textId="5E5D76A1"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va transporta de</w:t>
      </w:r>
      <w:r w:rsidR="009870D1" w:rsidRPr="006A4F1B">
        <w:rPr>
          <w:rFonts w:ascii="Palatino Linotype" w:hAnsi="Palatino Linotype"/>
          <w:lang w:val="ro-RO"/>
        </w:rPr>
        <w:t>ș</w:t>
      </w:r>
      <w:r w:rsidRPr="006A4F1B">
        <w:rPr>
          <w:rFonts w:ascii="Palatino Linotype" w:hAnsi="Palatino Linotype"/>
          <w:lang w:val="ro-RO"/>
        </w:rPr>
        <w:t xml:space="preserve">eurile periculoase menajere colectate la baza sa de lucru în vederea stocării temporare </w:t>
      </w:r>
      <w:r w:rsidR="009870D1" w:rsidRPr="006A4F1B">
        <w:rPr>
          <w:rFonts w:ascii="Palatino Linotype" w:hAnsi="Palatino Linotype"/>
          <w:lang w:val="ro-RO"/>
        </w:rPr>
        <w:t>ș</w:t>
      </w:r>
      <w:r w:rsidRPr="006A4F1B">
        <w:rPr>
          <w:rFonts w:ascii="Palatino Linotype" w:hAnsi="Palatino Linotype"/>
          <w:lang w:val="ro-RO"/>
        </w:rPr>
        <w:t>i/sau direct la depozitul/instala</w:t>
      </w:r>
      <w:r w:rsidR="009870D1" w:rsidRPr="006A4F1B">
        <w:rPr>
          <w:rFonts w:ascii="Palatino Linotype" w:hAnsi="Palatino Linotype"/>
          <w:lang w:val="ro-RO"/>
        </w:rPr>
        <w:t>ț</w:t>
      </w:r>
      <w:r w:rsidRPr="006A4F1B">
        <w:rPr>
          <w:rFonts w:ascii="Palatino Linotype" w:hAnsi="Palatino Linotype"/>
          <w:lang w:val="ro-RO"/>
        </w:rPr>
        <w:t>ia de eliminare a de</w:t>
      </w:r>
      <w:r w:rsidR="009870D1" w:rsidRPr="006A4F1B">
        <w:rPr>
          <w:rFonts w:ascii="Palatino Linotype" w:hAnsi="Palatino Linotype"/>
          <w:lang w:val="ro-RO"/>
        </w:rPr>
        <w:t>ș</w:t>
      </w:r>
      <w:r w:rsidRPr="006A4F1B">
        <w:rPr>
          <w:rFonts w:ascii="Palatino Linotype" w:hAnsi="Palatino Linotype"/>
          <w:lang w:val="ro-RO"/>
        </w:rPr>
        <w:t>eurilor periculoase, cu autospeciale destinate transportului de</w:t>
      </w:r>
      <w:r w:rsidR="009870D1" w:rsidRPr="006A4F1B">
        <w:rPr>
          <w:rFonts w:ascii="Palatino Linotype" w:hAnsi="Palatino Linotype"/>
          <w:lang w:val="ro-RO"/>
        </w:rPr>
        <w:t>ș</w:t>
      </w:r>
      <w:r w:rsidRPr="006A4F1B">
        <w:rPr>
          <w:rFonts w:ascii="Palatino Linotype" w:hAnsi="Palatino Linotype"/>
          <w:lang w:val="ro-RO"/>
        </w:rPr>
        <w:t>eurilor periculoase.</w:t>
      </w:r>
    </w:p>
    <w:p w14:paraId="0FD9D131" w14:textId="429CE391"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are obliga</w:t>
      </w:r>
      <w:r w:rsidR="009870D1" w:rsidRPr="006A4F1B">
        <w:rPr>
          <w:rFonts w:ascii="Palatino Linotype" w:hAnsi="Palatino Linotype"/>
          <w:lang w:val="ro-RO"/>
        </w:rPr>
        <w:t>ț</w:t>
      </w:r>
      <w:r w:rsidRPr="006A4F1B">
        <w:rPr>
          <w:rFonts w:ascii="Palatino Linotype" w:hAnsi="Palatino Linotype"/>
          <w:lang w:val="ro-RO"/>
        </w:rPr>
        <w:t xml:space="preserve">ia de a amenaja, autoriza </w:t>
      </w:r>
      <w:r w:rsidR="009870D1" w:rsidRPr="006A4F1B">
        <w:rPr>
          <w:rFonts w:ascii="Palatino Linotype" w:hAnsi="Palatino Linotype"/>
          <w:lang w:val="ro-RO"/>
        </w:rPr>
        <w:t>ș</w:t>
      </w:r>
      <w:r w:rsidRPr="006A4F1B">
        <w:rPr>
          <w:rFonts w:ascii="Palatino Linotype" w:hAnsi="Palatino Linotype"/>
          <w:lang w:val="ro-RO"/>
        </w:rPr>
        <w:t>i opera cel pu</w:t>
      </w:r>
      <w:r w:rsidR="009870D1" w:rsidRPr="006A4F1B">
        <w:rPr>
          <w:rFonts w:ascii="Palatino Linotype" w:hAnsi="Palatino Linotype"/>
          <w:lang w:val="ro-RO"/>
        </w:rPr>
        <w:t>ț</w:t>
      </w:r>
      <w:r w:rsidRPr="006A4F1B">
        <w:rPr>
          <w:rFonts w:ascii="Palatino Linotype" w:hAnsi="Palatino Linotype"/>
          <w:lang w:val="ro-RO"/>
        </w:rPr>
        <w:t>in un punct de stocare temporară a de</w:t>
      </w:r>
      <w:r w:rsidR="009870D1" w:rsidRPr="006A4F1B">
        <w:rPr>
          <w:rFonts w:ascii="Palatino Linotype" w:hAnsi="Palatino Linotype"/>
          <w:lang w:val="ro-RO"/>
        </w:rPr>
        <w:t>ș</w:t>
      </w:r>
      <w:r w:rsidRPr="006A4F1B">
        <w:rPr>
          <w:rFonts w:ascii="Palatino Linotype" w:hAnsi="Palatino Linotype"/>
          <w:lang w:val="ro-RO"/>
        </w:rPr>
        <w:t>eurilor menajere periculoase la baza sa de lucru, dotat cu recipiente de stocare adecvate, precum containere pentru de</w:t>
      </w:r>
      <w:r w:rsidR="009870D1" w:rsidRPr="006A4F1B">
        <w:rPr>
          <w:rFonts w:ascii="Palatino Linotype" w:hAnsi="Palatino Linotype"/>
          <w:lang w:val="ro-RO"/>
        </w:rPr>
        <w:t>ș</w:t>
      </w:r>
      <w:r w:rsidRPr="006A4F1B">
        <w:rPr>
          <w:rFonts w:ascii="Palatino Linotype" w:hAnsi="Palatino Linotype"/>
          <w:lang w:val="ro-RO"/>
        </w:rPr>
        <w:t xml:space="preserve">euri periculoase de mari dimensiuni, , saci </w:t>
      </w:r>
      <w:r w:rsidR="009870D1" w:rsidRPr="006A4F1B">
        <w:rPr>
          <w:rFonts w:ascii="Palatino Linotype" w:hAnsi="Palatino Linotype"/>
          <w:lang w:val="ro-RO"/>
        </w:rPr>
        <w:t>ș</w:t>
      </w:r>
      <w:r w:rsidRPr="006A4F1B">
        <w:rPr>
          <w:rFonts w:ascii="Palatino Linotype" w:hAnsi="Palatino Linotype"/>
          <w:lang w:val="ro-RO"/>
        </w:rPr>
        <w:t>i containere pentru de</w:t>
      </w:r>
      <w:r w:rsidR="009870D1" w:rsidRPr="006A4F1B">
        <w:rPr>
          <w:rFonts w:ascii="Palatino Linotype" w:hAnsi="Palatino Linotype"/>
          <w:lang w:val="ro-RO"/>
        </w:rPr>
        <w:t>ș</w:t>
      </w:r>
      <w:r w:rsidRPr="006A4F1B">
        <w:rPr>
          <w:rFonts w:ascii="Palatino Linotype" w:hAnsi="Palatino Linotype"/>
          <w:lang w:val="ro-RO"/>
        </w:rPr>
        <w:t xml:space="preserve">euri periculoase solide </w:t>
      </w:r>
      <w:r w:rsidR="009870D1" w:rsidRPr="006A4F1B">
        <w:rPr>
          <w:rFonts w:ascii="Palatino Linotype" w:hAnsi="Palatino Linotype"/>
          <w:lang w:val="ro-RO"/>
        </w:rPr>
        <w:t>ș</w:t>
      </w:r>
      <w:r w:rsidRPr="006A4F1B">
        <w:rPr>
          <w:rFonts w:ascii="Palatino Linotype" w:hAnsi="Palatino Linotype"/>
          <w:lang w:val="ro-RO"/>
        </w:rPr>
        <w:t xml:space="preserve">i pulverulente, butoaie </w:t>
      </w:r>
      <w:r w:rsidR="009870D1" w:rsidRPr="006A4F1B">
        <w:rPr>
          <w:rFonts w:ascii="Palatino Linotype" w:hAnsi="Palatino Linotype"/>
          <w:lang w:val="ro-RO"/>
        </w:rPr>
        <w:t>ș</w:t>
      </w:r>
      <w:r w:rsidRPr="006A4F1B">
        <w:rPr>
          <w:rFonts w:ascii="Palatino Linotype" w:hAnsi="Palatino Linotype"/>
          <w:lang w:val="ro-RO"/>
        </w:rPr>
        <w:t>i containere pentru de</w:t>
      </w:r>
      <w:r w:rsidR="009870D1" w:rsidRPr="006A4F1B">
        <w:rPr>
          <w:rFonts w:ascii="Palatino Linotype" w:hAnsi="Palatino Linotype"/>
          <w:lang w:val="ro-RO"/>
        </w:rPr>
        <w:t>ș</w:t>
      </w:r>
      <w:r w:rsidRPr="006A4F1B">
        <w:rPr>
          <w:rFonts w:ascii="Palatino Linotype" w:hAnsi="Palatino Linotype"/>
          <w:lang w:val="ro-RO"/>
        </w:rPr>
        <w:t>euri periculoase lichide, care să nu permită scurgerea.</w:t>
      </w:r>
    </w:p>
    <w:p w14:paraId="323AEEC3" w14:textId="17D30CCB"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va asigura eliminarea de</w:t>
      </w:r>
      <w:r w:rsidR="009870D1" w:rsidRPr="006A4F1B">
        <w:rPr>
          <w:rFonts w:ascii="Palatino Linotype" w:hAnsi="Palatino Linotype"/>
          <w:lang w:val="ro-RO"/>
        </w:rPr>
        <w:t>ș</w:t>
      </w:r>
      <w:r w:rsidRPr="006A4F1B">
        <w:rPr>
          <w:rFonts w:ascii="Palatino Linotype" w:hAnsi="Palatino Linotype"/>
          <w:lang w:val="ro-RO"/>
        </w:rPr>
        <w:t>eurilor periculoase menajere stocate temporar la depozitele autorizate pentru eliminarea de</w:t>
      </w:r>
      <w:r w:rsidR="009870D1" w:rsidRPr="006A4F1B">
        <w:rPr>
          <w:rFonts w:ascii="Palatino Linotype" w:hAnsi="Palatino Linotype"/>
          <w:lang w:val="ro-RO"/>
        </w:rPr>
        <w:t>ș</w:t>
      </w:r>
      <w:r w:rsidRPr="006A4F1B">
        <w:rPr>
          <w:rFonts w:ascii="Palatino Linotype" w:hAnsi="Palatino Linotype"/>
          <w:lang w:val="ro-RO"/>
        </w:rPr>
        <w:t>eurilor periculoase, pe baza unui contract încheiat cu operatorul depozitului de de</w:t>
      </w:r>
      <w:r w:rsidR="009870D1" w:rsidRPr="006A4F1B">
        <w:rPr>
          <w:rFonts w:ascii="Palatino Linotype" w:hAnsi="Palatino Linotype"/>
          <w:lang w:val="ro-RO"/>
        </w:rPr>
        <w:t>ș</w:t>
      </w:r>
      <w:r w:rsidRPr="006A4F1B">
        <w:rPr>
          <w:rFonts w:ascii="Palatino Linotype" w:hAnsi="Palatino Linotype"/>
          <w:lang w:val="ro-RO"/>
        </w:rPr>
        <w:t>euri periculoase, în cazul în care depozitarea acestor de</w:t>
      </w:r>
      <w:r w:rsidR="009870D1" w:rsidRPr="006A4F1B">
        <w:rPr>
          <w:rFonts w:ascii="Palatino Linotype" w:hAnsi="Palatino Linotype"/>
          <w:lang w:val="ro-RO"/>
        </w:rPr>
        <w:t>ș</w:t>
      </w:r>
      <w:r w:rsidRPr="006A4F1B">
        <w:rPr>
          <w:rFonts w:ascii="Palatino Linotype" w:hAnsi="Palatino Linotype"/>
          <w:lang w:val="ro-RO"/>
        </w:rPr>
        <w:t>euri nu este permisă la depozitul de de</w:t>
      </w:r>
      <w:r w:rsidR="009870D1" w:rsidRPr="006A4F1B">
        <w:rPr>
          <w:rFonts w:ascii="Palatino Linotype" w:hAnsi="Palatino Linotype"/>
          <w:lang w:val="ro-RO"/>
        </w:rPr>
        <w:t>ș</w:t>
      </w:r>
      <w:r w:rsidRPr="006A4F1B">
        <w:rPr>
          <w:rFonts w:ascii="Palatino Linotype" w:hAnsi="Palatino Linotype"/>
          <w:lang w:val="ro-RO"/>
        </w:rPr>
        <w:t>euri nepericuloase.</w:t>
      </w:r>
    </w:p>
    <w:p w14:paraId="19E68965" w14:textId="169E766E"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Cheltuielile cu gestionarea de</w:t>
      </w:r>
      <w:r w:rsidR="009870D1" w:rsidRPr="006A4F1B">
        <w:rPr>
          <w:rFonts w:ascii="Palatino Linotype" w:hAnsi="Palatino Linotype"/>
          <w:lang w:val="ro-RO"/>
        </w:rPr>
        <w:t>ș</w:t>
      </w:r>
      <w:r w:rsidRPr="006A4F1B">
        <w:rPr>
          <w:rFonts w:ascii="Palatino Linotype" w:hAnsi="Palatino Linotype"/>
          <w:lang w:val="ro-RO"/>
        </w:rPr>
        <w:t xml:space="preserve">eurilor periculoase menajere vor fi incluse în tariful pentru colectarea separată </w:t>
      </w:r>
      <w:r w:rsidR="009870D1" w:rsidRPr="006A4F1B">
        <w:rPr>
          <w:rFonts w:ascii="Palatino Linotype" w:hAnsi="Palatino Linotype"/>
          <w:lang w:val="ro-RO"/>
        </w:rPr>
        <w:t>ș</w:t>
      </w:r>
      <w:r w:rsidRPr="006A4F1B">
        <w:rPr>
          <w:rFonts w:ascii="Palatino Linotype" w:hAnsi="Palatino Linotype"/>
          <w:lang w:val="ro-RO"/>
        </w:rPr>
        <w:t>i transportul separat al de</w:t>
      </w:r>
      <w:r w:rsidR="009870D1" w:rsidRPr="006A4F1B">
        <w:rPr>
          <w:rFonts w:ascii="Palatino Linotype" w:hAnsi="Palatino Linotype"/>
          <w:lang w:val="ro-RO"/>
        </w:rPr>
        <w:t>ș</w:t>
      </w:r>
      <w:r w:rsidRPr="006A4F1B">
        <w:rPr>
          <w:rFonts w:ascii="Palatino Linotype" w:hAnsi="Palatino Linotype"/>
          <w:lang w:val="ro-RO"/>
        </w:rPr>
        <w:t>eurilor reziduale.</w:t>
      </w:r>
    </w:p>
    <w:p w14:paraId="3C319BA8" w14:textId="583213A8"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În vederea reducerii costurilor cu eliminarea de</w:t>
      </w:r>
      <w:r w:rsidR="009870D1" w:rsidRPr="006A4F1B">
        <w:rPr>
          <w:rFonts w:ascii="Palatino Linotype" w:hAnsi="Palatino Linotype"/>
          <w:lang w:val="ro-RO"/>
        </w:rPr>
        <w:t>ș</w:t>
      </w:r>
      <w:r w:rsidRPr="006A4F1B">
        <w:rPr>
          <w:rFonts w:ascii="Palatino Linotype" w:hAnsi="Palatino Linotype"/>
          <w:lang w:val="ro-RO"/>
        </w:rPr>
        <w:t>eurilor periculoase menajere, delegatarul are dreptul, pe toată durata de derulare a contractului de delegare, să impună operatorului să transporte de</w:t>
      </w:r>
      <w:r w:rsidR="009870D1" w:rsidRPr="006A4F1B">
        <w:rPr>
          <w:rFonts w:ascii="Palatino Linotype" w:hAnsi="Palatino Linotype"/>
          <w:lang w:val="ro-RO"/>
        </w:rPr>
        <w:t>ș</w:t>
      </w:r>
      <w:r w:rsidRPr="006A4F1B">
        <w:rPr>
          <w:rFonts w:ascii="Palatino Linotype" w:hAnsi="Palatino Linotype"/>
          <w:lang w:val="ro-RO"/>
        </w:rPr>
        <w:t>eurile periculoase menajere către alte depozite/instala</w:t>
      </w:r>
      <w:r w:rsidR="009870D1" w:rsidRPr="006A4F1B">
        <w:rPr>
          <w:rFonts w:ascii="Palatino Linotype" w:hAnsi="Palatino Linotype"/>
          <w:lang w:val="ro-RO"/>
        </w:rPr>
        <w:t>ț</w:t>
      </w:r>
      <w:r w:rsidRPr="006A4F1B">
        <w:rPr>
          <w:rFonts w:ascii="Palatino Linotype" w:hAnsi="Palatino Linotype"/>
          <w:lang w:val="ro-RO"/>
        </w:rPr>
        <w:t>ii de eliminare decât cele asigurate de operator, a căror loca</w:t>
      </w:r>
      <w:r w:rsidR="009870D1" w:rsidRPr="006A4F1B">
        <w:rPr>
          <w:rFonts w:ascii="Palatino Linotype" w:hAnsi="Palatino Linotype"/>
          <w:lang w:val="ro-RO"/>
        </w:rPr>
        <w:t>ț</w:t>
      </w:r>
      <w:r w:rsidRPr="006A4F1B">
        <w:rPr>
          <w:rFonts w:ascii="Palatino Linotype" w:hAnsi="Palatino Linotype"/>
          <w:lang w:val="ro-RO"/>
        </w:rPr>
        <w:t>ie va fi precizată, în scris, de către delegatar. Operatorul are obliga</w:t>
      </w:r>
      <w:r w:rsidR="009870D1" w:rsidRPr="006A4F1B">
        <w:rPr>
          <w:rFonts w:ascii="Palatino Linotype" w:hAnsi="Palatino Linotype"/>
          <w:lang w:val="ro-RO"/>
        </w:rPr>
        <w:t>ț</w:t>
      </w:r>
      <w:r w:rsidRPr="006A4F1B">
        <w:rPr>
          <w:rFonts w:ascii="Palatino Linotype" w:hAnsi="Palatino Linotype"/>
          <w:lang w:val="ro-RO"/>
        </w:rPr>
        <w:t>ia să încheie, necondi</w:t>
      </w:r>
      <w:r w:rsidR="009870D1" w:rsidRPr="006A4F1B">
        <w:rPr>
          <w:rFonts w:ascii="Palatino Linotype" w:hAnsi="Palatino Linotype"/>
          <w:lang w:val="ro-RO"/>
        </w:rPr>
        <w:t>ț</w:t>
      </w:r>
      <w:r w:rsidRPr="006A4F1B">
        <w:rPr>
          <w:rFonts w:ascii="Palatino Linotype" w:hAnsi="Palatino Linotype"/>
          <w:lang w:val="ro-RO"/>
        </w:rPr>
        <w:t>ionat, contractele de prestări servicii de depozitare a de</w:t>
      </w:r>
      <w:r w:rsidR="009870D1" w:rsidRPr="006A4F1B">
        <w:rPr>
          <w:rFonts w:ascii="Palatino Linotype" w:hAnsi="Palatino Linotype"/>
          <w:lang w:val="ro-RO"/>
        </w:rPr>
        <w:t>ș</w:t>
      </w:r>
      <w:r w:rsidRPr="006A4F1B">
        <w:rPr>
          <w:rFonts w:ascii="Palatino Linotype" w:hAnsi="Palatino Linotype"/>
          <w:lang w:val="ro-RO"/>
        </w:rPr>
        <w:t>eurilor periculoase menajere cu operatorii depozitelor/instala</w:t>
      </w:r>
      <w:r w:rsidR="009870D1" w:rsidRPr="006A4F1B">
        <w:rPr>
          <w:rFonts w:ascii="Palatino Linotype" w:hAnsi="Palatino Linotype"/>
          <w:lang w:val="ro-RO"/>
        </w:rPr>
        <w:t>ț</w:t>
      </w:r>
      <w:r w:rsidRPr="006A4F1B">
        <w:rPr>
          <w:rFonts w:ascii="Palatino Linotype" w:hAnsi="Palatino Linotype"/>
          <w:lang w:val="ro-RO"/>
        </w:rPr>
        <w:t>iilor respective.</w:t>
      </w:r>
    </w:p>
    <w:p w14:paraId="562D4174" w14:textId="1428E8A1" w:rsidR="00E95FA8" w:rsidRPr="006A4F1B" w:rsidRDefault="00C03CC7" w:rsidP="00697343">
      <w:pPr>
        <w:pStyle w:val="NormalWeb"/>
        <w:numPr>
          <w:ilvl w:val="1"/>
          <w:numId w:val="32"/>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trebuie să aibă un sistem de eviden</w:t>
      </w:r>
      <w:r w:rsidR="009870D1" w:rsidRPr="006A4F1B">
        <w:rPr>
          <w:rFonts w:ascii="Palatino Linotype" w:hAnsi="Palatino Linotype"/>
          <w:lang w:val="ro-RO"/>
        </w:rPr>
        <w:t>ț</w:t>
      </w:r>
      <w:r w:rsidRPr="006A4F1B">
        <w:rPr>
          <w:rFonts w:ascii="Palatino Linotype" w:hAnsi="Palatino Linotype"/>
          <w:lang w:val="ro-RO"/>
        </w:rPr>
        <w:t>ă a gestionării de</w:t>
      </w:r>
      <w:r w:rsidR="009870D1" w:rsidRPr="006A4F1B">
        <w:rPr>
          <w:rFonts w:ascii="Palatino Linotype" w:hAnsi="Palatino Linotype"/>
          <w:lang w:val="ro-RO"/>
        </w:rPr>
        <w:t>ș</w:t>
      </w:r>
      <w:r w:rsidRPr="006A4F1B">
        <w:rPr>
          <w:rFonts w:ascii="Palatino Linotype" w:hAnsi="Palatino Linotype"/>
          <w:lang w:val="ro-RO"/>
        </w:rPr>
        <w:t>eurilor periculoase menajere din care să rezulte:</w:t>
      </w:r>
    </w:p>
    <w:p w14:paraId="2134D0F7" w14:textId="02989AD9" w:rsidR="00E95FA8" w:rsidRPr="006A4F1B" w:rsidRDefault="00C03CC7" w:rsidP="003665A2">
      <w:pPr>
        <w:pStyle w:val="NormalWeb"/>
        <w:numPr>
          <w:ilvl w:val="2"/>
          <w:numId w:val="32"/>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data în care s-a realizat colectarea;</w:t>
      </w:r>
    </w:p>
    <w:p w14:paraId="024154B3" w14:textId="3379199A" w:rsidR="00E95FA8" w:rsidRPr="006A4F1B" w:rsidRDefault="00C03CC7" w:rsidP="003665A2">
      <w:pPr>
        <w:pStyle w:val="NormalWeb"/>
        <w:numPr>
          <w:ilvl w:val="2"/>
          <w:numId w:val="32"/>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punctele/spa</w:t>
      </w:r>
      <w:r w:rsidR="009870D1" w:rsidRPr="006A4F1B">
        <w:rPr>
          <w:rFonts w:ascii="Palatino Linotype" w:hAnsi="Palatino Linotype"/>
          <w:lang w:val="ro-RO"/>
        </w:rPr>
        <w:t>ț</w:t>
      </w:r>
      <w:r w:rsidRPr="006A4F1B">
        <w:rPr>
          <w:rFonts w:ascii="Palatino Linotype" w:hAnsi="Palatino Linotype"/>
          <w:lang w:val="ro-RO"/>
        </w:rPr>
        <w:t>iile speciale de colectare de unde s-a făcut colectarea;</w:t>
      </w:r>
    </w:p>
    <w:p w14:paraId="1F5AF6A6" w14:textId="47D7E737" w:rsidR="00E95FA8" w:rsidRPr="006A4F1B" w:rsidRDefault="00C03CC7" w:rsidP="003665A2">
      <w:pPr>
        <w:pStyle w:val="NormalWeb"/>
        <w:numPr>
          <w:ilvl w:val="2"/>
          <w:numId w:val="32"/>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cantită</w:t>
      </w:r>
      <w:r w:rsidR="009870D1" w:rsidRPr="006A4F1B">
        <w:rPr>
          <w:rFonts w:ascii="Palatino Linotype" w:hAnsi="Palatino Linotype"/>
          <w:lang w:val="ro-RO"/>
        </w:rPr>
        <w:t>ț</w:t>
      </w:r>
      <w:r w:rsidRPr="006A4F1B">
        <w:rPr>
          <w:rFonts w:ascii="Palatino Linotype" w:hAnsi="Palatino Linotype"/>
          <w:lang w:val="ro-RO"/>
        </w:rPr>
        <w:t>ile totale colectate;</w:t>
      </w:r>
    </w:p>
    <w:p w14:paraId="7FB50ACE" w14:textId="40CDF149" w:rsidR="00E95FA8" w:rsidRPr="006A4F1B" w:rsidRDefault="00C03CC7" w:rsidP="003665A2">
      <w:pPr>
        <w:pStyle w:val="NormalWeb"/>
        <w:numPr>
          <w:ilvl w:val="2"/>
          <w:numId w:val="32"/>
        </w:numPr>
        <w:tabs>
          <w:tab w:val="clear" w:pos="1531"/>
          <w:tab w:val="num" w:pos="1134"/>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cantită</w:t>
      </w:r>
      <w:r w:rsidR="009870D1" w:rsidRPr="006A4F1B">
        <w:rPr>
          <w:rFonts w:ascii="Palatino Linotype" w:hAnsi="Palatino Linotype"/>
          <w:lang w:val="ro-RO"/>
        </w:rPr>
        <w:t>ț</w:t>
      </w:r>
      <w:r w:rsidRPr="006A4F1B">
        <w:rPr>
          <w:rFonts w:ascii="Palatino Linotype" w:hAnsi="Palatino Linotype"/>
          <w:lang w:val="ro-RO"/>
        </w:rPr>
        <w:t>ile transportate la spa</w:t>
      </w:r>
      <w:r w:rsidR="009870D1" w:rsidRPr="006A4F1B">
        <w:rPr>
          <w:rFonts w:ascii="Palatino Linotype" w:hAnsi="Palatino Linotype"/>
          <w:lang w:val="ro-RO"/>
        </w:rPr>
        <w:t>ț</w:t>
      </w:r>
      <w:r w:rsidRPr="006A4F1B">
        <w:rPr>
          <w:rFonts w:ascii="Palatino Linotype" w:hAnsi="Palatino Linotype"/>
          <w:lang w:val="ro-RO"/>
        </w:rPr>
        <w:t>iile de stocare temporară, dacă este cazul;</w:t>
      </w:r>
    </w:p>
    <w:p w14:paraId="5F6C8322" w14:textId="2485E915" w:rsidR="00E95FA8" w:rsidRDefault="00C03CC7" w:rsidP="003665A2">
      <w:pPr>
        <w:pStyle w:val="NormalWeb"/>
        <w:numPr>
          <w:ilvl w:val="2"/>
          <w:numId w:val="32"/>
        </w:numPr>
        <w:tabs>
          <w:tab w:val="clear" w:pos="1531"/>
          <w:tab w:val="num" w:pos="1134"/>
        </w:tabs>
        <w:spacing w:before="0" w:beforeAutospacing="0" w:after="0" w:afterAutospacing="0"/>
        <w:rPr>
          <w:rFonts w:ascii="Palatino Linotype" w:hAnsi="Palatino Linotype"/>
          <w:lang w:val="ro-RO"/>
        </w:rPr>
      </w:pPr>
      <w:r w:rsidRPr="006A4F1B">
        <w:rPr>
          <w:rFonts w:ascii="Palatino Linotype" w:hAnsi="Palatino Linotype"/>
          <w:lang w:val="ro-RO"/>
        </w:rPr>
        <w:t>cantită</w:t>
      </w:r>
      <w:r w:rsidR="009870D1" w:rsidRPr="006A4F1B">
        <w:rPr>
          <w:rFonts w:ascii="Palatino Linotype" w:hAnsi="Palatino Linotype"/>
          <w:lang w:val="ro-RO"/>
        </w:rPr>
        <w:t>ț</w:t>
      </w:r>
      <w:r w:rsidRPr="006A4F1B">
        <w:rPr>
          <w:rFonts w:ascii="Palatino Linotype" w:hAnsi="Palatino Linotype"/>
          <w:lang w:val="ro-RO"/>
        </w:rPr>
        <w:t>ile transportate la depozitele de de</w:t>
      </w:r>
      <w:r w:rsidR="009870D1" w:rsidRPr="006A4F1B">
        <w:rPr>
          <w:rFonts w:ascii="Palatino Linotype" w:hAnsi="Palatino Linotype"/>
          <w:lang w:val="ro-RO"/>
        </w:rPr>
        <w:t>ș</w:t>
      </w:r>
      <w:r w:rsidRPr="006A4F1B">
        <w:rPr>
          <w:rFonts w:ascii="Palatino Linotype" w:hAnsi="Palatino Linotype"/>
          <w:lang w:val="ro-RO"/>
        </w:rPr>
        <w:t xml:space="preserve">euri periculoase </w:t>
      </w:r>
      <w:r w:rsidR="009870D1" w:rsidRPr="006A4F1B">
        <w:rPr>
          <w:rFonts w:ascii="Palatino Linotype" w:hAnsi="Palatino Linotype"/>
          <w:lang w:val="ro-RO"/>
        </w:rPr>
        <w:t>ș</w:t>
      </w:r>
      <w:r w:rsidRPr="006A4F1B">
        <w:rPr>
          <w:rFonts w:ascii="Palatino Linotype" w:hAnsi="Palatino Linotype"/>
          <w:lang w:val="ro-RO"/>
        </w:rPr>
        <w:t>i</w:t>
      </w:r>
      <w:r w:rsidR="009870D1" w:rsidRPr="006A4F1B">
        <w:rPr>
          <w:rFonts w:ascii="Palatino Linotype" w:hAnsi="Palatino Linotype"/>
          <w:lang w:val="ro-RO"/>
        </w:rPr>
        <w:t xml:space="preserve"> </w:t>
      </w:r>
      <w:r w:rsidRPr="006A4F1B">
        <w:rPr>
          <w:rFonts w:ascii="Palatino Linotype" w:hAnsi="Palatino Linotype"/>
          <w:lang w:val="ro-RO"/>
        </w:rPr>
        <w:t>/</w:t>
      </w:r>
      <w:r w:rsidR="009870D1" w:rsidRPr="006A4F1B">
        <w:rPr>
          <w:rFonts w:ascii="Palatino Linotype" w:hAnsi="Palatino Linotype"/>
          <w:lang w:val="ro-RO"/>
        </w:rPr>
        <w:t xml:space="preserve"> </w:t>
      </w:r>
      <w:r w:rsidRPr="006A4F1B">
        <w:rPr>
          <w:rFonts w:ascii="Palatino Linotype" w:hAnsi="Palatino Linotype"/>
          <w:lang w:val="ro-RO"/>
        </w:rPr>
        <w:t>sau la instala</w:t>
      </w:r>
      <w:r w:rsidR="009870D1" w:rsidRPr="006A4F1B">
        <w:rPr>
          <w:rFonts w:ascii="Palatino Linotype" w:hAnsi="Palatino Linotype"/>
          <w:lang w:val="ro-RO"/>
        </w:rPr>
        <w:t>ț</w:t>
      </w:r>
      <w:r w:rsidRPr="006A4F1B">
        <w:rPr>
          <w:rFonts w:ascii="Palatino Linotype" w:hAnsi="Palatino Linotype"/>
          <w:lang w:val="ro-RO"/>
        </w:rPr>
        <w:t>iile de incinerare/</w:t>
      </w:r>
      <w:r w:rsidR="009870D1" w:rsidRPr="006A4F1B">
        <w:rPr>
          <w:rFonts w:ascii="Palatino Linotype" w:hAnsi="Palatino Linotype"/>
          <w:lang w:val="ro-RO"/>
        </w:rPr>
        <w:t xml:space="preserve"> </w:t>
      </w:r>
      <w:r w:rsidRPr="006A4F1B">
        <w:rPr>
          <w:rFonts w:ascii="Palatino Linotype" w:hAnsi="Palatino Linotype"/>
          <w:lang w:val="ro-RO"/>
        </w:rPr>
        <w:t>coincinerare.</w:t>
      </w:r>
    </w:p>
    <w:p w14:paraId="086ADE9B" w14:textId="77777777" w:rsidR="003665A2" w:rsidRPr="006A4F1B" w:rsidRDefault="003665A2" w:rsidP="003665A2">
      <w:pPr>
        <w:pStyle w:val="NormalWeb"/>
        <w:spacing w:before="0" w:beforeAutospacing="0" w:after="0" w:afterAutospacing="0" w:line="240" w:lineRule="auto"/>
        <w:ind w:left="794"/>
        <w:rPr>
          <w:rFonts w:ascii="Palatino Linotype" w:hAnsi="Palatino Linotype"/>
          <w:lang w:val="ro-RO"/>
        </w:rPr>
      </w:pPr>
    </w:p>
    <w:p w14:paraId="60EFAAC2" w14:textId="6BFF26AA"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6576B488" w14:textId="5F379AC8"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eurile textile din de</w:t>
      </w:r>
      <w:r w:rsidR="009870D1" w:rsidRPr="006A4F1B">
        <w:rPr>
          <w:rFonts w:ascii="Palatino Linotype" w:hAnsi="Palatino Linotype"/>
          <w:lang w:val="ro-RO"/>
        </w:rPr>
        <w:t>ș</w:t>
      </w:r>
      <w:r w:rsidRPr="006A4F1B">
        <w:rPr>
          <w:rFonts w:ascii="Palatino Linotype" w:hAnsi="Palatino Linotype"/>
          <w:lang w:val="ro-RO"/>
        </w:rPr>
        <w:t>eurile municipale colectate separat constau în de</w:t>
      </w:r>
      <w:r w:rsidR="009870D1" w:rsidRPr="006A4F1B">
        <w:rPr>
          <w:rFonts w:ascii="Palatino Linotype" w:hAnsi="Palatino Linotype"/>
          <w:lang w:val="ro-RO"/>
        </w:rPr>
        <w:t>ș</w:t>
      </w:r>
      <w:r w:rsidRPr="006A4F1B">
        <w:rPr>
          <w:rFonts w:ascii="Palatino Linotype" w:hAnsi="Palatino Linotype"/>
          <w:lang w:val="ro-RO"/>
        </w:rPr>
        <w:t>euri textile provenite de la popula</w:t>
      </w:r>
      <w:r w:rsidR="009870D1" w:rsidRPr="006A4F1B">
        <w:rPr>
          <w:rFonts w:ascii="Palatino Linotype" w:hAnsi="Palatino Linotype"/>
          <w:lang w:val="ro-RO"/>
        </w:rPr>
        <w:t>ț</w:t>
      </w:r>
      <w:r w:rsidRPr="006A4F1B">
        <w:rPr>
          <w:rFonts w:ascii="Palatino Linotype" w:hAnsi="Palatino Linotype"/>
          <w:lang w:val="ro-RO"/>
        </w:rPr>
        <w:t>ie, institu</w:t>
      </w:r>
      <w:r w:rsidR="009870D1" w:rsidRPr="006A4F1B">
        <w:rPr>
          <w:rFonts w:ascii="Palatino Linotype" w:hAnsi="Palatino Linotype"/>
          <w:lang w:val="ro-RO"/>
        </w:rPr>
        <w:t>ț</w:t>
      </w:r>
      <w:r w:rsidRPr="006A4F1B">
        <w:rPr>
          <w:rFonts w:ascii="Palatino Linotype" w:hAnsi="Palatino Linotype"/>
          <w:lang w:val="ro-RO"/>
        </w:rPr>
        <w:t xml:space="preserve">ii publice </w:t>
      </w:r>
      <w:r w:rsidR="009870D1" w:rsidRPr="006A4F1B">
        <w:rPr>
          <w:rFonts w:ascii="Palatino Linotype" w:hAnsi="Palatino Linotype"/>
          <w:lang w:val="ro-RO"/>
        </w:rPr>
        <w:t>ș</w:t>
      </w:r>
      <w:r w:rsidRPr="006A4F1B">
        <w:rPr>
          <w:rFonts w:ascii="Palatino Linotype" w:hAnsi="Palatino Linotype"/>
          <w:lang w:val="ro-RO"/>
        </w:rPr>
        <w:t xml:space="preserve">i operatori economici care includ produse precum îmbrăcăminte, accesorii de modă, prosoape, lenjerii de pat, perdele </w:t>
      </w:r>
      <w:r w:rsidR="009870D1" w:rsidRPr="006A4F1B">
        <w:rPr>
          <w:rFonts w:ascii="Palatino Linotype" w:hAnsi="Palatino Linotype"/>
          <w:lang w:val="ro-RO"/>
        </w:rPr>
        <w:t>ș</w:t>
      </w:r>
      <w:r w:rsidRPr="006A4F1B">
        <w:rPr>
          <w:rFonts w:ascii="Palatino Linotype" w:hAnsi="Palatino Linotype"/>
          <w:lang w:val="ro-RO"/>
        </w:rPr>
        <w:t xml:space="preserve">i draperii, </w:t>
      </w:r>
      <w:r w:rsidR="009870D1" w:rsidRPr="006A4F1B">
        <w:rPr>
          <w:rFonts w:ascii="Palatino Linotype" w:hAnsi="Palatino Linotype"/>
          <w:lang w:val="ro-RO"/>
        </w:rPr>
        <w:t>ș</w:t>
      </w:r>
      <w:r w:rsidRPr="006A4F1B">
        <w:rPr>
          <w:rFonts w:ascii="Palatino Linotype" w:hAnsi="Palatino Linotype"/>
          <w:lang w:val="ro-RO"/>
        </w:rPr>
        <w:t>i alte asemenea.</w:t>
      </w:r>
    </w:p>
    <w:p w14:paraId="15F8C05E" w14:textId="7339CF0F"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De</w:t>
      </w:r>
      <w:r w:rsidR="009870D1" w:rsidRPr="006A4F1B">
        <w:rPr>
          <w:rFonts w:ascii="Palatino Linotype" w:hAnsi="Palatino Linotype"/>
          <w:lang w:val="ro-RO"/>
        </w:rPr>
        <w:t>ș</w:t>
      </w:r>
      <w:r w:rsidRPr="006A4F1B">
        <w:rPr>
          <w:rFonts w:ascii="Palatino Linotype" w:hAnsi="Palatino Linotype"/>
          <w:lang w:val="ro-RO"/>
        </w:rPr>
        <w:t>eurile textile vor fi colectate periodic, la frecven</w:t>
      </w:r>
      <w:r w:rsidR="009870D1" w:rsidRPr="006A4F1B">
        <w:rPr>
          <w:rFonts w:ascii="Palatino Linotype" w:hAnsi="Palatino Linotype"/>
          <w:lang w:val="ro-RO"/>
        </w:rPr>
        <w:t>ț</w:t>
      </w:r>
      <w:r w:rsidRPr="006A4F1B">
        <w:rPr>
          <w:rFonts w:ascii="Palatino Linotype" w:hAnsi="Palatino Linotype"/>
          <w:lang w:val="ro-RO"/>
        </w:rPr>
        <w:t xml:space="preserve">a cerută prin caietul de sarcini, din punctele de colectare </w:t>
      </w:r>
      <w:r w:rsidR="009870D1" w:rsidRPr="006A4F1B">
        <w:rPr>
          <w:rFonts w:ascii="Palatino Linotype" w:hAnsi="Palatino Linotype"/>
          <w:lang w:val="ro-RO"/>
        </w:rPr>
        <w:t>ș</w:t>
      </w:r>
      <w:r w:rsidRPr="006A4F1B">
        <w:rPr>
          <w:rFonts w:ascii="Palatino Linotype" w:hAnsi="Palatino Linotype"/>
          <w:lang w:val="ro-RO"/>
        </w:rPr>
        <w:t>i/sau din locurile/spa</w:t>
      </w:r>
      <w:r w:rsidR="009870D1" w:rsidRPr="006A4F1B">
        <w:rPr>
          <w:rFonts w:ascii="Palatino Linotype" w:hAnsi="Palatino Linotype"/>
          <w:lang w:val="ro-RO"/>
        </w:rPr>
        <w:t>ț</w:t>
      </w:r>
      <w:r w:rsidRPr="006A4F1B">
        <w:rPr>
          <w:rFonts w:ascii="Palatino Linotype" w:hAnsi="Palatino Linotype"/>
          <w:lang w:val="ro-RO"/>
        </w:rPr>
        <w:t xml:space="preserve">iile special amenajate </w:t>
      </w:r>
      <w:r w:rsidR="009870D1" w:rsidRPr="006A4F1B">
        <w:rPr>
          <w:rFonts w:ascii="Palatino Linotype" w:hAnsi="Palatino Linotype"/>
          <w:lang w:val="ro-RO"/>
        </w:rPr>
        <w:t>ș</w:t>
      </w:r>
      <w:r w:rsidRPr="006A4F1B">
        <w:rPr>
          <w:rFonts w:ascii="Palatino Linotype" w:hAnsi="Palatino Linotype"/>
          <w:lang w:val="ro-RO"/>
        </w:rPr>
        <w:t>i dotate cu containere specifice pentru colectarea acestor de</w:t>
      </w:r>
      <w:r w:rsidR="009870D1" w:rsidRPr="006A4F1B">
        <w:rPr>
          <w:rFonts w:ascii="Palatino Linotype" w:hAnsi="Palatino Linotype"/>
          <w:lang w:val="ro-RO"/>
        </w:rPr>
        <w:t>ș</w:t>
      </w:r>
      <w:r w:rsidRPr="006A4F1B">
        <w:rPr>
          <w:rFonts w:ascii="Palatino Linotype" w:hAnsi="Palatino Linotype"/>
          <w:lang w:val="ro-RO"/>
        </w:rPr>
        <w:t>euri. De</w:t>
      </w:r>
      <w:r w:rsidR="009870D1" w:rsidRPr="006A4F1B">
        <w:rPr>
          <w:rFonts w:ascii="Palatino Linotype" w:hAnsi="Palatino Linotype"/>
          <w:lang w:val="ro-RO"/>
        </w:rPr>
        <w:t>ș</w:t>
      </w:r>
      <w:r w:rsidRPr="006A4F1B">
        <w:rPr>
          <w:rFonts w:ascii="Palatino Linotype" w:hAnsi="Palatino Linotype"/>
          <w:lang w:val="ro-RO"/>
        </w:rPr>
        <w:t xml:space="preserve">eurile textile pot fi colectate </w:t>
      </w:r>
      <w:r w:rsidR="009870D1" w:rsidRPr="006A4F1B">
        <w:rPr>
          <w:rFonts w:ascii="Palatino Linotype" w:hAnsi="Palatino Linotype"/>
          <w:lang w:val="ro-RO"/>
        </w:rPr>
        <w:t>ș</w:t>
      </w:r>
      <w:r w:rsidRPr="006A4F1B">
        <w:rPr>
          <w:rFonts w:ascii="Palatino Linotype" w:hAnsi="Palatino Linotype"/>
          <w:lang w:val="ro-RO"/>
        </w:rPr>
        <w:t>i în cadrul campaniilor de colectare a de</w:t>
      </w:r>
      <w:r w:rsidR="009870D1" w:rsidRPr="006A4F1B">
        <w:rPr>
          <w:rFonts w:ascii="Palatino Linotype" w:hAnsi="Palatino Linotype"/>
          <w:lang w:val="ro-RO"/>
        </w:rPr>
        <w:t>ș</w:t>
      </w:r>
      <w:r w:rsidRPr="006A4F1B">
        <w:rPr>
          <w:rFonts w:ascii="Palatino Linotype" w:hAnsi="Palatino Linotype"/>
          <w:lang w:val="ro-RO"/>
        </w:rPr>
        <w:t>eurilor voluminoase.</w:t>
      </w:r>
    </w:p>
    <w:p w14:paraId="02F88C67" w14:textId="0BC95B94"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va transporta de</w:t>
      </w:r>
      <w:r w:rsidR="009870D1" w:rsidRPr="006A4F1B">
        <w:rPr>
          <w:rFonts w:ascii="Palatino Linotype" w:hAnsi="Palatino Linotype"/>
          <w:lang w:val="ro-RO"/>
        </w:rPr>
        <w:t>ș</w:t>
      </w:r>
      <w:r w:rsidRPr="006A4F1B">
        <w:rPr>
          <w:rFonts w:ascii="Palatino Linotype" w:hAnsi="Palatino Linotype"/>
          <w:lang w:val="ro-RO"/>
        </w:rPr>
        <w:t>eurile textile colectate la baza sa de lucru în vederea stocării temporare.</w:t>
      </w:r>
    </w:p>
    <w:p w14:paraId="142EEC04" w14:textId="7CDF2977"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are obliga</w:t>
      </w:r>
      <w:r w:rsidR="009870D1" w:rsidRPr="006A4F1B">
        <w:rPr>
          <w:rFonts w:ascii="Palatino Linotype" w:hAnsi="Palatino Linotype"/>
          <w:lang w:val="ro-RO"/>
        </w:rPr>
        <w:t>ț</w:t>
      </w:r>
      <w:r w:rsidRPr="006A4F1B">
        <w:rPr>
          <w:rFonts w:ascii="Palatino Linotype" w:hAnsi="Palatino Linotype"/>
          <w:lang w:val="ro-RO"/>
        </w:rPr>
        <w:t xml:space="preserve">ia de a amenaja, autoriza </w:t>
      </w:r>
      <w:r w:rsidR="009870D1" w:rsidRPr="006A4F1B">
        <w:rPr>
          <w:rFonts w:ascii="Palatino Linotype" w:hAnsi="Palatino Linotype"/>
          <w:lang w:val="ro-RO"/>
        </w:rPr>
        <w:t>ș</w:t>
      </w:r>
      <w:r w:rsidRPr="006A4F1B">
        <w:rPr>
          <w:rFonts w:ascii="Palatino Linotype" w:hAnsi="Palatino Linotype"/>
          <w:lang w:val="ro-RO"/>
        </w:rPr>
        <w:t>i opera cel pu</w:t>
      </w:r>
      <w:r w:rsidR="009870D1" w:rsidRPr="006A4F1B">
        <w:rPr>
          <w:rFonts w:ascii="Palatino Linotype" w:hAnsi="Palatino Linotype"/>
          <w:lang w:val="ro-RO"/>
        </w:rPr>
        <w:t>ț</w:t>
      </w:r>
      <w:r w:rsidRPr="006A4F1B">
        <w:rPr>
          <w:rFonts w:ascii="Palatino Linotype" w:hAnsi="Palatino Linotype"/>
          <w:lang w:val="ro-RO"/>
        </w:rPr>
        <w:t>in un punct de stocare temporară a de</w:t>
      </w:r>
      <w:r w:rsidR="009870D1" w:rsidRPr="006A4F1B">
        <w:rPr>
          <w:rFonts w:ascii="Palatino Linotype" w:hAnsi="Palatino Linotype"/>
          <w:lang w:val="ro-RO"/>
        </w:rPr>
        <w:t>ș</w:t>
      </w:r>
      <w:r w:rsidRPr="006A4F1B">
        <w:rPr>
          <w:rFonts w:ascii="Palatino Linotype" w:hAnsi="Palatino Linotype"/>
          <w:lang w:val="ro-RO"/>
        </w:rPr>
        <w:t>eurilor textile la baza sa de lucru.</w:t>
      </w:r>
    </w:p>
    <w:p w14:paraId="67210974" w14:textId="1846B172"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va asigura valorificarea/reciclarea de</w:t>
      </w:r>
      <w:r w:rsidR="009870D1" w:rsidRPr="006A4F1B">
        <w:rPr>
          <w:rFonts w:ascii="Palatino Linotype" w:hAnsi="Palatino Linotype"/>
          <w:lang w:val="ro-RO"/>
        </w:rPr>
        <w:t>ș</w:t>
      </w:r>
      <w:r w:rsidRPr="006A4F1B">
        <w:rPr>
          <w:rFonts w:ascii="Palatino Linotype" w:hAnsi="Palatino Linotype"/>
          <w:lang w:val="ro-RO"/>
        </w:rPr>
        <w:t>eurilor textile stocate temporar la instala</w:t>
      </w:r>
      <w:r w:rsidR="009870D1" w:rsidRPr="006A4F1B">
        <w:rPr>
          <w:rFonts w:ascii="Palatino Linotype" w:hAnsi="Palatino Linotype"/>
          <w:lang w:val="ro-RO"/>
        </w:rPr>
        <w:t>ț</w:t>
      </w:r>
      <w:r w:rsidRPr="006A4F1B">
        <w:rPr>
          <w:rFonts w:ascii="Palatino Linotype" w:hAnsi="Palatino Linotype"/>
          <w:lang w:val="ro-RO"/>
        </w:rPr>
        <w:t>iile autorizate de valorificare/reciclare a de</w:t>
      </w:r>
      <w:r w:rsidR="009870D1" w:rsidRPr="006A4F1B">
        <w:rPr>
          <w:rFonts w:ascii="Palatino Linotype" w:hAnsi="Palatino Linotype"/>
          <w:lang w:val="ro-RO"/>
        </w:rPr>
        <w:t>ș</w:t>
      </w:r>
      <w:r w:rsidRPr="006A4F1B">
        <w:rPr>
          <w:rFonts w:ascii="Palatino Linotype" w:hAnsi="Palatino Linotype"/>
          <w:lang w:val="ro-RO"/>
        </w:rPr>
        <w:t>eurilor textile, pe baza contractelor încheiate cu operatorul instala</w:t>
      </w:r>
      <w:r w:rsidR="009870D1" w:rsidRPr="006A4F1B">
        <w:rPr>
          <w:rFonts w:ascii="Palatino Linotype" w:hAnsi="Palatino Linotype"/>
          <w:lang w:val="ro-RO"/>
        </w:rPr>
        <w:t>ț</w:t>
      </w:r>
      <w:r w:rsidRPr="006A4F1B">
        <w:rPr>
          <w:rFonts w:ascii="Palatino Linotype" w:hAnsi="Palatino Linotype"/>
          <w:lang w:val="ro-RO"/>
        </w:rPr>
        <w:t>iilor de valorificare/reciclare a de</w:t>
      </w:r>
      <w:r w:rsidR="009870D1" w:rsidRPr="006A4F1B">
        <w:rPr>
          <w:rFonts w:ascii="Palatino Linotype" w:hAnsi="Palatino Linotype"/>
          <w:lang w:val="ro-RO"/>
        </w:rPr>
        <w:t>ș</w:t>
      </w:r>
      <w:r w:rsidRPr="006A4F1B">
        <w:rPr>
          <w:rFonts w:ascii="Palatino Linotype" w:hAnsi="Palatino Linotype"/>
          <w:lang w:val="ro-RO"/>
        </w:rPr>
        <w:t>eurilor textile.</w:t>
      </w:r>
    </w:p>
    <w:p w14:paraId="79749A3A" w14:textId="6B121596"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Eliminarea de</w:t>
      </w:r>
      <w:r w:rsidR="009870D1" w:rsidRPr="006A4F1B">
        <w:rPr>
          <w:rFonts w:ascii="Palatino Linotype" w:hAnsi="Palatino Linotype"/>
          <w:lang w:val="ro-RO"/>
        </w:rPr>
        <w:t>ș</w:t>
      </w:r>
      <w:r w:rsidRPr="006A4F1B">
        <w:rPr>
          <w:rFonts w:ascii="Palatino Linotype" w:hAnsi="Palatino Linotype"/>
          <w:lang w:val="ro-RO"/>
        </w:rPr>
        <w:t>eurilor textile nevalorificabile se va face numai la depozitul de de</w:t>
      </w:r>
      <w:r w:rsidR="009870D1" w:rsidRPr="006A4F1B">
        <w:rPr>
          <w:rFonts w:ascii="Palatino Linotype" w:hAnsi="Palatino Linotype"/>
          <w:lang w:val="ro-RO"/>
        </w:rPr>
        <w:t>ș</w:t>
      </w:r>
      <w:r w:rsidRPr="006A4F1B">
        <w:rPr>
          <w:rFonts w:ascii="Palatino Linotype" w:hAnsi="Palatino Linotype"/>
          <w:lang w:val="ro-RO"/>
        </w:rPr>
        <w:t>euri al operatorului cu care delegatarul a încheiat contractul de delegare a gestiunii activită</w:t>
      </w:r>
      <w:r w:rsidR="009870D1" w:rsidRPr="006A4F1B">
        <w:rPr>
          <w:rFonts w:ascii="Palatino Linotype" w:hAnsi="Palatino Linotype"/>
          <w:lang w:val="ro-RO"/>
        </w:rPr>
        <w:t>ț</w:t>
      </w:r>
      <w:r w:rsidRPr="006A4F1B">
        <w:rPr>
          <w:rFonts w:ascii="Palatino Linotype" w:hAnsi="Palatino Linotype"/>
          <w:lang w:val="ro-RO"/>
        </w:rPr>
        <w:t>ii de depozitare a de</w:t>
      </w:r>
      <w:r w:rsidR="009870D1" w:rsidRPr="006A4F1B">
        <w:rPr>
          <w:rFonts w:ascii="Palatino Linotype" w:hAnsi="Palatino Linotype"/>
          <w:lang w:val="ro-RO"/>
        </w:rPr>
        <w:t>ș</w:t>
      </w:r>
      <w:r w:rsidRPr="006A4F1B">
        <w:rPr>
          <w:rFonts w:ascii="Palatino Linotype" w:hAnsi="Palatino Linotype"/>
          <w:lang w:val="ro-RO"/>
        </w:rPr>
        <w:t>eurilor nepericuloase.</w:t>
      </w:r>
    </w:p>
    <w:p w14:paraId="094DA347" w14:textId="2FD31E05"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Cheltuielile cu colectarea, transportul </w:t>
      </w:r>
      <w:r w:rsidR="009870D1" w:rsidRPr="006A4F1B">
        <w:rPr>
          <w:rFonts w:ascii="Palatino Linotype" w:hAnsi="Palatino Linotype"/>
          <w:lang w:val="ro-RO"/>
        </w:rPr>
        <w:t>ș</w:t>
      </w:r>
      <w:r w:rsidRPr="006A4F1B">
        <w:rPr>
          <w:rFonts w:ascii="Palatino Linotype" w:hAnsi="Palatino Linotype"/>
          <w:lang w:val="ro-RO"/>
        </w:rPr>
        <w:t>i valorificarea/reciclarea de</w:t>
      </w:r>
      <w:r w:rsidR="009870D1" w:rsidRPr="006A4F1B">
        <w:rPr>
          <w:rFonts w:ascii="Palatino Linotype" w:hAnsi="Palatino Linotype"/>
          <w:lang w:val="ro-RO"/>
        </w:rPr>
        <w:t>ș</w:t>
      </w:r>
      <w:r w:rsidRPr="006A4F1B">
        <w:rPr>
          <w:rFonts w:ascii="Palatino Linotype" w:hAnsi="Palatino Linotype"/>
          <w:lang w:val="ro-RO"/>
        </w:rPr>
        <w:t xml:space="preserve">eurilor textile vor fi incluse în tariful pentru colectarea separată </w:t>
      </w:r>
      <w:r w:rsidR="009870D1" w:rsidRPr="006A4F1B">
        <w:rPr>
          <w:rFonts w:ascii="Palatino Linotype" w:hAnsi="Palatino Linotype"/>
          <w:lang w:val="ro-RO"/>
        </w:rPr>
        <w:t>ș</w:t>
      </w:r>
      <w:r w:rsidRPr="006A4F1B">
        <w:rPr>
          <w:rFonts w:ascii="Palatino Linotype" w:hAnsi="Palatino Linotype"/>
          <w:lang w:val="ro-RO"/>
        </w:rPr>
        <w:t>i transportul separat al de</w:t>
      </w:r>
      <w:r w:rsidR="009870D1" w:rsidRPr="006A4F1B">
        <w:rPr>
          <w:rFonts w:ascii="Palatino Linotype" w:hAnsi="Palatino Linotype"/>
          <w:lang w:val="ro-RO"/>
        </w:rPr>
        <w:t>ș</w:t>
      </w:r>
      <w:r w:rsidRPr="006A4F1B">
        <w:rPr>
          <w:rFonts w:ascii="Palatino Linotype" w:hAnsi="Palatino Linotype"/>
          <w:lang w:val="ro-RO"/>
        </w:rPr>
        <w:t>eurilor reziduale.</w:t>
      </w:r>
    </w:p>
    <w:p w14:paraId="027D862E" w14:textId="5133697A"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În vederea reducerii costurilor cu valorificarea/reciclarea de</w:t>
      </w:r>
      <w:r w:rsidR="009870D1" w:rsidRPr="006A4F1B">
        <w:rPr>
          <w:rFonts w:ascii="Palatino Linotype" w:hAnsi="Palatino Linotype"/>
          <w:lang w:val="ro-RO"/>
        </w:rPr>
        <w:t>ș</w:t>
      </w:r>
      <w:r w:rsidRPr="006A4F1B">
        <w:rPr>
          <w:rFonts w:ascii="Palatino Linotype" w:hAnsi="Palatino Linotype"/>
          <w:lang w:val="ro-RO"/>
        </w:rPr>
        <w:t>eurilor textile, delegatarul are dreptul, pe toată durata de derulare a contractului de delegare, să impună operatorului să transporte de</w:t>
      </w:r>
      <w:r w:rsidR="009870D1" w:rsidRPr="006A4F1B">
        <w:rPr>
          <w:rFonts w:ascii="Palatino Linotype" w:hAnsi="Palatino Linotype"/>
          <w:lang w:val="ro-RO"/>
        </w:rPr>
        <w:t>ș</w:t>
      </w:r>
      <w:r w:rsidRPr="006A4F1B">
        <w:rPr>
          <w:rFonts w:ascii="Palatino Linotype" w:hAnsi="Palatino Linotype"/>
          <w:lang w:val="ro-RO"/>
        </w:rPr>
        <w:t>eurile textile către alte instala</w:t>
      </w:r>
      <w:r w:rsidR="009870D1" w:rsidRPr="006A4F1B">
        <w:rPr>
          <w:rFonts w:ascii="Palatino Linotype" w:hAnsi="Palatino Linotype"/>
          <w:lang w:val="ro-RO"/>
        </w:rPr>
        <w:t>ț</w:t>
      </w:r>
      <w:r w:rsidRPr="006A4F1B">
        <w:rPr>
          <w:rFonts w:ascii="Palatino Linotype" w:hAnsi="Palatino Linotype"/>
          <w:lang w:val="ro-RO"/>
        </w:rPr>
        <w:t>ii de valorificare/reciclare decât cele asigurate de operator, a căror loca</w:t>
      </w:r>
      <w:r w:rsidR="009870D1" w:rsidRPr="006A4F1B">
        <w:rPr>
          <w:rFonts w:ascii="Palatino Linotype" w:hAnsi="Palatino Linotype"/>
          <w:lang w:val="ro-RO"/>
        </w:rPr>
        <w:t>ț</w:t>
      </w:r>
      <w:r w:rsidRPr="006A4F1B">
        <w:rPr>
          <w:rFonts w:ascii="Palatino Linotype" w:hAnsi="Palatino Linotype"/>
          <w:lang w:val="ro-RO"/>
        </w:rPr>
        <w:t>ie va fi precizată, în scris, de către delegatar. Operatorul are obliga</w:t>
      </w:r>
      <w:r w:rsidR="009870D1" w:rsidRPr="006A4F1B">
        <w:rPr>
          <w:rFonts w:ascii="Palatino Linotype" w:hAnsi="Palatino Linotype"/>
          <w:lang w:val="ro-RO"/>
        </w:rPr>
        <w:t>ț</w:t>
      </w:r>
      <w:r w:rsidRPr="006A4F1B">
        <w:rPr>
          <w:rFonts w:ascii="Palatino Linotype" w:hAnsi="Palatino Linotype"/>
          <w:lang w:val="ro-RO"/>
        </w:rPr>
        <w:t>ia să încheie, necondi</w:t>
      </w:r>
      <w:r w:rsidR="009870D1" w:rsidRPr="006A4F1B">
        <w:rPr>
          <w:rFonts w:ascii="Palatino Linotype" w:hAnsi="Palatino Linotype"/>
          <w:lang w:val="ro-RO"/>
        </w:rPr>
        <w:t>ț</w:t>
      </w:r>
      <w:r w:rsidRPr="006A4F1B">
        <w:rPr>
          <w:rFonts w:ascii="Palatino Linotype" w:hAnsi="Palatino Linotype"/>
          <w:lang w:val="ro-RO"/>
        </w:rPr>
        <w:t>ionat, contractele de prestări servicii de valorificare/reciclare a de</w:t>
      </w:r>
      <w:r w:rsidR="009870D1" w:rsidRPr="006A4F1B">
        <w:rPr>
          <w:rFonts w:ascii="Palatino Linotype" w:hAnsi="Palatino Linotype"/>
          <w:lang w:val="ro-RO"/>
        </w:rPr>
        <w:t>ș</w:t>
      </w:r>
      <w:r w:rsidRPr="006A4F1B">
        <w:rPr>
          <w:rFonts w:ascii="Palatino Linotype" w:hAnsi="Palatino Linotype"/>
          <w:lang w:val="ro-RO"/>
        </w:rPr>
        <w:t>eurilor textile cu operatorii instala</w:t>
      </w:r>
      <w:r w:rsidR="009870D1" w:rsidRPr="006A4F1B">
        <w:rPr>
          <w:rFonts w:ascii="Palatino Linotype" w:hAnsi="Palatino Linotype"/>
          <w:lang w:val="ro-RO"/>
        </w:rPr>
        <w:t>ț</w:t>
      </w:r>
      <w:r w:rsidRPr="006A4F1B">
        <w:rPr>
          <w:rFonts w:ascii="Palatino Linotype" w:hAnsi="Palatino Linotype"/>
          <w:lang w:val="ro-RO"/>
        </w:rPr>
        <w:t>iilor respective.</w:t>
      </w:r>
    </w:p>
    <w:p w14:paraId="24914CB5" w14:textId="3C6247FC" w:rsidR="00E95FA8" w:rsidRPr="006A4F1B" w:rsidRDefault="00C03CC7" w:rsidP="00697343">
      <w:pPr>
        <w:pStyle w:val="NormalWeb"/>
        <w:numPr>
          <w:ilvl w:val="1"/>
          <w:numId w:val="33"/>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Operatorul trebuie să aibă un sistem de eviden</w:t>
      </w:r>
      <w:r w:rsidR="009870D1" w:rsidRPr="006A4F1B">
        <w:rPr>
          <w:rFonts w:ascii="Palatino Linotype" w:hAnsi="Palatino Linotype"/>
          <w:lang w:val="ro-RO"/>
        </w:rPr>
        <w:t>ț</w:t>
      </w:r>
      <w:r w:rsidRPr="006A4F1B">
        <w:rPr>
          <w:rFonts w:ascii="Palatino Linotype" w:hAnsi="Palatino Linotype"/>
          <w:lang w:val="ro-RO"/>
        </w:rPr>
        <w:t>ă a gestionarii de</w:t>
      </w:r>
      <w:r w:rsidR="009870D1" w:rsidRPr="006A4F1B">
        <w:rPr>
          <w:rFonts w:ascii="Palatino Linotype" w:hAnsi="Palatino Linotype"/>
          <w:lang w:val="ro-RO"/>
        </w:rPr>
        <w:t>ș</w:t>
      </w:r>
      <w:r w:rsidRPr="006A4F1B">
        <w:rPr>
          <w:rFonts w:ascii="Palatino Linotype" w:hAnsi="Palatino Linotype"/>
          <w:lang w:val="ro-RO"/>
        </w:rPr>
        <w:t>eurilor textile din care să rezulte:</w:t>
      </w:r>
    </w:p>
    <w:p w14:paraId="753885DB" w14:textId="2DC9B781" w:rsidR="00E95FA8" w:rsidRPr="006A4F1B" w:rsidRDefault="00C03CC7" w:rsidP="003665A2">
      <w:pPr>
        <w:pStyle w:val="NormalWeb"/>
        <w:numPr>
          <w:ilvl w:val="2"/>
          <w:numId w:val="33"/>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data în care s-a realizat colectarea;</w:t>
      </w:r>
    </w:p>
    <w:p w14:paraId="14742C0E" w14:textId="2E9189DD" w:rsidR="00E95FA8" w:rsidRPr="006A4F1B" w:rsidRDefault="00C03CC7" w:rsidP="003665A2">
      <w:pPr>
        <w:pStyle w:val="NormalWeb"/>
        <w:numPr>
          <w:ilvl w:val="2"/>
          <w:numId w:val="33"/>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punctele/spa</w:t>
      </w:r>
      <w:r w:rsidR="009870D1" w:rsidRPr="006A4F1B">
        <w:rPr>
          <w:rFonts w:ascii="Palatino Linotype" w:hAnsi="Palatino Linotype"/>
          <w:lang w:val="ro-RO"/>
        </w:rPr>
        <w:t>ț</w:t>
      </w:r>
      <w:r w:rsidRPr="006A4F1B">
        <w:rPr>
          <w:rFonts w:ascii="Palatino Linotype" w:hAnsi="Palatino Linotype"/>
          <w:lang w:val="ro-RO"/>
        </w:rPr>
        <w:t>iile/zonele de colectare de unde s-a făcut colectarea;</w:t>
      </w:r>
    </w:p>
    <w:p w14:paraId="47CAD48D" w14:textId="20629E08" w:rsidR="00E95FA8" w:rsidRPr="006A4F1B" w:rsidRDefault="00C03CC7" w:rsidP="003665A2">
      <w:pPr>
        <w:pStyle w:val="NormalWeb"/>
        <w:numPr>
          <w:ilvl w:val="2"/>
          <w:numId w:val="33"/>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cantită</w:t>
      </w:r>
      <w:r w:rsidR="009870D1" w:rsidRPr="006A4F1B">
        <w:rPr>
          <w:rFonts w:ascii="Palatino Linotype" w:hAnsi="Palatino Linotype"/>
          <w:lang w:val="ro-RO"/>
        </w:rPr>
        <w:t>ț</w:t>
      </w:r>
      <w:r w:rsidRPr="006A4F1B">
        <w:rPr>
          <w:rFonts w:ascii="Palatino Linotype" w:hAnsi="Palatino Linotype"/>
          <w:lang w:val="ro-RO"/>
        </w:rPr>
        <w:t>ile totale colectate;</w:t>
      </w:r>
    </w:p>
    <w:p w14:paraId="4B48F94B" w14:textId="02555BF9" w:rsidR="00E95FA8" w:rsidRPr="006A4F1B" w:rsidRDefault="00C03CC7" w:rsidP="003665A2">
      <w:pPr>
        <w:pStyle w:val="NormalWeb"/>
        <w:numPr>
          <w:ilvl w:val="2"/>
          <w:numId w:val="33"/>
        </w:numPr>
        <w:tabs>
          <w:tab w:val="clear" w:pos="1531"/>
        </w:tabs>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cantită</w:t>
      </w:r>
      <w:r w:rsidR="009870D1" w:rsidRPr="006A4F1B">
        <w:rPr>
          <w:rFonts w:ascii="Palatino Linotype" w:hAnsi="Palatino Linotype"/>
          <w:lang w:val="ro-RO"/>
        </w:rPr>
        <w:t>ț</w:t>
      </w:r>
      <w:r w:rsidRPr="006A4F1B">
        <w:rPr>
          <w:rFonts w:ascii="Palatino Linotype" w:hAnsi="Palatino Linotype"/>
          <w:lang w:val="ro-RO"/>
        </w:rPr>
        <w:t>ile de de</w:t>
      </w:r>
      <w:r w:rsidR="009870D1" w:rsidRPr="006A4F1B">
        <w:rPr>
          <w:rFonts w:ascii="Palatino Linotype" w:hAnsi="Palatino Linotype"/>
          <w:lang w:val="ro-RO"/>
        </w:rPr>
        <w:t>ș</w:t>
      </w:r>
      <w:r w:rsidRPr="006A4F1B">
        <w:rPr>
          <w:rFonts w:ascii="Palatino Linotype" w:hAnsi="Palatino Linotype"/>
          <w:lang w:val="ro-RO"/>
        </w:rPr>
        <w:t>euri textile încredin</w:t>
      </w:r>
      <w:r w:rsidR="009870D1" w:rsidRPr="006A4F1B">
        <w:rPr>
          <w:rFonts w:ascii="Palatino Linotype" w:hAnsi="Palatino Linotype"/>
          <w:lang w:val="ro-RO"/>
        </w:rPr>
        <w:t>ț</w:t>
      </w:r>
      <w:r w:rsidRPr="006A4F1B">
        <w:rPr>
          <w:rFonts w:ascii="Palatino Linotype" w:hAnsi="Palatino Linotype"/>
          <w:lang w:val="ro-RO"/>
        </w:rPr>
        <w:t>ate către operatorii instala</w:t>
      </w:r>
      <w:r w:rsidR="009870D1" w:rsidRPr="006A4F1B">
        <w:rPr>
          <w:rFonts w:ascii="Palatino Linotype" w:hAnsi="Palatino Linotype"/>
          <w:lang w:val="ro-RO"/>
        </w:rPr>
        <w:t>ț</w:t>
      </w:r>
      <w:r w:rsidRPr="006A4F1B">
        <w:rPr>
          <w:rFonts w:ascii="Palatino Linotype" w:hAnsi="Palatino Linotype"/>
          <w:lang w:val="ro-RO"/>
        </w:rPr>
        <w:t>iilor de tratare;</w:t>
      </w:r>
    </w:p>
    <w:p w14:paraId="49908471" w14:textId="01A0AB35" w:rsidR="00E95FA8" w:rsidRDefault="00C03CC7" w:rsidP="003665A2">
      <w:pPr>
        <w:pStyle w:val="NormalWeb"/>
        <w:numPr>
          <w:ilvl w:val="2"/>
          <w:numId w:val="33"/>
        </w:numPr>
        <w:tabs>
          <w:tab w:val="clear" w:pos="1531"/>
        </w:tabs>
        <w:spacing w:before="0" w:beforeAutospacing="0" w:after="0" w:afterAutospacing="0"/>
        <w:jc w:val="both"/>
        <w:rPr>
          <w:rFonts w:ascii="Palatino Linotype" w:hAnsi="Palatino Linotype"/>
          <w:lang w:val="ro-RO"/>
        </w:rPr>
      </w:pPr>
      <w:r w:rsidRPr="006A4F1B">
        <w:rPr>
          <w:rFonts w:ascii="Palatino Linotype" w:hAnsi="Palatino Linotype"/>
          <w:lang w:val="ro-RO"/>
        </w:rPr>
        <w:t>cantită</w:t>
      </w:r>
      <w:r w:rsidR="009870D1" w:rsidRPr="006A4F1B">
        <w:rPr>
          <w:rFonts w:ascii="Palatino Linotype" w:hAnsi="Palatino Linotype"/>
          <w:lang w:val="ro-RO"/>
        </w:rPr>
        <w:t>ț</w:t>
      </w:r>
      <w:r w:rsidRPr="006A4F1B">
        <w:rPr>
          <w:rFonts w:ascii="Palatino Linotype" w:hAnsi="Palatino Linotype"/>
          <w:lang w:val="ro-RO"/>
        </w:rPr>
        <w:t>ile de de</w:t>
      </w:r>
      <w:r w:rsidR="009870D1" w:rsidRPr="006A4F1B">
        <w:rPr>
          <w:rFonts w:ascii="Palatino Linotype" w:hAnsi="Palatino Linotype"/>
          <w:lang w:val="ro-RO"/>
        </w:rPr>
        <w:t>ș</w:t>
      </w:r>
      <w:r w:rsidRPr="006A4F1B">
        <w:rPr>
          <w:rFonts w:ascii="Palatino Linotype" w:hAnsi="Palatino Linotype"/>
          <w:lang w:val="ro-RO"/>
        </w:rPr>
        <w:t>euri textile nevalorificabile eliminate la depozitul de de</w:t>
      </w:r>
      <w:r w:rsidR="009870D1" w:rsidRPr="006A4F1B">
        <w:rPr>
          <w:rFonts w:ascii="Palatino Linotype" w:hAnsi="Palatino Linotype"/>
          <w:lang w:val="ro-RO"/>
        </w:rPr>
        <w:t>ș</w:t>
      </w:r>
      <w:r w:rsidRPr="006A4F1B">
        <w:rPr>
          <w:rFonts w:ascii="Palatino Linotype" w:hAnsi="Palatino Linotype"/>
          <w:lang w:val="ro-RO"/>
        </w:rPr>
        <w:t>euri.</w:t>
      </w:r>
    </w:p>
    <w:p w14:paraId="6BA5F56C" w14:textId="77777777" w:rsidR="003665A2" w:rsidRPr="006A4F1B" w:rsidRDefault="003665A2" w:rsidP="003665A2">
      <w:pPr>
        <w:pStyle w:val="NormalWeb"/>
        <w:spacing w:before="0" w:beforeAutospacing="0" w:after="0" w:afterAutospacing="0" w:line="240" w:lineRule="auto"/>
        <w:ind w:left="794"/>
        <w:jc w:val="both"/>
        <w:rPr>
          <w:rFonts w:ascii="Palatino Linotype" w:hAnsi="Palatino Linotype"/>
          <w:lang w:val="ro-RO"/>
        </w:rPr>
      </w:pPr>
    </w:p>
    <w:p w14:paraId="4835C6DB" w14:textId="7460A837" w:rsidR="00E95FA8" w:rsidRPr="006A4F1B" w:rsidRDefault="00E95FA8" w:rsidP="00697343">
      <w:pPr>
        <w:pStyle w:val="NormalWeb"/>
        <w:numPr>
          <w:ilvl w:val="0"/>
          <w:numId w:val="10"/>
        </w:numPr>
        <w:spacing w:before="0" w:beforeAutospacing="0" w:after="0" w:afterAutospacing="0" w:line="240" w:lineRule="auto"/>
        <w:jc w:val="both"/>
        <w:rPr>
          <w:rFonts w:ascii="Palatino Linotype" w:hAnsi="Palatino Linotype"/>
          <w:lang w:val="ro-RO"/>
        </w:rPr>
      </w:pPr>
    </w:p>
    <w:p w14:paraId="521A974D" w14:textId="5B1456B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De</w:t>
      </w:r>
      <w:r w:rsidR="009870D1" w:rsidRPr="006A4F1B">
        <w:rPr>
          <w:rFonts w:ascii="Palatino Linotype" w:hAnsi="Palatino Linotype"/>
          <w:lang w:val="ro-RO"/>
        </w:rPr>
        <w:t>ș</w:t>
      </w:r>
      <w:r w:rsidRPr="006A4F1B">
        <w:rPr>
          <w:rFonts w:ascii="Palatino Linotype" w:hAnsi="Palatino Linotype"/>
          <w:lang w:val="ro-RO"/>
        </w:rPr>
        <w:t>eurile voluminoase din de</w:t>
      </w:r>
      <w:r w:rsidR="009870D1" w:rsidRPr="006A4F1B">
        <w:rPr>
          <w:rFonts w:ascii="Palatino Linotype" w:hAnsi="Palatino Linotype"/>
          <w:lang w:val="ro-RO"/>
        </w:rPr>
        <w:t>ș</w:t>
      </w:r>
      <w:r w:rsidRPr="006A4F1B">
        <w:rPr>
          <w:rFonts w:ascii="Palatino Linotype" w:hAnsi="Palatino Linotype"/>
          <w:lang w:val="ro-RO"/>
        </w:rPr>
        <w:t>eurile municipale generate ocazional constau în de</w:t>
      </w:r>
      <w:r w:rsidR="009870D1" w:rsidRPr="006A4F1B">
        <w:rPr>
          <w:rFonts w:ascii="Palatino Linotype" w:hAnsi="Palatino Linotype"/>
          <w:lang w:val="ro-RO"/>
        </w:rPr>
        <w:t>ș</w:t>
      </w:r>
      <w:r w:rsidRPr="006A4F1B">
        <w:rPr>
          <w:rFonts w:ascii="Palatino Linotype" w:hAnsi="Palatino Linotype"/>
          <w:lang w:val="ro-RO"/>
        </w:rPr>
        <w:t>euri solide de dimensiuni mari provenite de la popula</w:t>
      </w:r>
      <w:r w:rsidR="009870D1" w:rsidRPr="006A4F1B">
        <w:rPr>
          <w:rFonts w:ascii="Palatino Linotype" w:hAnsi="Palatino Linotype"/>
          <w:lang w:val="ro-RO"/>
        </w:rPr>
        <w:t>ț</w:t>
      </w:r>
      <w:r w:rsidRPr="006A4F1B">
        <w:rPr>
          <w:rFonts w:ascii="Palatino Linotype" w:hAnsi="Palatino Linotype"/>
          <w:lang w:val="ro-RO"/>
        </w:rPr>
        <w:t>ie, institu</w:t>
      </w:r>
      <w:r w:rsidR="009870D1" w:rsidRPr="006A4F1B">
        <w:rPr>
          <w:rFonts w:ascii="Palatino Linotype" w:hAnsi="Palatino Linotype"/>
          <w:lang w:val="ro-RO"/>
        </w:rPr>
        <w:t>ț</w:t>
      </w:r>
      <w:r w:rsidRPr="006A4F1B">
        <w:rPr>
          <w:rFonts w:ascii="Palatino Linotype" w:hAnsi="Palatino Linotype"/>
          <w:lang w:val="ro-RO"/>
        </w:rPr>
        <w:t xml:space="preserve">ii publice </w:t>
      </w:r>
      <w:r w:rsidR="009870D1" w:rsidRPr="006A4F1B">
        <w:rPr>
          <w:rFonts w:ascii="Palatino Linotype" w:hAnsi="Palatino Linotype"/>
          <w:lang w:val="ro-RO"/>
        </w:rPr>
        <w:t>ș</w:t>
      </w:r>
      <w:r w:rsidRPr="006A4F1B">
        <w:rPr>
          <w:rFonts w:ascii="Palatino Linotype" w:hAnsi="Palatino Linotype"/>
          <w:lang w:val="ro-RO"/>
        </w:rPr>
        <w:t xml:space="preserve">i operatori </w:t>
      </w:r>
      <w:r w:rsidRPr="006A4F1B">
        <w:rPr>
          <w:rFonts w:ascii="Palatino Linotype" w:hAnsi="Palatino Linotype"/>
          <w:lang w:val="ro-RO"/>
        </w:rPr>
        <w:lastRenderedPageBreak/>
        <w:t>economici, precum mobilier, saltele, obiecte mari de folosin</w:t>
      </w:r>
      <w:r w:rsidR="009870D1" w:rsidRPr="006A4F1B">
        <w:rPr>
          <w:rFonts w:ascii="Palatino Linotype" w:hAnsi="Palatino Linotype"/>
          <w:lang w:val="ro-RO"/>
        </w:rPr>
        <w:t>ț</w:t>
      </w:r>
      <w:r w:rsidRPr="006A4F1B">
        <w:rPr>
          <w:rFonts w:ascii="Palatino Linotype" w:hAnsi="Palatino Linotype"/>
          <w:lang w:val="ro-RO"/>
        </w:rPr>
        <w:t>ă îndelungată, altele decât de</w:t>
      </w:r>
      <w:r w:rsidR="009870D1" w:rsidRPr="006A4F1B">
        <w:rPr>
          <w:rFonts w:ascii="Palatino Linotype" w:hAnsi="Palatino Linotype"/>
          <w:lang w:val="ro-RO"/>
        </w:rPr>
        <w:t>ș</w:t>
      </w:r>
      <w:r w:rsidRPr="006A4F1B">
        <w:rPr>
          <w:rFonts w:ascii="Palatino Linotype" w:hAnsi="Palatino Linotype"/>
          <w:lang w:val="ro-RO"/>
        </w:rPr>
        <w:t xml:space="preserve">eurile de echipamente electrice </w:t>
      </w:r>
      <w:r w:rsidR="009870D1" w:rsidRPr="006A4F1B">
        <w:rPr>
          <w:rFonts w:ascii="Palatino Linotype" w:hAnsi="Palatino Linotype"/>
          <w:lang w:val="ro-RO"/>
        </w:rPr>
        <w:t>ș</w:t>
      </w:r>
      <w:r w:rsidRPr="006A4F1B">
        <w:rPr>
          <w:rFonts w:ascii="Palatino Linotype" w:hAnsi="Palatino Linotype"/>
          <w:lang w:val="ro-RO"/>
        </w:rPr>
        <w:t>i electronice, care nu pot fi preluate cu sistemele obi</w:t>
      </w:r>
      <w:r w:rsidR="009870D1" w:rsidRPr="006A4F1B">
        <w:rPr>
          <w:rFonts w:ascii="Palatino Linotype" w:hAnsi="Palatino Linotype"/>
          <w:lang w:val="ro-RO"/>
        </w:rPr>
        <w:t>ș</w:t>
      </w:r>
      <w:r w:rsidRPr="006A4F1B">
        <w:rPr>
          <w:rFonts w:ascii="Palatino Linotype" w:hAnsi="Palatino Linotype"/>
          <w:lang w:val="ro-RO"/>
        </w:rPr>
        <w:t>nuite de colectare a de</w:t>
      </w:r>
      <w:r w:rsidR="009870D1" w:rsidRPr="006A4F1B">
        <w:rPr>
          <w:rFonts w:ascii="Palatino Linotype" w:hAnsi="Palatino Linotype"/>
          <w:lang w:val="ro-RO"/>
        </w:rPr>
        <w:t>ș</w:t>
      </w:r>
      <w:r w:rsidRPr="006A4F1B">
        <w:rPr>
          <w:rFonts w:ascii="Palatino Linotype" w:hAnsi="Palatino Linotype"/>
          <w:lang w:val="ro-RO"/>
        </w:rPr>
        <w:t>eurilor municipale.</w:t>
      </w:r>
    </w:p>
    <w:p w14:paraId="612B3359" w14:textId="231B72C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(2) De</w:t>
      </w:r>
      <w:r w:rsidR="009870D1" w:rsidRPr="006A4F1B">
        <w:rPr>
          <w:rFonts w:ascii="Palatino Linotype" w:hAnsi="Palatino Linotype"/>
          <w:lang w:val="ro-RO"/>
        </w:rPr>
        <w:t>ș</w:t>
      </w:r>
      <w:r w:rsidRPr="006A4F1B">
        <w:rPr>
          <w:rFonts w:ascii="Palatino Linotype" w:hAnsi="Palatino Linotype"/>
          <w:lang w:val="ro-RO"/>
        </w:rPr>
        <w:t>eurile voluminoase vor fi colectate periodic de operator, la frecven</w:t>
      </w:r>
      <w:r w:rsidR="009870D1" w:rsidRPr="006A4F1B">
        <w:rPr>
          <w:rFonts w:ascii="Palatino Linotype" w:hAnsi="Palatino Linotype"/>
          <w:lang w:val="ro-RO"/>
        </w:rPr>
        <w:t>ț</w:t>
      </w:r>
      <w:r w:rsidRPr="006A4F1B">
        <w:rPr>
          <w:rFonts w:ascii="Palatino Linotype" w:hAnsi="Palatino Linotype"/>
          <w:lang w:val="ro-RO"/>
        </w:rPr>
        <w:t xml:space="preserve">a cerută prin caietul de sarcini, în cadrul campaniilor de colectare </w:t>
      </w:r>
      <w:r w:rsidR="009870D1" w:rsidRPr="006A4F1B">
        <w:rPr>
          <w:rFonts w:ascii="Palatino Linotype" w:hAnsi="Palatino Linotype"/>
          <w:lang w:val="ro-RO"/>
        </w:rPr>
        <w:t>ș</w:t>
      </w:r>
      <w:r w:rsidRPr="006A4F1B">
        <w:rPr>
          <w:rFonts w:ascii="Palatino Linotype" w:hAnsi="Palatino Linotype"/>
          <w:lang w:val="ro-RO"/>
        </w:rPr>
        <w:t>i/sau din locurile/spa</w:t>
      </w:r>
      <w:r w:rsidR="009870D1" w:rsidRPr="006A4F1B">
        <w:rPr>
          <w:rFonts w:ascii="Palatino Linotype" w:hAnsi="Palatino Linotype"/>
          <w:lang w:val="ro-RO"/>
        </w:rPr>
        <w:t>ț</w:t>
      </w:r>
      <w:r w:rsidRPr="006A4F1B">
        <w:rPr>
          <w:rFonts w:ascii="Palatino Linotype" w:hAnsi="Palatino Linotype"/>
          <w:lang w:val="ro-RO"/>
        </w:rPr>
        <w:t>iile special amenajate pentru colectarea acestor de</w:t>
      </w:r>
      <w:r w:rsidR="009870D1" w:rsidRPr="006A4F1B">
        <w:rPr>
          <w:rFonts w:ascii="Palatino Linotype" w:hAnsi="Palatino Linotype"/>
          <w:lang w:val="ro-RO"/>
        </w:rPr>
        <w:t>ș</w:t>
      </w:r>
      <w:r w:rsidRPr="006A4F1B">
        <w:rPr>
          <w:rFonts w:ascii="Palatino Linotype" w:hAnsi="Palatino Linotype"/>
          <w:lang w:val="ro-RO"/>
        </w:rPr>
        <w:t>euri prevăzute cu căi de acces pentru mijloacele de transport, stabilite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w:t>
      </w:r>
    </w:p>
    <w:p w14:paraId="515DB705" w14:textId="569D84BB"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(3) În cazul campaniilor de colectare, de</w:t>
      </w:r>
      <w:r w:rsidR="009870D1" w:rsidRPr="006A4F1B">
        <w:rPr>
          <w:rFonts w:ascii="Palatino Linotype" w:hAnsi="Palatino Linotype"/>
          <w:lang w:val="ro-RO"/>
        </w:rPr>
        <w:t>ș</w:t>
      </w:r>
      <w:r w:rsidRPr="006A4F1B">
        <w:rPr>
          <w:rFonts w:ascii="Palatino Linotype" w:hAnsi="Palatino Linotype"/>
          <w:lang w:val="ro-RO"/>
        </w:rPr>
        <w:t>eurile voluminoase sunt depuse de către utilizatori în locurile indicate de operator sau direct la mijlocul de transport, a căror loca</w:t>
      </w:r>
      <w:r w:rsidR="009870D1" w:rsidRPr="006A4F1B">
        <w:rPr>
          <w:rFonts w:ascii="Palatino Linotype" w:hAnsi="Palatino Linotype"/>
          <w:lang w:val="ro-RO"/>
        </w:rPr>
        <w:t>ț</w:t>
      </w:r>
      <w:r w:rsidRPr="006A4F1B">
        <w:rPr>
          <w:rFonts w:ascii="Palatino Linotype" w:hAnsi="Palatino Linotype"/>
          <w:lang w:val="ro-RO"/>
        </w:rPr>
        <w:t xml:space="preserve">ie </w:t>
      </w:r>
      <w:r w:rsidR="009870D1" w:rsidRPr="006A4F1B">
        <w:rPr>
          <w:rFonts w:ascii="Palatino Linotype" w:hAnsi="Palatino Linotype"/>
          <w:lang w:val="ro-RO"/>
        </w:rPr>
        <w:t>ș</w:t>
      </w:r>
      <w:r w:rsidRPr="006A4F1B">
        <w:rPr>
          <w:rFonts w:ascii="Palatino Linotype" w:hAnsi="Palatino Linotype"/>
          <w:lang w:val="ro-RO"/>
        </w:rPr>
        <w:t>i interval orar de colectare/sta</w:t>
      </w:r>
      <w:r w:rsidR="009870D1" w:rsidRPr="006A4F1B">
        <w:rPr>
          <w:rFonts w:ascii="Palatino Linotype" w:hAnsi="Palatino Linotype"/>
          <w:lang w:val="ro-RO"/>
        </w:rPr>
        <w:t>ț</w:t>
      </w:r>
      <w:r w:rsidRPr="006A4F1B">
        <w:rPr>
          <w:rFonts w:ascii="Palatino Linotype" w:hAnsi="Palatino Linotype"/>
          <w:lang w:val="ro-RO"/>
        </w:rPr>
        <w:t>ionare sunt aduse la cuno</w:t>
      </w:r>
      <w:r w:rsidR="009870D1" w:rsidRPr="006A4F1B">
        <w:rPr>
          <w:rFonts w:ascii="Palatino Linotype" w:hAnsi="Palatino Linotype"/>
          <w:lang w:val="ro-RO"/>
        </w:rPr>
        <w:t>ș</w:t>
      </w:r>
      <w:r w:rsidRPr="006A4F1B">
        <w:rPr>
          <w:rFonts w:ascii="Palatino Linotype" w:hAnsi="Palatino Linotype"/>
          <w:lang w:val="ro-RO"/>
        </w:rPr>
        <w:t>tin</w:t>
      </w:r>
      <w:r w:rsidR="009870D1" w:rsidRPr="006A4F1B">
        <w:rPr>
          <w:rFonts w:ascii="Palatino Linotype" w:hAnsi="Palatino Linotype"/>
          <w:lang w:val="ro-RO"/>
        </w:rPr>
        <w:t>ț</w:t>
      </w:r>
      <w:r w:rsidRPr="006A4F1B">
        <w:rPr>
          <w:rFonts w:ascii="Palatino Linotype" w:hAnsi="Palatino Linotype"/>
          <w:lang w:val="ro-RO"/>
        </w:rPr>
        <w:t xml:space="preserve">a utilizatorilor, în mass-media locală </w:t>
      </w:r>
      <w:r w:rsidR="009870D1" w:rsidRPr="006A4F1B">
        <w:rPr>
          <w:rFonts w:ascii="Palatino Linotype" w:hAnsi="Palatino Linotype"/>
          <w:lang w:val="ro-RO"/>
        </w:rPr>
        <w:t>ș</w:t>
      </w:r>
      <w:r w:rsidRPr="006A4F1B">
        <w:rPr>
          <w:rFonts w:ascii="Palatino Linotype" w:hAnsi="Palatino Linotype"/>
          <w:lang w:val="ro-RO"/>
        </w:rPr>
        <w:t>i pe site-ul operatorului.</w:t>
      </w:r>
    </w:p>
    <w:p w14:paraId="134324EB" w14:textId="5535027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(4) Programul campaniilor de colectare a de</w:t>
      </w:r>
      <w:r w:rsidR="009870D1" w:rsidRPr="006A4F1B">
        <w:rPr>
          <w:rFonts w:ascii="Palatino Linotype" w:hAnsi="Palatino Linotype"/>
          <w:lang w:val="ro-RO"/>
        </w:rPr>
        <w:t>ș</w:t>
      </w:r>
      <w:r w:rsidRPr="006A4F1B">
        <w:rPr>
          <w:rFonts w:ascii="Palatino Linotype" w:hAnsi="Palatino Linotype"/>
          <w:lang w:val="ro-RO"/>
        </w:rPr>
        <w:t>eurilor voluminoase va fi anun</w:t>
      </w:r>
      <w:r w:rsidR="009870D1" w:rsidRPr="006A4F1B">
        <w:rPr>
          <w:rFonts w:ascii="Palatino Linotype" w:hAnsi="Palatino Linotype"/>
          <w:lang w:val="ro-RO"/>
        </w:rPr>
        <w:t>ț</w:t>
      </w:r>
      <w:r w:rsidRPr="006A4F1B">
        <w:rPr>
          <w:rFonts w:ascii="Palatino Linotype" w:hAnsi="Palatino Linotype"/>
          <w:lang w:val="ro-RO"/>
        </w:rPr>
        <w:t>at, la începutul fiecărui an, iar ulterior cu cel pu</w:t>
      </w:r>
      <w:r w:rsidR="009870D1" w:rsidRPr="006A4F1B">
        <w:rPr>
          <w:rFonts w:ascii="Palatino Linotype" w:hAnsi="Palatino Linotype"/>
          <w:lang w:val="ro-RO"/>
        </w:rPr>
        <w:t>ț</w:t>
      </w:r>
      <w:r w:rsidRPr="006A4F1B">
        <w:rPr>
          <w:rFonts w:ascii="Palatino Linotype" w:hAnsi="Palatino Linotype"/>
          <w:lang w:val="ro-RO"/>
        </w:rPr>
        <w:t>in o săptămână înainte de derularea fiecărei campanii de colectare.</w:t>
      </w:r>
    </w:p>
    <w:p w14:paraId="11EC06A4" w14:textId="11CD78BD"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(5) Colectarea de</w:t>
      </w:r>
      <w:r w:rsidR="009870D1" w:rsidRPr="006A4F1B">
        <w:rPr>
          <w:rFonts w:ascii="Palatino Linotype" w:hAnsi="Palatino Linotype"/>
          <w:lang w:val="ro-RO"/>
        </w:rPr>
        <w:t>ș</w:t>
      </w:r>
      <w:r w:rsidRPr="006A4F1B">
        <w:rPr>
          <w:rFonts w:ascii="Palatino Linotype" w:hAnsi="Palatino Linotype"/>
          <w:lang w:val="ro-RO"/>
        </w:rPr>
        <w:t xml:space="preserve">eurilor voluminoase se poate face </w:t>
      </w:r>
      <w:r w:rsidR="009870D1" w:rsidRPr="006A4F1B">
        <w:rPr>
          <w:rFonts w:ascii="Palatino Linotype" w:hAnsi="Palatino Linotype"/>
          <w:lang w:val="ro-RO"/>
        </w:rPr>
        <w:t>ș</w:t>
      </w:r>
      <w:r w:rsidRPr="006A4F1B">
        <w:rPr>
          <w:rFonts w:ascii="Palatino Linotype" w:hAnsi="Palatino Linotype"/>
          <w:lang w:val="ro-RO"/>
        </w:rPr>
        <w:t>i direct de la utilizator, în urma solicitării adresate către operator. Operatorul va factura utilizatorul la tariful aferent gestionării de</w:t>
      </w:r>
      <w:r w:rsidR="009870D1" w:rsidRPr="006A4F1B">
        <w:rPr>
          <w:rFonts w:ascii="Palatino Linotype" w:hAnsi="Palatino Linotype"/>
          <w:lang w:val="ro-RO"/>
        </w:rPr>
        <w:t>ș</w:t>
      </w:r>
      <w:r w:rsidRPr="006A4F1B">
        <w:rPr>
          <w:rFonts w:ascii="Palatino Linotype" w:hAnsi="Palatino Linotype"/>
          <w:lang w:val="ro-RO"/>
        </w:rPr>
        <w:t>eurilor voluminoase.</w:t>
      </w:r>
    </w:p>
    <w:p w14:paraId="26C78F0E" w14:textId="50D715B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(6) Operatorul va transporta de</w:t>
      </w:r>
      <w:r w:rsidR="009870D1" w:rsidRPr="006A4F1B">
        <w:rPr>
          <w:rFonts w:ascii="Palatino Linotype" w:hAnsi="Palatino Linotype"/>
          <w:lang w:val="ro-RO"/>
        </w:rPr>
        <w:t>ș</w:t>
      </w:r>
      <w:r w:rsidRPr="006A4F1B">
        <w:rPr>
          <w:rFonts w:ascii="Palatino Linotype" w:hAnsi="Palatino Linotype"/>
          <w:lang w:val="ro-RO"/>
        </w:rPr>
        <w:t xml:space="preserve">eurile voluminoase colectate la baza sa de lucru în vederea stocării temporare </w:t>
      </w:r>
      <w:r w:rsidR="009870D1" w:rsidRPr="006A4F1B">
        <w:rPr>
          <w:rFonts w:ascii="Palatino Linotype" w:hAnsi="Palatino Linotype"/>
          <w:lang w:val="ro-RO"/>
        </w:rPr>
        <w:t>ș</w:t>
      </w:r>
      <w:r w:rsidRPr="006A4F1B">
        <w:rPr>
          <w:rFonts w:ascii="Palatino Linotype" w:hAnsi="Palatino Linotype"/>
          <w:lang w:val="ro-RO"/>
        </w:rPr>
        <w:t>i separării frac</w:t>
      </w:r>
      <w:r w:rsidR="009870D1" w:rsidRPr="006A4F1B">
        <w:rPr>
          <w:rFonts w:ascii="Palatino Linotype" w:hAnsi="Palatino Linotype"/>
          <w:lang w:val="ro-RO"/>
        </w:rPr>
        <w:t>ț</w:t>
      </w:r>
      <w:r w:rsidRPr="006A4F1B">
        <w:rPr>
          <w:rFonts w:ascii="Palatino Linotype" w:hAnsi="Palatino Linotype"/>
          <w:lang w:val="ro-RO"/>
        </w:rPr>
        <w:t>iei de de</w:t>
      </w:r>
      <w:r w:rsidR="009870D1" w:rsidRPr="006A4F1B">
        <w:rPr>
          <w:rFonts w:ascii="Palatino Linotype" w:hAnsi="Palatino Linotype"/>
          <w:lang w:val="ro-RO"/>
        </w:rPr>
        <w:t>ș</w:t>
      </w:r>
      <w:r w:rsidRPr="006A4F1B">
        <w:rPr>
          <w:rFonts w:ascii="Palatino Linotype" w:hAnsi="Palatino Linotype"/>
          <w:lang w:val="ro-RO"/>
        </w:rPr>
        <w:t>euri cu poten</w:t>
      </w:r>
      <w:r w:rsidR="009870D1" w:rsidRPr="006A4F1B">
        <w:rPr>
          <w:rFonts w:ascii="Palatino Linotype" w:hAnsi="Palatino Linotype"/>
          <w:lang w:val="ro-RO"/>
        </w:rPr>
        <w:t>ț</w:t>
      </w:r>
      <w:r w:rsidRPr="006A4F1B">
        <w:rPr>
          <w:rFonts w:ascii="Palatino Linotype" w:hAnsi="Palatino Linotype"/>
          <w:lang w:val="ro-RO"/>
        </w:rPr>
        <w:t>ial de valorificare de frac</w:t>
      </w:r>
      <w:r w:rsidR="009870D1" w:rsidRPr="006A4F1B">
        <w:rPr>
          <w:rFonts w:ascii="Palatino Linotype" w:hAnsi="Palatino Linotype"/>
          <w:lang w:val="ro-RO"/>
        </w:rPr>
        <w:t>ț</w:t>
      </w:r>
      <w:r w:rsidRPr="006A4F1B">
        <w:rPr>
          <w:rFonts w:ascii="Palatino Linotype" w:hAnsi="Palatino Linotype"/>
          <w:lang w:val="ro-RO"/>
        </w:rPr>
        <w:t>ia de de</w:t>
      </w:r>
      <w:r w:rsidR="009870D1" w:rsidRPr="006A4F1B">
        <w:rPr>
          <w:rFonts w:ascii="Palatino Linotype" w:hAnsi="Palatino Linotype"/>
          <w:lang w:val="ro-RO"/>
        </w:rPr>
        <w:t>ș</w:t>
      </w:r>
      <w:r w:rsidRPr="006A4F1B">
        <w:rPr>
          <w:rFonts w:ascii="Palatino Linotype" w:hAnsi="Palatino Linotype"/>
          <w:lang w:val="ro-RO"/>
        </w:rPr>
        <w:t>euri voluminoase nevalorificabilă.</w:t>
      </w:r>
    </w:p>
    <w:p w14:paraId="50C7DEE2" w14:textId="19BDE45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(7) Operatorul are obliga</w:t>
      </w:r>
      <w:r w:rsidR="009870D1" w:rsidRPr="006A4F1B">
        <w:rPr>
          <w:rFonts w:ascii="Palatino Linotype" w:hAnsi="Palatino Linotype"/>
          <w:lang w:val="ro-RO"/>
        </w:rPr>
        <w:t>ț</w:t>
      </w:r>
      <w:r w:rsidRPr="006A4F1B">
        <w:rPr>
          <w:rFonts w:ascii="Palatino Linotype" w:hAnsi="Palatino Linotype"/>
          <w:lang w:val="ro-RO"/>
        </w:rPr>
        <w:t xml:space="preserve">ia de a amenaja, autoriza </w:t>
      </w:r>
      <w:r w:rsidR="009870D1" w:rsidRPr="006A4F1B">
        <w:rPr>
          <w:rFonts w:ascii="Palatino Linotype" w:hAnsi="Palatino Linotype"/>
          <w:lang w:val="ro-RO"/>
        </w:rPr>
        <w:t>ș</w:t>
      </w:r>
      <w:r w:rsidRPr="006A4F1B">
        <w:rPr>
          <w:rFonts w:ascii="Palatino Linotype" w:hAnsi="Palatino Linotype"/>
          <w:lang w:val="ro-RO"/>
        </w:rPr>
        <w:t>i opera cel pu</w:t>
      </w:r>
      <w:r w:rsidR="009870D1" w:rsidRPr="006A4F1B">
        <w:rPr>
          <w:rFonts w:ascii="Palatino Linotype" w:hAnsi="Palatino Linotype"/>
          <w:lang w:val="ro-RO"/>
        </w:rPr>
        <w:t>ț</w:t>
      </w:r>
      <w:r w:rsidRPr="006A4F1B">
        <w:rPr>
          <w:rFonts w:ascii="Palatino Linotype" w:hAnsi="Palatino Linotype"/>
          <w:lang w:val="ro-RO"/>
        </w:rPr>
        <w:t>in un punct de stocare temporară a de</w:t>
      </w:r>
      <w:r w:rsidR="009870D1" w:rsidRPr="006A4F1B">
        <w:rPr>
          <w:rFonts w:ascii="Palatino Linotype" w:hAnsi="Palatino Linotype"/>
          <w:lang w:val="ro-RO"/>
        </w:rPr>
        <w:t>ș</w:t>
      </w:r>
      <w:r w:rsidRPr="006A4F1B">
        <w:rPr>
          <w:rFonts w:ascii="Palatino Linotype" w:hAnsi="Palatino Linotype"/>
          <w:lang w:val="ro-RO"/>
        </w:rPr>
        <w:t>eurilor voluminoase la baza sa de lucru.</w:t>
      </w:r>
    </w:p>
    <w:p w14:paraId="1EBE52EE" w14:textId="512C921E"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(8) Operatorul va asigura sortarea/valorificarea de</w:t>
      </w:r>
      <w:r w:rsidR="009870D1" w:rsidRPr="006A4F1B">
        <w:rPr>
          <w:rFonts w:ascii="Palatino Linotype" w:hAnsi="Palatino Linotype"/>
          <w:lang w:val="ro-RO"/>
        </w:rPr>
        <w:t>ș</w:t>
      </w:r>
      <w:r w:rsidRPr="006A4F1B">
        <w:rPr>
          <w:rFonts w:ascii="Palatino Linotype" w:hAnsi="Palatino Linotype"/>
          <w:lang w:val="ro-RO"/>
        </w:rPr>
        <w:t>eurilor voluminoase stocate temporar, pe baza contractelor încheiate cu operatorul instala</w:t>
      </w:r>
      <w:r w:rsidR="009870D1" w:rsidRPr="006A4F1B">
        <w:rPr>
          <w:rFonts w:ascii="Palatino Linotype" w:hAnsi="Palatino Linotype"/>
          <w:lang w:val="ro-RO"/>
        </w:rPr>
        <w:t>ț</w:t>
      </w:r>
      <w:r w:rsidRPr="006A4F1B">
        <w:rPr>
          <w:rFonts w:ascii="Palatino Linotype" w:hAnsi="Palatino Linotype"/>
          <w:lang w:val="ro-RO"/>
        </w:rPr>
        <w:t>iilor autorizate de sortare/valorificare a de</w:t>
      </w:r>
      <w:r w:rsidR="009870D1" w:rsidRPr="006A4F1B">
        <w:rPr>
          <w:rFonts w:ascii="Palatino Linotype" w:hAnsi="Palatino Linotype"/>
          <w:lang w:val="ro-RO"/>
        </w:rPr>
        <w:t>ș</w:t>
      </w:r>
      <w:r w:rsidRPr="006A4F1B">
        <w:rPr>
          <w:rFonts w:ascii="Palatino Linotype" w:hAnsi="Palatino Linotype"/>
          <w:lang w:val="ro-RO"/>
        </w:rPr>
        <w:t xml:space="preserve">eurilor voluminoase. Cheltuielile cu colectarea, transportul </w:t>
      </w:r>
      <w:r w:rsidR="009870D1" w:rsidRPr="006A4F1B">
        <w:rPr>
          <w:rFonts w:ascii="Palatino Linotype" w:hAnsi="Palatino Linotype"/>
          <w:lang w:val="ro-RO"/>
        </w:rPr>
        <w:t>ș</w:t>
      </w:r>
      <w:r w:rsidRPr="006A4F1B">
        <w:rPr>
          <w:rFonts w:ascii="Palatino Linotype" w:hAnsi="Palatino Linotype"/>
          <w:lang w:val="ro-RO"/>
        </w:rPr>
        <w:t>i sortarea/valorificarea de</w:t>
      </w:r>
      <w:r w:rsidR="009870D1" w:rsidRPr="006A4F1B">
        <w:rPr>
          <w:rFonts w:ascii="Palatino Linotype" w:hAnsi="Palatino Linotype"/>
          <w:lang w:val="ro-RO"/>
        </w:rPr>
        <w:t>ș</w:t>
      </w:r>
      <w:r w:rsidRPr="006A4F1B">
        <w:rPr>
          <w:rFonts w:ascii="Palatino Linotype" w:hAnsi="Palatino Linotype"/>
          <w:lang w:val="ro-RO"/>
        </w:rPr>
        <w:t xml:space="preserve">eurilor voluminoase vor fi incluse în tariful pentru colectarea separată </w:t>
      </w:r>
      <w:r w:rsidR="009870D1" w:rsidRPr="006A4F1B">
        <w:rPr>
          <w:rFonts w:ascii="Palatino Linotype" w:hAnsi="Palatino Linotype"/>
          <w:lang w:val="ro-RO"/>
        </w:rPr>
        <w:t>ș</w:t>
      </w:r>
      <w:r w:rsidRPr="006A4F1B">
        <w:rPr>
          <w:rFonts w:ascii="Palatino Linotype" w:hAnsi="Palatino Linotype"/>
          <w:lang w:val="ro-RO"/>
        </w:rPr>
        <w:t>i transportul separat al de</w:t>
      </w:r>
      <w:r w:rsidR="009870D1" w:rsidRPr="006A4F1B">
        <w:rPr>
          <w:rFonts w:ascii="Palatino Linotype" w:hAnsi="Palatino Linotype"/>
          <w:lang w:val="ro-RO"/>
        </w:rPr>
        <w:t>ș</w:t>
      </w:r>
      <w:r w:rsidRPr="006A4F1B">
        <w:rPr>
          <w:rFonts w:ascii="Palatino Linotype" w:hAnsi="Palatino Linotype"/>
          <w:lang w:val="ro-RO"/>
        </w:rPr>
        <w:t>eurilor reziduale, cu excep</w:t>
      </w:r>
      <w:r w:rsidR="009870D1" w:rsidRPr="006A4F1B">
        <w:rPr>
          <w:rFonts w:ascii="Palatino Linotype" w:hAnsi="Palatino Linotype"/>
          <w:lang w:val="ro-RO"/>
        </w:rPr>
        <w:t>ț</w:t>
      </w:r>
      <w:r w:rsidRPr="006A4F1B">
        <w:rPr>
          <w:rFonts w:ascii="Palatino Linotype" w:hAnsi="Palatino Linotype"/>
          <w:lang w:val="ro-RO"/>
        </w:rPr>
        <w:t>ia cazului în care sortarea acestor de</w:t>
      </w:r>
      <w:r w:rsidR="009870D1" w:rsidRPr="006A4F1B">
        <w:rPr>
          <w:rFonts w:ascii="Palatino Linotype" w:hAnsi="Palatino Linotype"/>
          <w:lang w:val="ro-RO"/>
        </w:rPr>
        <w:t>ș</w:t>
      </w:r>
      <w:r w:rsidRPr="006A4F1B">
        <w:rPr>
          <w:rFonts w:ascii="Palatino Linotype" w:hAnsi="Palatino Linotype"/>
          <w:lang w:val="ro-RO"/>
        </w:rPr>
        <w:t>euri este realizează de către un operator aflat sub contract cu delegatarul, situa</w:t>
      </w:r>
      <w:r w:rsidR="009870D1" w:rsidRPr="006A4F1B">
        <w:rPr>
          <w:rFonts w:ascii="Palatino Linotype" w:hAnsi="Palatino Linotype"/>
          <w:lang w:val="ro-RO"/>
        </w:rPr>
        <w:t>ț</w:t>
      </w:r>
      <w:r w:rsidRPr="006A4F1B">
        <w:rPr>
          <w:rFonts w:ascii="Palatino Linotype" w:hAnsi="Palatino Linotype"/>
          <w:lang w:val="ro-RO"/>
        </w:rPr>
        <w:t xml:space="preserve">ie în care se includ în tarif numai cheltuielile cu colectarea </w:t>
      </w:r>
      <w:r w:rsidR="009870D1" w:rsidRPr="006A4F1B">
        <w:rPr>
          <w:rFonts w:ascii="Palatino Linotype" w:hAnsi="Palatino Linotype"/>
          <w:lang w:val="ro-RO"/>
        </w:rPr>
        <w:t>ș</w:t>
      </w:r>
      <w:r w:rsidRPr="006A4F1B">
        <w:rPr>
          <w:rFonts w:ascii="Palatino Linotype" w:hAnsi="Palatino Linotype"/>
          <w:lang w:val="ro-RO"/>
        </w:rPr>
        <w:t>i transportul de</w:t>
      </w:r>
      <w:r w:rsidR="009870D1" w:rsidRPr="006A4F1B">
        <w:rPr>
          <w:rFonts w:ascii="Palatino Linotype" w:hAnsi="Palatino Linotype"/>
          <w:lang w:val="ro-RO"/>
        </w:rPr>
        <w:t>ș</w:t>
      </w:r>
      <w:r w:rsidRPr="006A4F1B">
        <w:rPr>
          <w:rFonts w:ascii="Palatino Linotype" w:hAnsi="Palatino Linotype"/>
          <w:lang w:val="ro-RO"/>
        </w:rPr>
        <w:t>eurilor voluminoase.</w:t>
      </w:r>
    </w:p>
    <w:p w14:paraId="06802B3D" w14:textId="4E80B50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(9) În vederea reducerii costurilor cu sortarea/valorificarea de</w:t>
      </w:r>
      <w:r w:rsidR="009870D1" w:rsidRPr="006A4F1B">
        <w:rPr>
          <w:rFonts w:ascii="Palatino Linotype" w:hAnsi="Palatino Linotype"/>
          <w:lang w:val="ro-RO"/>
        </w:rPr>
        <w:t>ș</w:t>
      </w:r>
      <w:r w:rsidRPr="006A4F1B">
        <w:rPr>
          <w:rFonts w:ascii="Palatino Linotype" w:hAnsi="Palatino Linotype"/>
          <w:lang w:val="ro-RO"/>
        </w:rPr>
        <w:t>eurilor voluminoase, delegatarul are dreptul, pe toată durata de derulare a contractului de delegare, să impună operatorului să transporte de</w:t>
      </w:r>
      <w:r w:rsidR="009870D1" w:rsidRPr="006A4F1B">
        <w:rPr>
          <w:rFonts w:ascii="Palatino Linotype" w:hAnsi="Palatino Linotype"/>
          <w:lang w:val="ro-RO"/>
        </w:rPr>
        <w:t>ș</w:t>
      </w:r>
      <w:r w:rsidRPr="006A4F1B">
        <w:rPr>
          <w:rFonts w:ascii="Palatino Linotype" w:hAnsi="Palatino Linotype"/>
          <w:lang w:val="ro-RO"/>
        </w:rPr>
        <w:t>eurile voluminoase către alte instala</w:t>
      </w:r>
      <w:r w:rsidR="009870D1" w:rsidRPr="006A4F1B">
        <w:rPr>
          <w:rFonts w:ascii="Palatino Linotype" w:hAnsi="Palatino Linotype"/>
          <w:lang w:val="ro-RO"/>
        </w:rPr>
        <w:t>ț</w:t>
      </w:r>
      <w:r w:rsidRPr="006A4F1B">
        <w:rPr>
          <w:rFonts w:ascii="Palatino Linotype" w:hAnsi="Palatino Linotype"/>
          <w:lang w:val="ro-RO"/>
        </w:rPr>
        <w:t>ii de sortare/valorificare decât cele asigurate de acesta, a căror loca</w:t>
      </w:r>
      <w:r w:rsidR="009870D1" w:rsidRPr="006A4F1B">
        <w:rPr>
          <w:rFonts w:ascii="Palatino Linotype" w:hAnsi="Palatino Linotype"/>
          <w:lang w:val="ro-RO"/>
        </w:rPr>
        <w:t>ț</w:t>
      </w:r>
      <w:r w:rsidRPr="006A4F1B">
        <w:rPr>
          <w:rFonts w:ascii="Palatino Linotype" w:hAnsi="Palatino Linotype"/>
          <w:lang w:val="ro-RO"/>
        </w:rPr>
        <w:t>ie va fi precizată, în scris, de către delegatar. Operatorul are obliga</w:t>
      </w:r>
      <w:r w:rsidR="009870D1" w:rsidRPr="006A4F1B">
        <w:rPr>
          <w:rFonts w:ascii="Palatino Linotype" w:hAnsi="Palatino Linotype"/>
          <w:lang w:val="ro-RO"/>
        </w:rPr>
        <w:t>ț</w:t>
      </w:r>
      <w:r w:rsidRPr="006A4F1B">
        <w:rPr>
          <w:rFonts w:ascii="Palatino Linotype" w:hAnsi="Palatino Linotype"/>
          <w:lang w:val="ro-RO"/>
        </w:rPr>
        <w:t>ia să încheie, necondi</w:t>
      </w:r>
      <w:r w:rsidR="009870D1" w:rsidRPr="006A4F1B">
        <w:rPr>
          <w:rFonts w:ascii="Palatino Linotype" w:hAnsi="Palatino Linotype"/>
          <w:lang w:val="ro-RO"/>
        </w:rPr>
        <w:t>ț</w:t>
      </w:r>
      <w:r w:rsidRPr="006A4F1B">
        <w:rPr>
          <w:rFonts w:ascii="Palatino Linotype" w:hAnsi="Palatino Linotype"/>
          <w:lang w:val="ro-RO"/>
        </w:rPr>
        <w:t>ionat, contractele de prestări servicii de sortare/valorificare a de</w:t>
      </w:r>
      <w:r w:rsidR="009870D1" w:rsidRPr="006A4F1B">
        <w:rPr>
          <w:rFonts w:ascii="Palatino Linotype" w:hAnsi="Palatino Linotype"/>
          <w:lang w:val="ro-RO"/>
        </w:rPr>
        <w:t>ș</w:t>
      </w:r>
      <w:r w:rsidRPr="006A4F1B">
        <w:rPr>
          <w:rFonts w:ascii="Palatino Linotype" w:hAnsi="Palatino Linotype"/>
          <w:lang w:val="ro-RO"/>
        </w:rPr>
        <w:t>eurilor voluminoase cu operatorii instala</w:t>
      </w:r>
      <w:r w:rsidR="009870D1" w:rsidRPr="006A4F1B">
        <w:rPr>
          <w:rFonts w:ascii="Palatino Linotype" w:hAnsi="Palatino Linotype"/>
          <w:lang w:val="ro-RO"/>
        </w:rPr>
        <w:t>ț</w:t>
      </w:r>
      <w:r w:rsidRPr="006A4F1B">
        <w:rPr>
          <w:rFonts w:ascii="Palatino Linotype" w:hAnsi="Palatino Linotype"/>
          <w:lang w:val="ro-RO"/>
        </w:rPr>
        <w:t>iilor respective.</w:t>
      </w:r>
    </w:p>
    <w:p w14:paraId="7E076E2A" w14:textId="4D6076B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(10) Eliminarea de</w:t>
      </w:r>
      <w:r w:rsidR="009870D1" w:rsidRPr="006A4F1B">
        <w:rPr>
          <w:rFonts w:ascii="Palatino Linotype" w:hAnsi="Palatino Linotype"/>
          <w:lang w:val="ro-RO"/>
        </w:rPr>
        <w:t>ș</w:t>
      </w:r>
      <w:r w:rsidRPr="006A4F1B">
        <w:rPr>
          <w:rFonts w:ascii="Palatino Linotype" w:hAnsi="Palatino Linotype"/>
          <w:lang w:val="ro-RO"/>
        </w:rPr>
        <w:t>eurilor voluminoase nevalorificabile se va face numai la depozitul de de</w:t>
      </w:r>
      <w:r w:rsidR="009870D1" w:rsidRPr="006A4F1B">
        <w:rPr>
          <w:rFonts w:ascii="Palatino Linotype" w:hAnsi="Palatino Linotype"/>
          <w:lang w:val="ro-RO"/>
        </w:rPr>
        <w:t>ș</w:t>
      </w:r>
      <w:r w:rsidRPr="006A4F1B">
        <w:rPr>
          <w:rFonts w:ascii="Palatino Linotype" w:hAnsi="Palatino Linotype"/>
          <w:lang w:val="ro-RO"/>
        </w:rPr>
        <w:t>euri al operatorului cu care delegatarul a încheiat contractul de delegare a gestiunii activită</w:t>
      </w:r>
      <w:r w:rsidR="009870D1" w:rsidRPr="006A4F1B">
        <w:rPr>
          <w:rFonts w:ascii="Palatino Linotype" w:hAnsi="Palatino Linotype"/>
          <w:lang w:val="ro-RO"/>
        </w:rPr>
        <w:t>ț</w:t>
      </w:r>
      <w:r w:rsidRPr="006A4F1B">
        <w:rPr>
          <w:rFonts w:ascii="Palatino Linotype" w:hAnsi="Palatino Linotype"/>
          <w:lang w:val="ro-RO"/>
        </w:rPr>
        <w:t>ii de depozitare a de</w:t>
      </w:r>
      <w:r w:rsidR="009870D1" w:rsidRPr="006A4F1B">
        <w:rPr>
          <w:rFonts w:ascii="Palatino Linotype" w:hAnsi="Palatino Linotype"/>
          <w:lang w:val="ro-RO"/>
        </w:rPr>
        <w:t>ș</w:t>
      </w:r>
      <w:r w:rsidRPr="006A4F1B">
        <w:rPr>
          <w:rFonts w:ascii="Palatino Linotype" w:hAnsi="Palatino Linotype"/>
          <w:lang w:val="ro-RO"/>
        </w:rPr>
        <w:t>eurilor nepericuloase.</w:t>
      </w:r>
    </w:p>
    <w:p w14:paraId="7E1A4B7F" w14:textId="12EE566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(11) Operatorul trebuie să aibă un sistem de eviden</w:t>
      </w:r>
      <w:r w:rsidR="009870D1" w:rsidRPr="006A4F1B">
        <w:rPr>
          <w:rFonts w:ascii="Palatino Linotype" w:hAnsi="Palatino Linotype"/>
          <w:lang w:val="ro-RO"/>
        </w:rPr>
        <w:t>ț</w:t>
      </w:r>
      <w:r w:rsidRPr="006A4F1B">
        <w:rPr>
          <w:rFonts w:ascii="Palatino Linotype" w:hAnsi="Palatino Linotype"/>
          <w:lang w:val="ro-RO"/>
        </w:rPr>
        <w:t>ă a gestionării de</w:t>
      </w:r>
      <w:r w:rsidR="009870D1" w:rsidRPr="006A4F1B">
        <w:rPr>
          <w:rFonts w:ascii="Palatino Linotype" w:hAnsi="Palatino Linotype"/>
          <w:lang w:val="ro-RO"/>
        </w:rPr>
        <w:t>ș</w:t>
      </w:r>
      <w:r w:rsidRPr="006A4F1B">
        <w:rPr>
          <w:rFonts w:ascii="Palatino Linotype" w:hAnsi="Palatino Linotype"/>
          <w:lang w:val="ro-RO"/>
        </w:rPr>
        <w:t>eurilor voluminoase din care să rezulte:</w:t>
      </w:r>
    </w:p>
    <w:p w14:paraId="51CF4C49"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data în care s-a realizat colectarea;</w:t>
      </w:r>
    </w:p>
    <w:p w14:paraId="18AE5DD2" w14:textId="65733A0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b) loca</w:t>
      </w:r>
      <w:r w:rsidR="009870D1" w:rsidRPr="006A4F1B">
        <w:rPr>
          <w:rFonts w:ascii="Palatino Linotype" w:hAnsi="Palatino Linotype"/>
          <w:lang w:val="ro-RO"/>
        </w:rPr>
        <w:t>ț</w:t>
      </w:r>
      <w:r w:rsidRPr="006A4F1B">
        <w:rPr>
          <w:rFonts w:ascii="Palatino Linotype" w:hAnsi="Palatino Linotype"/>
          <w:lang w:val="ro-RO"/>
        </w:rPr>
        <w:t>iile/zonele de colectare de unde s-a făcut colectarea;</w:t>
      </w:r>
    </w:p>
    <w:p w14:paraId="7451F7D6" w14:textId="58FBEA6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r w:rsidRPr="006A4F1B">
        <w:rPr>
          <w:rFonts w:ascii="Palatino Linotype" w:hAnsi="Palatino Linotype"/>
          <w:lang w:val="ro-RO"/>
        </w:rPr>
        <w:t>c) cantită</w:t>
      </w:r>
      <w:r w:rsidR="009870D1" w:rsidRPr="006A4F1B">
        <w:rPr>
          <w:rFonts w:ascii="Palatino Linotype" w:hAnsi="Palatino Linotype"/>
          <w:lang w:val="ro-RO"/>
        </w:rPr>
        <w:t>ț</w:t>
      </w:r>
      <w:r w:rsidRPr="006A4F1B">
        <w:rPr>
          <w:rFonts w:ascii="Palatino Linotype" w:hAnsi="Palatino Linotype"/>
          <w:lang w:val="ro-RO"/>
        </w:rPr>
        <w:t>ile totale preluate de la utilizatorii casnici, respectiv utilizatorii non-casnici, la solicitarea acestora;</w:t>
      </w:r>
    </w:p>
    <w:p w14:paraId="079DAF94" w14:textId="3D0ADE2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d) cantită</w:t>
      </w:r>
      <w:r w:rsidR="009870D1" w:rsidRPr="006A4F1B">
        <w:rPr>
          <w:rFonts w:ascii="Palatino Linotype" w:hAnsi="Palatino Linotype"/>
          <w:lang w:val="ro-RO"/>
        </w:rPr>
        <w:t>ț</w:t>
      </w:r>
      <w:r w:rsidRPr="006A4F1B">
        <w:rPr>
          <w:rFonts w:ascii="Palatino Linotype" w:hAnsi="Palatino Linotype"/>
          <w:lang w:val="ro-RO"/>
        </w:rPr>
        <w:t>ile de de</w:t>
      </w:r>
      <w:r w:rsidR="009870D1" w:rsidRPr="006A4F1B">
        <w:rPr>
          <w:rFonts w:ascii="Palatino Linotype" w:hAnsi="Palatino Linotype"/>
          <w:lang w:val="ro-RO"/>
        </w:rPr>
        <w:t>ș</w:t>
      </w:r>
      <w:r w:rsidRPr="006A4F1B">
        <w:rPr>
          <w:rFonts w:ascii="Palatino Linotype" w:hAnsi="Palatino Linotype"/>
          <w:lang w:val="ro-RO"/>
        </w:rPr>
        <w:t>euri voluminoase încredin</w:t>
      </w:r>
      <w:r w:rsidR="009870D1" w:rsidRPr="006A4F1B">
        <w:rPr>
          <w:rFonts w:ascii="Palatino Linotype" w:hAnsi="Palatino Linotype"/>
          <w:lang w:val="ro-RO"/>
        </w:rPr>
        <w:t>ț</w:t>
      </w:r>
      <w:r w:rsidRPr="006A4F1B">
        <w:rPr>
          <w:rFonts w:ascii="Palatino Linotype" w:hAnsi="Palatino Linotype"/>
          <w:lang w:val="ro-RO"/>
        </w:rPr>
        <w:t>ate către operatorii instala</w:t>
      </w:r>
      <w:r w:rsidR="009870D1" w:rsidRPr="006A4F1B">
        <w:rPr>
          <w:rFonts w:ascii="Palatino Linotype" w:hAnsi="Palatino Linotype"/>
          <w:lang w:val="ro-RO"/>
        </w:rPr>
        <w:t>ț</w:t>
      </w:r>
      <w:r w:rsidRPr="006A4F1B">
        <w:rPr>
          <w:rFonts w:ascii="Palatino Linotype" w:hAnsi="Palatino Linotype"/>
          <w:lang w:val="ro-RO"/>
        </w:rPr>
        <w:t>iilor de sortare/tratare;</w:t>
      </w:r>
    </w:p>
    <w:p w14:paraId="4765645B" w14:textId="2789A50D"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e) cantită</w:t>
      </w:r>
      <w:r w:rsidR="009870D1" w:rsidRPr="006A4F1B">
        <w:rPr>
          <w:rFonts w:ascii="Palatino Linotype" w:hAnsi="Palatino Linotype"/>
          <w:lang w:val="ro-RO"/>
        </w:rPr>
        <w:t>ț</w:t>
      </w:r>
      <w:r w:rsidRPr="006A4F1B">
        <w:rPr>
          <w:rFonts w:ascii="Palatino Linotype" w:hAnsi="Palatino Linotype"/>
          <w:lang w:val="ro-RO"/>
        </w:rPr>
        <w:t>ile de de</w:t>
      </w:r>
      <w:r w:rsidR="009870D1" w:rsidRPr="006A4F1B">
        <w:rPr>
          <w:rFonts w:ascii="Palatino Linotype" w:hAnsi="Palatino Linotype"/>
          <w:lang w:val="ro-RO"/>
        </w:rPr>
        <w:t>ș</w:t>
      </w:r>
      <w:r w:rsidRPr="006A4F1B">
        <w:rPr>
          <w:rFonts w:ascii="Palatino Linotype" w:hAnsi="Palatino Linotype"/>
          <w:lang w:val="ro-RO"/>
        </w:rPr>
        <w:t>euri voluminoase nevalorificabile eliminate la depozitul de de</w:t>
      </w:r>
      <w:r w:rsidR="009870D1" w:rsidRPr="006A4F1B">
        <w:rPr>
          <w:rFonts w:ascii="Palatino Linotype" w:hAnsi="Palatino Linotype"/>
          <w:lang w:val="ro-RO"/>
        </w:rPr>
        <w:t>ș</w:t>
      </w:r>
      <w:r w:rsidRPr="006A4F1B">
        <w:rPr>
          <w:rFonts w:ascii="Palatino Linotype" w:hAnsi="Palatino Linotype"/>
          <w:lang w:val="ro-RO"/>
        </w:rPr>
        <w:t>euri.</w:t>
      </w:r>
    </w:p>
    <w:p w14:paraId="17C7DB9D" w14:textId="77777777" w:rsidR="00F66250" w:rsidRPr="006A4F1B" w:rsidRDefault="00F66250" w:rsidP="00697343">
      <w:pPr>
        <w:pStyle w:val="NormalWeb"/>
        <w:spacing w:before="0" w:beforeAutospacing="0" w:after="0" w:afterAutospacing="0" w:line="240" w:lineRule="auto"/>
        <w:jc w:val="both"/>
        <w:rPr>
          <w:rFonts w:ascii="Palatino Linotype" w:hAnsi="Palatino Linotype"/>
          <w:lang w:val="ro-RO"/>
        </w:rPr>
      </w:pPr>
    </w:p>
    <w:p w14:paraId="6940E6BB" w14:textId="5BB5B4DF" w:rsidR="00E95FA8" w:rsidRPr="006A4F1B" w:rsidRDefault="00E95FA8" w:rsidP="003665A2">
      <w:pPr>
        <w:pStyle w:val="NormalWeb"/>
        <w:numPr>
          <w:ilvl w:val="0"/>
          <w:numId w:val="10"/>
        </w:numPr>
        <w:spacing w:before="0" w:beforeAutospacing="0" w:after="0" w:afterAutospacing="0" w:line="240" w:lineRule="auto"/>
        <w:jc w:val="both"/>
        <w:rPr>
          <w:rFonts w:ascii="Palatino Linotype" w:hAnsi="Palatino Linotype"/>
          <w:lang w:val="ro-RO"/>
        </w:rPr>
      </w:pPr>
    </w:p>
    <w:p w14:paraId="79E085D2" w14:textId="18E3ED4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De</w:t>
      </w:r>
      <w:r w:rsidR="009870D1" w:rsidRPr="006A4F1B">
        <w:rPr>
          <w:rFonts w:ascii="Palatino Linotype" w:hAnsi="Palatino Linotype"/>
          <w:lang w:val="ro-RO"/>
        </w:rPr>
        <w:t>ș</w:t>
      </w:r>
      <w:r w:rsidRPr="006A4F1B">
        <w:rPr>
          <w:rFonts w:ascii="Palatino Linotype" w:hAnsi="Palatino Linotype"/>
          <w:lang w:val="ro-RO"/>
        </w:rPr>
        <w:t>eurile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 sunt de</w:t>
      </w:r>
      <w:r w:rsidR="009870D1" w:rsidRPr="006A4F1B">
        <w:rPr>
          <w:rFonts w:ascii="Palatino Linotype" w:hAnsi="Palatino Linotype"/>
          <w:lang w:val="ro-RO"/>
        </w:rPr>
        <w:t>ș</w:t>
      </w:r>
      <w:r w:rsidRPr="006A4F1B">
        <w:rPr>
          <w:rFonts w:ascii="Palatino Linotype" w:hAnsi="Palatino Linotype"/>
          <w:lang w:val="ro-RO"/>
        </w:rPr>
        <w:t>euri generate ocazional din activită</w:t>
      </w:r>
      <w:r w:rsidR="009870D1" w:rsidRPr="006A4F1B">
        <w:rPr>
          <w:rFonts w:ascii="Palatino Linotype" w:hAnsi="Palatino Linotype"/>
          <w:lang w:val="ro-RO"/>
        </w:rPr>
        <w:t>ț</w:t>
      </w:r>
      <w:r w:rsidRPr="006A4F1B">
        <w:rPr>
          <w:rFonts w:ascii="Palatino Linotype" w:hAnsi="Palatino Linotype"/>
          <w:lang w:val="ro-RO"/>
        </w:rPr>
        <w:t xml:space="preserve">i/lucrări de reamenajare </w:t>
      </w:r>
      <w:r w:rsidR="009870D1" w:rsidRPr="006A4F1B">
        <w:rPr>
          <w:rFonts w:ascii="Palatino Linotype" w:hAnsi="Palatino Linotype"/>
          <w:lang w:val="ro-RO"/>
        </w:rPr>
        <w:t>ș</w:t>
      </w:r>
      <w:r w:rsidRPr="006A4F1B">
        <w:rPr>
          <w:rFonts w:ascii="Palatino Linotype" w:hAnsi="Palatino Linotype"/>
          <w:lang w:val="ro-RO"/>
        </w:rPr>
        <w:t xml:space="preserve">i reabilitare interioară </w:t>
      </w:r>
      <w:r w:rsidR="009870D1" w:rsidRPr="006A4F1B">
        <w:rPr>
          <w:rFonts w:ascii="Palatino Linotype" w:hAnsi="Palatino Linotype"/>
          <w:lang w:val="ro-RO"/>
        </w:rPr>
        <w:t>ș</w:t>
      </w:r>
      <w:r w:rsidRPr="006A4F1B">
        <w:rPr>
          <w:rFonts w:ascii="Palatino Linotype" w:hAnsi="Palatino Linotype"/>
          <w:lang w:val="ro-RO"/>
        </w:rPr>
        <w:t>i/sau exterioară a acestora, care nu necesită emiterea unei autoriza</w:t>
      </w:r>
      <w:r w:rsidR="009870D1" w:rsidRPr="006A4F1B">
        <w:rPr>
          <w:rFonts w:ascii="Palatino Linotype" w:hAnsi="Palatino Linotype"/>
          <w:lang w:val="ro-RO"/>
        </w:rPr>
        <w:t>ț</w:t>
      </w:r>
      <w:r w:rsidRPr="006A4F1B">
        <w:rPr>
          <w:rFonts w:ascii="Palatino Linotype" w:hAnsi="Palatino Linotype"/>
          <w:lang w:val="ro-RO"/>
        </w:rPr>
        <w:t>ii de construire/desfiin</w:t>
      </w:r>
      <w:r w:rsidR="009870D1" w:rsidRPr="006A4F1B">
        <w:rPr>
          <w:rFonts w:ascii="Palatino Linotype" w:hAnsi="Palatino Linotype"/>
          <w:lang w:val="ro-RO"/>
        </w:rPr>
        <w:t>ț</w:t>
      </w:r>
      <w:r w:rsidRPr="006A4F1B">
        <w:rPr>
          <w:rFonts w:ascii="Palatino Linotype" w:hAnsi="Palatino Linotype"/>
          <w:lang w:val="ro-RO"/>
        </w:rPr>
        <w:t>are. În mod uzual, aceste de</w:t>
      </w:r>
      <w:r w:rsidR="009870D1" w:rsidRPr="006A4F1B">
        <w:rPr>
          <w:rFonts w:ascii="Palatino Linotype" w:hAnsi="Palatino Linotype"/>
          <w:lang w:val="ro-RO"/>
        </w:rPr>
        <w:t>ș</w:t>
      </w:r>
      <w:r w:rsidRPr="006A4F1B">
        <w:rPr>
          <w:rFonts w:ascii="Palatino Linotype" w:hAnsi="Palatino Linotype"/>
          <w:lang w:val="ro-RO"/>
        </w:rPr>
        <w:t>euri con</w:t>
      </w:r>
      <w:r w:rsidR="009870D1" w:rsidRPr="006A4F1B">
        <w:rPr>
          <w:rFonts w:ascii="Palatino Linotype" w:hAnsi="Palatino Linotype"/>
          <w:lang w:val="ro-RO"/>
        </w:rPr>
        <w:t>ț</w:t>
      </w:r>
      <w:r w:rsidRPr="006A4F1B">
        <w:rPr>
          <w:rFonts w:ascii="Palatino Linotype" w:hAnsi="Palatino Linotype"/>
          <w:lang w:val="ro-RO"/>
        </w:rPr>
        <w:t xml:space="preserve">in beton, ceramică, cărămizi, </w:t>
      </w:r>
      <w:r w:rsidR="009870D1" w:rsidRPr="006A4F1B">
        <w:rPr>
          <w:rFonts w:ascii="Palatino Linotype" w:hAnsi="Palatino Linotype"/>
          <w:lang w:val="ro-RO"/>
        </w:rPr>
        <w:t>ț</w:t>
      </w:r>
      <w:r w:rsidRPr="006A4F1B">
        <w:rPr>
          <w:rFonts w:ascii="Palatino Linotype" w:hAnsi="Palatino Linotype"/>
          <w:lang w:val="ro-RO"/>
        </w:rPr>
        <w:t>igle, materiale pe bază de ghips, lemn, sticlă, materiale plastice, metale, materiale de izola</w:t>
      </w:r>
      <w:r w:rsidR="009870D1" w:rsidRPr="006A4F1B">
        <w:rPr>
          <w:rFonts w:ascii="Palatino Linotype" w:hAnsi="Palatino Linotype"/>
          <w:lang w:val="ro-RO"/>
        </w:rPr>
        <w:t>ț</w:t>
      </w:r>
      <w:r w:rsidRPr="006A4F1B">
        <w:rPr>
          <w:rFonts w:ascii="Palatino Linotype" w:hAnsi="Palatino Linotype"/>
          <w:lang w:val="ro-RO"/>
        </w:rPr>
        <w:t xml:space="preserve">ie </w:t>
      </w:r>
      <w:r w:rsidR="009870D1" w:rsidRPr="006A4F1B">
        <w:rPr>
          <w:rFonts w:ascii="Palatino Linotype" w:hAnsi="Palatino Linotype"/>
          <w:lang w:val="ro-RO"/>
        </w:rPr>
        <w:t>ș</w:t>
      </w:r>
      <w:r w:rsidRPr="006A4F1B">
        <w:rPr>
          <w:rFonts w:ascii="Palatino Linotype" w:hAnsi="Palatino Linotype"/>
          <w:lang w:val="ro-RO"/>
        </w:rPr>
        <w:t>i altele asemenea.</w:t>
      </w:r>
    </w:p>
    <w:p w14:paraId="357ACD17" w14:textId="78FB977B"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(2) Colectarea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 se realizează numai în containere standardizate acoperite sau în saci, fiind interzisă abandonarea/deversarea acestor de</w:t>
      </w:r>
      <w:r w:rsidR="009870D1" w:rsidRPr="006A4F1B">
        <w:rPr>
          <w:rFonts w:ascii="Palatino Linotype" w:hAnsi="Palatino Linotype"/>
          <w:lang w:val="ro-RO"/>
        </w:rPr>
        <w:t>ș</w:t>
      </w:r>
      <w:r w:rsidRPr="006A4F1B">
        <w:rPr>
          <w:rFonts w:ascii="Palatino Linotype" w:hAnsi="Palatino Linotype"/>
          <w:lang w:val="ro-RO"/>
        </w:rPr>
        <w:t>euri în recipientele sau containerele în care se depun de</w:t>
      </w:r>
      <w:r w:rsidR="009870D1" w:rsidRPr="006A4F1B">
        <w:rPr>
          <w:rFonts w:ascii="Palatino Linotype" w:hAnsi="Palatino Linotype"/>
          <w:lang w:val="ro-RO"/>
        </w:rPr>
        <w:t>ș</w:t>
      </w:r>
      <w:r w:rsidRPr="006A4F1B">
        <w:rPr>
          <w:rFonts w:ascii="Palatino Linotype" w:hAnsi="Palatino Linotype"/>
          <w:lang w:val="ro-RO"/>
        </w:rPr>
        <w:t>eurile municipale.</w:t>
      </w:r>
    </w:p>
    <w:p w14:paraId="431AB250" w14:textId="05797536"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(3) În vederea colectării de către operator, de</w:t>
      </w:r>
      <w:r w:rsidR="009870D1" w:rsidRPr="006A4F1B">
        <w:rPr>
          <w:rFonts w:ascii="Palatino Linotype" w:hAnsi="Palatino Linotype"/>
          <w:lang w:val="ro-RO"/>
        </w:rPr>
        <w:t>ș</w:t>
      </w:r>
      <w:r w:rsidRPr="006A4F1B">
        <w:rPr>
          <w:rFonts w:ascii="Palatino Linotype" w:hAnsi="Palatino Linotype"/>
          <w:lang w:val="ro-RO"/>
        </w:rPr>
        <w:t>eurile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 sunt aduse de utilizatorii casnici în locurile/spa</w:t>
      </w:r>
      <w:r w:rsidR="009870D1" w:rsidRPr="006A4F1B">
        <w:rPr>
          <w:rFonts w:ascii="Palatino Linotype" w:hAnsi="Palatino Linotype"/>
          <w:lang w:val="ro-RO"/>
        </w:rPr>
        <w:t>ț</w:t>
      </w:r>
      <w:r w:rsidRPr="006A4F1B">
        <w:rPr>
          <w:rFonts w:ascii="Palatino Linotype" w:hAnsi="Palatino Linotype"/>
          <w:lang w:val="ro-RO"/>
        </w:rPr>
        <w:t>iile stabilite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 prevăzute cu căi de acces pentru mijloacele de transport.</w:t>
      </w:r>
    </w:p>
    <w:p w14:paraId="7237816C" w14:textId="2DE889B9"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(4) Colectarea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 xml:space="preserve">e se poate face </w:t>
      </w:r>
      <w:r w:rsidR="009870D1" w:rsidRPr="006A4F1B">
        <w:rPr>
          <w:rFonts w:ascii="Palatino Linotype" w:hAnsi="Palatino Linotype"/>
          <w:lang w:val="ro-RO"/>
        </w:rPr>
        <w:t>ș</w:t>
      </w:r>
      <w:r w:rsidRPr="006A4F1B">
        <w:rPr>
          <w:rFonts w:ascii="Palatino Linotype" w:hAnsi="Palatino Linotype"/>
          <w:lang w:val="ro-RO"/>
        </w:rPr>
        <w:t>i direct de la utilizatorul casnic, în urma solicitării adresate către operator. Operatorul va factura utilizatorul la tariful aferent gestionării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w:t>
      </w:r>
    </w:p>
    <w:p w14:paraId="566D0EAF" w14:textId="0FF5FFE6"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(5) De</w:t>
      </w:r>
      <w:r w:rsidR="009870D1" w:rsidRPr="006A4F1B">
        <w:rPr>
          <w:rFonts w:ascii="Palatino Linotype" w:hAnsi="Palatino Linotype"/>
          <w:lang w:val="ro-RO"/>
        </w:rPr>
        <w:t>ș</w:t>
      </w:r>
      <w:r w:rsidRPr="006A4F1B">
        <w:rPr>
          <w:rFonts w:ascii="Palatino Linotype" w:hAnsi="Palatino Linotype"/>
          <w:lang w:val="ro-RO"/>
        </w:rPr>
        <w:t>eurile care con</w:t>
      </w:r>
      <w:r w:rsidR="009870D1" w:rsidRPr="006A4F1B">
        <w:rPr>
          <w:rFonts w:ascii="Palatino Linotype" w:hAnsi="Palatino Linotype"/>
          <w:lang w:val="ro-RO"/>
        </w:rPr>
        <w:t>ț</w:t>
      </w:r>
      <w:r w:rsidRPr="006A4F1B">
        <w:rPr>
          <w:rFonts w:ascii="Palatino Linotype" w:hAnsi="Palatino Linotype"/>
          <w:lang w:val="ro-RO"/>
        </w:rPr>
        <w:t>in azbest nu se amestecă cu celelalte de</w:t>
      </w:r>
      <w:r w:rsidR="009870D1" w:rsidRPr="006A4F1B">
        <w:rPr>
          <w:rFonts w:ascii="Palatino Linotype" w:hAnsi="Palatino Linotype"/>
          <w:lang w:val="ro-RO"/>
        </w:rPr>
        <w:t>ș</w:t>
      </w:r>
      <w:r w:rsidRPr="006A4F1B">
        <w:rPr>
          <w:rFonts w:ascii="Palatino Linotype" w:hAnsi="Palatino Linotype"/>
          <w:lang w:val="ro-RO"/>
        </w:rPr>
        <w:t>euri din construc</w:t>
      </w:r>
      <w:r w:rsidR="009870D1" w:rsidRPr="006A4F1B">
        <w:rPr>
          <w:rFonts w:ascii="Palatino Linotype" w:hAnsi="Palatino Linotype"/>
          <w:lang w:val="ro-RO"/>
        </w:rPr>
        <w:t>ț</w:t>
      </w:r>
      <w:r w:rsidRPr="006A4F1B">
        <w:rPr>
          <w:rFonts w:ascii="Palatino Linotype" w:hAnsi="Palatino Linotype"/>
          <w:lang w:val="ro-RO"/>
        </w:rPr>
        <w:t xml:space="preserve">ii </w:t>
      </w:r>
      <w:r w:rsidR="009870D1" w:rsidRPr="006A4F1B">
        <w:rPr>
          <w:rFonts w:ascii="Palatino Linotype" w:hAnsi="Palatino Linotype"/>
          <w:lang w:val="ro-RO"/>
        </w:rPr>
        <w:t>ș</w:t>
      </w:r>
      <w:r w:rsidRPr="006A4F1B">
        <w:rPr>
          <w:rFonts w:ascii="Palatino Linotype" w:hAnsi="Palatino Linotype"/>
          <w:lang w:val="ro-RO"/>
        </w:rPr>
        <w:t>i vor fi colectate separat, în a</w:t>
      </w:r>
      <w:r w:rsidR="009870D1" w:rsidRPr="006A4F1B">
        <w:rPr>
          <w:rFonts w:ascii="Palatino Linotype" w:hAnsi="Palatino Linotype"/>
          <w:lang w:val="ro-RO"/>
        </w:rPr>
        <w:t>ș</w:t>
      </w:r>
      <w:r w:rsidRPr="006A4F1B">
        <w:rPr>
          <w:rFonts w:ascii="Palatino Linotype" w:hAnsi="Palatino Linotype"/>
          <w:lang w:val="ro-RO"/>
        </w:rPr>
        <w:t>a fel încât să nu se degajeze fibre din material. Personalul care realizează această opera</w:t>
      </w:r>
      <w:r w:rsidR="009870D1" w:rsidRPr="006A4F1B">
        <w:rPr>
          <w:rFonts w:ascii="Palatino Linotype" w:hAnsi="Palatino Linotype"/>
          <w:lang w:val="ro-RO"/>
        </w:rPr>
        <w:t>ț</w:t>
      </w:r>
      <w:r w:rsidRPr="006A4F1B">
        <w:rPr>
          <w:rFonts w:ascii="Palatino Linotype" w:hAnsi="Palatino Linotype"/>
          <w:lang w:val="ro-RO"/>
        </w:rPr>
        <w:t>ie va purta echipament de protec</w:t>
      </w:r>
      <w:r w:rsidR="009870D1" w:rsidRPr="006A4F1B">
        <w:rPr>
          <w:rFonts w:ascii="Palatino Linotype" w:hAnsi="Palatino Linotype"/>
          <w:lang w:val="ro-RO"/>
        </w:rPr>
        <w:t>ț</w:t>
      </w:r>
      <w:r w:rsidRPr="006A4F1B">
        <w:rPr>
          <w:rFonts w:ascii="Palatino Linotype" w:hAnsi="Palatino Linotype"/>
          <w:lang w:val="ro-RO"/>
        </w:rPr>
        <w:t>ie, special, pentru lucrul cu azbestul.</w:t>
      </w:r>
    </w:p>
    <w:p w14:paraId="30D9328E" w14:textId="1F34F153"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(6) De</w:t>
      </w:r>
      <w:r w:rsidR="009870D1" w:rsidRPr="006A4F1B">
        <w:rPr>
          <w:rFonts w:ascii="Palatino Linotype" w:hAnsi="Palatino Linotype"/>
          <w:lang w:val="ro-RO"/>
        </w:rPr>
        <w:t>ș</w:t>
      </w:r>
      <w:r w:rsidRPr="006A4F1B">
        <w:rPr>
          <w:rFonts w:ascii="Palatino Linotype" w:hAnsi="Palatino Linotype"/>
          <w:lang w:val="ro-RO"/>
        </w:rPr>
        <w:t>eurile periculoase din de</w:t>
      </w:r>
      <w:r w:rsidR="009870D1" w:rsidRPr="006A4F1B">
        <w:rPr>
          <w:rFonts w:ascii="Palatino Linotype" w:hAnsi="Palatino Linotype"/>
          <w:lang w:val="ro-RO"/>
        </w:rPr>
        <w:t>ș</w:t>
      </w:r>
      <w:r w:rsidRPr="006A4F1B">
        <w:rPr>
          <w:rFonts w:ascii="Palatino Linotype" w:hAnsi="Palatino Linotype"/>
          <w:lang w:val="ro-RO"/>
        </w:rPr>
        <w:t>eurile din construc</w:t>
      </w:r>
      <w:r w:rsidR="009870D1" w:rsidRPr="006A4F1B">
        <w:rPr>
          <w:rFonts w:ascii="Palatino Linotype" w:hAnsi="Palatino Linotype"/>
          <w:lang w:val="ro-RO"/>
        </w:rPr>
        <w:t>ț</w:t>
      </w:r>
      <w:r w:rsidRPr="006A4F1B">
        <w:rPr>
          <w:rFonts w:ascii="Palatino Linotype" w:hAnsi="Palatino Linotype"/>
          <w:lang w:val="ro-RO"/>
        </w:rPr>
        <w:t>ii provenite de la popula</w:t>
      </w:r>
      <w:r w:rsidR="009870D1" w:rsidRPr="006A4F1B">
        <w:rPr>
          <w:rFonts w:ascii="Palatino Linotype" w:hAnsi="Palatino Linotype"/>
          <w:lang w:val="ro-RO"/>
        </w:rPr>
        <w:t>ț</w:t>
      </w:r>
      <w:r w:rsidRPr="006A4F1B">
        <w:rPr>
          <w:rFonts w:ascii="Palatino Linotype" w:hAnsi="Palatino Linotype"/>
          <w:lang w:val="ro-RO"/>
        </w:rPr>
        <w:t>ie sunt colectate prin sistemul de colectare separată a de</w:t>
      </w:r>
      <w:r w:rsidR="009870D1" w:rsidRPr="006A4F1B">
        <w:rPr>
          <w:rFonts w:ascii="Palatino Linotype" w:hAnsi="Palatino Linotype"/>
          <w:lang w:val="ro-RO"/>
        </w:rPr>
        <w:t>ș</w:t>
      </w:r>
      <w:r w:rsidRPr="006A4F1B">
        <w:rPr>
          <w:rFonts w:ascii="Palatino Linotype" w:hAnsi="Palatino Linotype"/>
          <w:lang w:val="ro-RO"/>
        </w:rPr>
        <w:t>eurilor periculoase menajere implementat la nivelul localită</w:t>
      </w:r>
      <w:r w:rsidR="009870D1" w:rsidRPr="006A4F1B">
        <w:rPr>
          <w:rFonts w:ascii="Palatino Linotype" w:hAnsi="Palatino Linotype"/>
          <w:lang w:val="ro-RO"/>
        </w:rPr>
        <w:t>ț</w:t>
      </w:r>
      <w:r w:rsidRPr="006A4F1B">
        <w:rPr>
          <w:rFonts w:ascii="Palatino Linotype" w:hAnsi="Palatino Linotype"/>
          <w:lang w:val="ro-RO"/>
        </w:rPr>
        <w:t>ii.</w:t>
      </w:r>
    </w:p>
    <w:p w14:paraId="17754968" w14:textId="11ADA28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(7) Transportul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se efectuează cu mijloace de transport prevăzute cu sistem de acoperire a încărcăturii, pentru a nu avea loc împră</w:t>
      </w:r>
      <w:r w:rsidR="009870D1" w:rsidRPr="006A4F1B">
        <w:rPr>
          <w:rFonts w:ascii="Palatino Linotype" w:hAnsi="Palatino Linotype"/>
          <w:lang w:val="ro-RO"/>
        </w:rPr>
        <w:t>ș</w:t>
      </w:r>
      <w:r w:rsidRPr="006A4F1B">
        <w:rPr>
          <w:rFonts w:ascii="Palatino Linotype" w:hAnsi="Palatino Linotype"/>
          <w:lang w:val="ro-RO"/>
        </w:rPr>
        <w:t>tierea acestora sau degajarea prafului.</w:t>
      </w:r>
    </w:p>
    <w:p w14:paraId="098DC9C4" w14:textId="0AAC83D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(8) Operatorul va transporta de</w:t>
      </w:r>
      <w:r w:rsidR="009870D1" w:rsidRPr="006A4F1B">
        <w:rPr>
          <w:rFonts w:ascii="Palatino Linotype" w:hAnsi="Palatino Linotype"/>
          <w:lang w:val="ro-RO"/>
        </w:rPr>
        <w:t>ș</w:t>
      </w:r>
      <w:r w:rsidRPr="006A4F1B">
        <w:rPr>
          <w:rFonts w:ascii="Palatino Linotype" w:hAnsi="Palatino Linotype"/>
          <w:lang w:val="ro-RO"/>
        </w:rPr>
        <w:t>eurile din construc</w:t>
      </w:r>
      <w:r w:rsidR="009870D1" w:rsidRPr="006A4F1B">
        <w:rPr>
          <w:rFonts w:ascii="Palatino Linotype" w:hAnsi="Palatino Linotype"/>
          <w:lang w:val="ro-RO"/>
        </w:rPr>
        <w:t>ț</w:t>
      </w:r>
      <w:r w:rsidRPr="006A4F1B">
        <w:rPr>
          <w:rFonts w:ascii="Palatino Linotype" w:hAnsi="Palatino Linotype"/>
          <w:lang w:val="ro-RO"/>
        </w:rPr>
        <w:t xml:space="preserve">ii colectate la baza sa de lucru în vederea stocării temporare </w:t>
      </w:r>
      <w:r w:rsidR="009870D1" w:rsidRPr="006A4F1B">
        <w:rPr>
          <w:rFonts w:ascii="Palatino Linotype" w:hAnsi="Palatino Linotype"/>
          <w:lang w:val="ro-RO"/>
        </w:rPr>
        <w:t>ș</w:t>
      </w:r>
      <w:r w:rsidRPr="006A4F1B">
        <w:rPr>
          <w:rFonts w:ascii="Palatino Linotype" w:hAnsi="Palatino Linotype"/>
          <w:lang w:val="ro-RO"/>
        </w:rPr>
        <w:t>i separării frac</w:t>
      </w:r>
      <w:r w:rsidR="009870D1" w:rsidRPr="006A4F1B">
        <w:rPr>
          <w:rFonts w:ascii="Palatino Linotype" w:hAnsi="Palatino Linotype"/>
          <w:lang w:val="ro-RO"/>
        </w:rPr>
        <w:t>ț</w:t>
      </w:r>
      <w:r w:rsidRPr="006A4F1B">
        <w:rPr>
          <w:rFonts w:ascii="Palatino Linotype" w:hAnsi="Palatino Linotype"/>
          <w:lang w:val="ro-RO"/>
        </w:rPr>
        <w:t>iei de de</w:t>
      </w:r>
      <w:r w:rsidR="009870D1" w:rsidRPr="006A4F1B">
        <w:rPr>
          <w:rFonts w:ascii="Palatino Linotype" w:hAnsi="Palatino Linotype"/>
          <w:lang w:val="ro-RO"/>
        </w:rPr>
        <w:t>ș</w:t>
      </w:r>
      <w:r w:rsidRPr="006A4F1B">
        <w:rPr>
          <w:rFonts w:ascii="Palatino Linotype" w:hAnsi="Palatino Linotype"/>
          <w:lang w:val="ro-RO"/>
        </w:rPr>
        <w:t>euri cu poten</w:t>
      </w:r>
      <w:r w:rsidR="009870D1" w:rsidRPr="006A4F1B">
        <w:rPr>
          <w:rFonts w:ascii="Palatino Linotype" w:hAnsi="Palatino Linotype"/>
          <w:lang w:val="ro-RO"/>
        </w:rPr>
        <w:t>ț</w:t>
      </w:r>
      <w:r w:rsidRPr="006A4F1B">
        <w:rPr>
          <w:rFonts w:ascii="Palatino Linotype" w:hAnsi="Palatino Linotype"/>
          <w:lang w:val="ro-RO"/>
        </w:rPr>
        <w:t>ial de valorificare de frac</w:t>
      </w:r>
      <w:r w:rsidR="009870D1" w:rsidRPr="006A4F1B">
        <w:rPr>
          <w:rFonts w:ascii="Palatino Linotype" w:hAnsi="Palatino Linotype"/>
          <w:lang w:val="ro-RO"/>
        </w:rPr>
        <w:t>ț</w:t>
      </w:r>
      <w:r w:rsidRPr="006A4F1B">
        <w:rPr>
          <w:rFonts w:ascii="Palatino Linotype" w:hAnsi="Palatino Linotype"/>
          <w:lang w:val="ro-RO"/>
        </w:rPr>
        <w:t>ia de de</w:t>
      </w:r>
      <w:r w:rsidR="009870D1" w:rsidRPr="006A4F1B">
        <w:rPr>
          <w:rFonts w:ascii="Palatino Linotype" w:hAnsi="Palatino Linotype"/>
          <w:lang w:val="ro-RO"/>
        </w:rPr>
        <w:t>ș</w:t>
      </w:r>
      <w:r w:rsidRPr="006A4F1B">
        <w:rPr>
          <w:rFonts w:ascii="Palatino Linotype" w:hAnsi="Palatino Linotype"/>
          <w:lang w:val="ro-RO"/>
        </w:rPr>
        <w:t>euri din construc</w:t>
      </w:r>
      <w:r w:rsidR="009870D1" w:rsidRPr="006A4F1B">
        <w:rPr>
          <w:rFonts w:ascii="Palatino Linotype" w:hAnsi="Palatino Linotype"/>
          <w:lang w:val="ro-RO"/>
        </w:rPr>
        <w:t>ț</w:t>
      </w:r>
      <w:r w:rsidRPr="006A4F1B">
        <w:rPr>
          <w:rFonts w:ascii="Palatino Linotype" w:hAnsi="Palatino Linotype"/>
          <w:lang w:val="ro-RO"/>
        </w:rPr>
        <w:t>ii nevalorificabilă.</w:t>
      </w:r>
    </w:p>
    <w:p w14:paraId="1F821369" w14:textId="3979042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(9) Operatorul are obliga</w:t>
      </w:r>
      <w:r w:rsidR="009870D1" w:rsidRPr="006A4F1B">
        <w:rPr>
          <w:rFonts w:ascii="Palatino Linotype" w:hAnsi="Palatino Linotype"/>
          <w:lang w:val="ro-RO"/>
        </w:rPr>
        <w:t>ț</w:t>
      </w:r>
      <w:r w:rsidRPr="006A4F1B">
        <w:rPr>
          <w:rFonts w:ascii="Palatino Linotype" w:hAnsi="Palatino Linotype"/>
          <w:lang w:val="ro-RO"/>
        </w:rPr>
        <w:t xml:space="preserve">ia de a amenaja, autoriza </w:t>
      </w:r>
      <w:r w:rsidR="009870D1" w:rsidRPr="006A4F1B">
        <w:rPr>
          <w:rFonts w:ascii="Palatino Linotype" w:hAnsi="Palatino Linotype"/>
          <w:lang w:val="ro-RO"/>
        </w:rPr>
        <w:t>ș</w:t>
      </w:r>
      <w:r w:rsidRPr="006A4F1B">
        <w:rPr>
          <w:rFonts w:ascii="Palatino Linotype" w:hAnsi="Palatino Linotype"/>
          <w:lang w:val="ro-RO"/>
        </w:rPr>
        <w:t>i opera cel pu</w:t>
      </w:r>
      <w:r w:rsidR="009870D1" w:rsidRPr="006A4F1B">
        <w:rPr>
          <w:rFonts w:ascii="Palatino Linotype" w:hAnsi="Palatino Linotype"/>
          <w:lang w:val="ro-RO"/>
        </w:rPr>
        <w:t>ț</w:t>
      </w:r>
      <w:r w:rsidRPr="006A4F1B">
        <w:rPr>
          <w:rFonts w:ascii="Palatino Linotype" w:hAnsi="Palatino Linotype"/>
          <w:lang w:val="ro-RO"/>
        </w:rPr>
        <w:t>in un punct de stocare temporară 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la baza sa de lucru.</w:t>
      </w:r>
    </w:p>
    <w:p w14:paraId="5C2F6741" w14:textId="620BA36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(10) Operatorul va asigura sortarea/valorificarea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 xml:space="preserve">ii stocate temporar, pe baza contractelor încheiate cu </w:t>
      </w:r>
      <w:r w:rsidR="00F80D65" w:rsidRPr="006A4F1B">
        <w:rPr>
          <w:rFonts w:ascii="Palatino Linotype" w:hAnsi="Palatino Linotype"/>
          <w:lang w:val="ro-RO"/>
        </w:rPr>
        <w:t>operatorii economici ai</w:t>
      </w:r>
      <w:r w:rsidRPr="006A4F1B">
        <w:rPr>
          <w:rFonts w:ascii="Palatino Linotype" w:hAnsi="Palatino Linotype"/>
          <w:lang w:val="ro-RO"/>
        </w:rPr>
        <w:t xml:space="preserve"> instala</w:t>
      </w:r>
      <w:r w:rsidR="009870D1" w:rsidRPr="006A4F1B">
        <w:rPr>
          <w:rFonts w:ascii="Palatino Linotype" w:hAnsi="Palatino Linotype"/>
          <w:lang w:val="ro-RO"/>
        </w:rPr>
        <w:t>ț</w:t>
      </w:r>
      <w:r w:rsidRPr="006A4F1B">
        <w:rPr>
          <w:rFonts w:ascii="Palatino Linotype" w:hAnsi="Palatino Linotype"/>
          <w:lang w:val="ro-RO"/>
        </w:rPr>
        <w:t>iilor autorizate de sortare/valorificare 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w:t>
      </w:r>
    </w:p>
    <w:p w14:paraId="219906BA" w14:textId="5D45DDF4"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(12) Eliminarea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nevalorificabile se va face numai la depozitul de de</w:t>
      </w:r>
      <w:r w:rsidR="009870D1" w:rsidRPr="006A4F1B">
        <w:rPr>
          <w:rFonts w:ascii="Palatino Linotype" w:hAnsi="Palatino Linotype"/>
          <w:lang w:val="ro-RO"/>
        </w:rPr>
        <w:t>ș</w:t>
      </w:r>
      <w:r w:rsidRPr="006A4F1B">
        <w:rPr>
          <w:rFonts w:ascii="Palatino Linotype" w:hAnsi="Palatino Linotype"/>
          <w:lang w:val="ro-RO"/>
        </w:rPr>
        <w:t>euri al operatorului cu care delegatarul a încheiat contractul de delegare a gestiunii activită</w:t>
      </w:r>
      <w:r w:rsidR="009870D1" w:rsidRPr="006A4F1B">
        <w:rPr>
          <w:rFonts w:ascii="Palatino Linotype" w:hAnsi="Palatino Linotype"/>
          <w:lang w:val="ro-RO"/>
        </w:rPr>
        <w:t>ț</w:t>
      </w:r>
      <w:r w:rsidRPr="006A4F1B">
        <w:rPr>
          <w:rFonts w:ascii="Palatino Linotype" w:hAnsi="Palatino Linotype"/>
          <w:lang w:val="ro-RO"/>
        </w:rPr>
        <w:t>ii de depozitare a de</w:t>
      </w:r>
      <w:r w:rsidR="009870D1" w:rsidRPr="006A4F1B">
        <w:rPr>
          <w:rFonts w:ascii="Palatino Linotype" w:hAnsi="Palatino Linotype"/>
          <w:lang w:val="ro-RO"/>
        </w:rPr>
        <w:t>ș</w:t>
      </w:r>
      <w:r w:rsidRPr="006A4F1B">
        <w:rPr>
          <w:rFonts w:ascii="Palatino Linotype" w:hAnsi="Palatino Linotype"/>
          <w:lang w:val="ro-RO"/>
        </w:rPr>
        <w:t>eurilor nepericuloase.</w:t>
      </w:r>
    </w:p>
    <w:p w14:paraId="06A3C672" w14:textId="3A54D1A9"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r w:rsidRPr="006A4F1B">
        <w:rPr>
          <w:rFonts w:ascii="Palatino Linotype" w:hAnsi="Palatino Linotype"/>
          <w:lang w:val="ro-RO"/>
        </w:rPr>
        <w:t>(13) Cheltuielile legate de gestionarea acestor de</w:t>
      </w:r>
      <w:r w:rsidR="009870D1" w:rsidRPr="006A4F1B">
        <w:rPr>
          <w:rFonts w:ascii="Palatino Linotype" w:hAnsi="Palatino Linotype"/>
          <w:lang w:val="ro-RO"/>
        </w:rPr>
        <w:t>ș</w:t>
      </w:r>
      <w:r w:rsidRPr="006A4F1B">
        <w:rPr>
          <w:rFonts w:ascii="Palatino Linotype" w:hAnsi="Palatino Linotype"/>
          <w:lang w:val="ro-RO"/>
        </w:rPr>
        <w:t xml:space="preserve">euri (colectare </w:t>
      </w:r>
      <w:r w:rsidR="009870D1" w:rsidRPr="006A4F1B">
        <w:rPr>
          <w:rFonts w:ascii="Palatino Linotype" w:hAnsi="Palatino Linotype"/>
          <w:lang w:val="ro-RO"/>
        </w:rPr>
        <w:t>ș</w:t>
      </w:r>
      <w:r w:rsidRPr="006A4F1B">
        <w:rPr>
          <w:rFonts w:ascii="Palatino Linotype" w:hAnsi="Palatino Linotype"/>
          <w:lang w:val="ro-RO"/>
        </w:rPr>
        <w:t xml:space="preserve">i transport, sortare/valorificare </w:t>
      </w:r>
      <w:r w:rsidR="009870D1" w:rsidRPr="006A4F1B">
        <w:rPr>
          <w:rFonts w:ascii="Palatino Linotype" w:hAnsi="Palatino Linotype"/>
          <w:lang w:val="ro-RO"/>
        </w:rPr>
        <w:t>ș</w:t>
      </w:r>
      <w:r w:rsidRPr="006A4F1B">
        <w:rPr>
          <w:rFonts w:ascii="Palatino Linotype" w:hAnsi="Palatino Linotype"/>
          <w:lang w:val="ro-RO"/>
        </w:rPr>
        <w:t>i depozitare) vor fi acoperite din tariful pentru gestionarea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 aprobat de delegatar.</w:t>
      </w:r>
    </w:p>
    <w:p w14:paraId="5400B1B8" w14:textId="0668F606"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E231AD" w:rsidRPr="006A4F1B">
        <w:rPr>
          <w:rFonts w:ascii="Palatino Linotype" w:hAnsi="Palatino Linotype"/>
          <w:lang w:val="ro-RO"/>
        </w:rPr>
        <w:t>(14</w:t>
      </w:r>
      <w:r w:rsidRPr="006A4F1B">
        <w:rPr>
          <w:rFonts w:ascii="Palatino Linotype" w:hAnsi="Palatino Linotype"/>
          <w:lang w:val="ro-RO"/>
        </w:rPr>
        <w:t>) În vederea reducerii costurilor cu sortarea/valorificarea de</w:t>
      </w:r>
      <w:r w:rsidR="009870D1" w:rsidRPr="006A4F1B">
        <w:rPr>
          <w:rFonts w:ascii="Palatino Linotype" w:hAnsi="Palatino Linotype"/>
          <w:lang w:val="ro-RO"/>
        </w:rPr>
        <w:t>ș</w:t>
      </w:r>
      <w:r w:rsidRPr="006A4F1B">
        <w:rPr>
          <w:rFonts w:ascii="Palatino Linotype" w:hAnsi="Palatino Linotype"/>
          <w:lang w:val="ro-RO"/>
        </w:rPr>
        <w:t xml:space="preserve">eurilor </w:t>
      </w:r>
      <w:r w:rsidR="000F624E" w:rsidRPr="006A4F1B">
        <w:rPr>
          <w:rFonts w:ascii="Palatino Linotype" w:hAnsi="Palatino Linotype"/>
          <w:lang w:val="ro-RO"/>
        </w:rPr>
        <w:t>din construc</w:t>
      </w:r>
      <w:r w:rsidR="009870D1" w:rsidRPr="006A4F1B">
        <w:rPr>
          <w:rFonts w:ascii="Palatino Linotype" w:hAnsi="Palatino Linotype"/>
          <w:lang w:val="ro-RO"/>
        </w:rPr>
        <w:t>ț</w:t>
      </w:r>
      <w:r w:rsidR="000F624E" w:rsidRPr="006A4F1B">
        <w:rPr>
          <w:rFonts w:ascii="Palatino Linotype" w:hAnsi="Palatino Linotype"/>
          <w:lang w:val="ro-RO"/>
        </w:rPr>
        <w:t>ii</w:t>
      </w:r>
      <w:r w:rsidRPr="006A4F1B">
        <w:rPr>
          <w:rFonts w:ascii="Palatino Linotype" w:hAnsi="Palatino Linotype"/>
          <w:lang w:val="ro-RO"/>
        </w:rPr>
        <w:t>, delegatarul are dreptul, pe toată durata de derulare a contractului de delegare, să impună operatorului să transporte de</w:t>
      </w:r>
      <w:r w:rsidR="009870D1" w:rsidRPr="006A4F1B">
        <w:rPr>
          <w:rFonts w:ascii="Palatino Linotype" w:hAnsi="Palatino Linotype"/>
          <w:lang w:val="ro-RO"/>
        </w:rPr>
        <w:t>ș</w:t>
      </w:r>
      <w:r w:rsidRPr="006A4F1B">
        <w:rPr>
          <w:rFonts w:ascii="Palatino Linotype" w:hAnsi="Palatino Linotype"/>
          <w:lang w:val="ro-RO"/>
        </w:rPr>
        <w:t>eurile din construc</w:t>
      </w:r>
      <w:r w:rsidR="009870D1" w:rsidRPr="006A4F1B">
        <w:rPr>
          <w:rFonts w:ascii="Palatino Linotype" w:hAnsi="Palatino Linotype"/>
          <w:lang w:val="ro-RO"/>
        </w:rPr>
        <w:t>ț</w:t>
      </w:r>
      <w:r w:rsidRPr="006A4F1B">
        <w:rPr>
          <w:rFonts w:ascii="Palatino Linotype" w:hAnsi="Palatino Linotype"/>
          <w:lang w:val="ro-RO"/>
        </w:rPr>
        <w:t>ii către alte instala</w:t>
      </w:r>
      <w:r w:rsidR="009870D1" w:rsidRPr="006A4F1B">
        <w:rPr>
          <w:rFonts w:ascii="Palatino Linotype" w:hAnsi="Palatino Linotype"/>
          <w:lang w:val="ro-RO"/>
        </w:rPr>
        <w:t>ț</w:t>
      </w:r>
      <w:r w:rsidRPr="006A4F1B">
        <w:rPr>
          <w:rFonts w:ascii="Palatino Linotype" w:hAnsi="Palatino Linotype"/>
          <w:lang w:val="ro-RO"/>
        </w:rPr>
        <w:t>ii de sortare/valorificare decât cele asigurate de acesta, a căror loca</w:t>
      </w:r>
      <w:r w:rsidR="009870D1" w:rsidRPr="006A4F1B">
        <w:rPr>
          <w:rFonts w:ascii="Palatino Linotype" w:hAnsi="Palatino Linotype"/>
          <w:lang w:val="ro-RO"/>
        </w:rPr>
        <w:t>ț</w:t>
      </w:r>
      <w:r w:rsidRPr="006A4F1B">
        <w:rPr>
          <w:rFonts w:ascii="Palatino Linotype" w:hAnsi="Palatino Linotype"/>
          <w:lang w:val="ro-RO"/>
        </w:rPr>
        <w:t>ie va fi precizată, în scris, de către delegatar. Operatorul are obliga</w:t>
      </w:r>
      <w:r w:rsidR="009870D1" w:rsidRPr="006A4F1B">
        <w:rPr>
          <w:rFonts w:ascii="Palatino Linotype" w:hAnsi="Palatino Linotype"/>
          <w:lang w:val="ro-RO"/>
        </w:rPr>
        <w:t>ț</w:t>
      </w:r>
      <w:r w:rsidRPr="006A4F1B">
        <w:rPr>
          <w:rFonts w:ascii="Palatino Linotype" w:hAnsi="Palatino Linotype"/>
          <w:lang w:val="ro-RO"/>
        </w:rPr>
        <w:t>ia să încheie, necondi</w:t>
      </w:r>
      <w:r w:rsidR="009870D1" w:rsidRPr="006A4F1B">
        <w:rPr>
          <w:rFonts w:ascii="Palatino Linotype" w:hAnsi="Palatino Linotype"/>
          <w:lang w:val="ro-RO"/>
        </w:rPr>
        <w:t>ț</w:t>
      </w:r>
      <w:r w:rsidRPr="006A4F1B">
        <w:rPr>
          <w:rFonts w:ascii="Palatino Linotype" w:hAnsi="Palatino Linotype"/>
          <w:lang w:val="ro-RO"/>
        </w:rPr>
        <w:t>ionat, contractele de prestări servicii de sortare/valorificare 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cu operatorii instala</w:t>
      </w:r>
      <w:r w:rsidR="009870D1" w:rsidRPr="006A4F1B">
        <w:rPr>
          <w:rFonts w:ascii="Palatino Linotype" w:hAnsi="Palatino Linotype"/>
          <w:lang w:val="ro-RO"/>
        </w:rPr>
        <w:t>ț</w:t>
      </w:r>
      <w:r w:rsidRPr="006A4F1B">
        <w:rPr>
          <w:rFonts w:ascii="Palatino Linotype" w:hAnsi="Palatino Linotype"/>
          <w:lang w:val="ro-RO"/>
        </w:rPr>
        <w:t>iilor respective.</w:t>
      </w:r>
    </w:p>
    <w:p w14:paraId="39AEC36D" w14:textId="026F49BE"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E231AD" w:rsidRPr="006A4F1B">
        <w:rPr>
          <w:rFonts w:ascii="Palatino Linotype" w:hAnsi="Palatino Linotype"/>
          <w:lang w:val="ro-RO"/>
        </w:rPr>
        <w:t>(15</w:t>
      </w:r>
      <w:r w:rsidRPr="006A4F1B">
        <w:rPr>
          <w:rFonts w:ascii="Palatino Linotype" w:hAnsi="Palatino Linotype"/>
          <w:lang w:val="ro-RO"/>
        </w:rPr>
        <w:t>) Operatorul trebuie să aibă un sistem de eviden</w:t>
      </w:r>
      <w:r w:rsidR="009870D1" w:rsidRPr="006A4F1B">
        <w:rPr>
          <w:rFonts w:ascii="Palatino Linotype" w:hAnsi="Palatino Linotype"/>
          <w:lang w:val="ro-RO"/>
        </w:rPr>
        <w:t>ț</w:t>
      </w:r>
      <w:r w:rsidRPr="006A4F1B">
        <w:rPr>
          <w:rFonts w:ascii="Palatino Linotype" w:hAnsi="Palatino Linotype"/>
          <w:lang w:val="ro-RO"/>
        </w:rPr>
        <w:t>ă a gestionării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ii provenite din locuin</w:t>
      </w:r>
      <w:r w:rsidR="009870D1" w:rsidRPr="006A4F1B">
        <w:rPr>
          <w:rFonts w:ascii="Palatino Linotype" w:hAnsi="Palatino Linotype"/>
          <w:lang w:val="ro-RO"/>
        </w:rPr>
        <w:t>ț</w:t>
      </w:r>
      <w:r w:rsidRPr="006A4F1B">
        <w:rPr>
          <w:rFonts w:ascii="Palatino Linotype" w:hAnsi="Palatino Linotype"/>
          <w:lang w:val="ro-RO"/>
        </w:rPr>
        <w:t>e din care să rezulte:</w:t>
      </w:r>
    </w:p>
    <w:p w14:paraId="008BEF70"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data în care s-a realizat colectarea;</w:t>
      </w:r>
    </w:p>
    <w:p w14:paraId="136D5011" w14:textId="6C200FE6"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b) punctele/spa</w:t>
      </w:r>
      <w:r w:rsidR="009870D1" w:rsidRPr="006A4F1B">
        <w:rPr>
          <w:rFonts w:ascii="Palatino Linotype" w:hAnsi="Palatino Linotype"/>
          <w:lang w:val="ro-RO"/>
        </w:rPr>
        <w:t>ț</w:t>
      </w:r>
      <w:r w:rsidRPr="006A4F1B">
        <w:rPr>
          <w:rFonts w:ascii="Palatino Linotype" w:hAnsi="Palatino Linotype"/>
          <w:lang w:val="ro-RO"/>
        </w:rPr>
        <w:t>iile de colectare de unde s-a făcut colectarea;</w:t>
      </w:r>
    </w:p>
    <w:p w14:paraId="63A54E61" w14:textId="4656FCF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c) cantită</w:t>
      </w:r>
      <w:r w:rsidR="009870D1" w:rsidRPr="006A4F1B">
        <w:rPr>
          <w:rFonts w:ascii="Palatino Linotype" w:hAnsi="Palatino Linotype"/>
          <w:lang w:val="ro-RO"/>
        </w:rPr>
        <w:t>ț</w:t>
      </w:r>
      <w:r w:rsidRPr="006A4F1B">
        <w:rPr>
          <w:rFonts w:ascii="Palatino Linotype" w:hAnsi="Palatino Linotype"/>
          <w:lang w:val="ro-RO"/>
        </w:rPr>
        <w:t>ile totale preluate de la utilizatorii casnici, la solicitarea acestora;</w:t>
      </w:r>
    </w:p>
    <w:p w14:paraId="57BCB90A" w14:textId="20A878BE"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d) cantită</w:t>
      </w:r>
      <w:r w:rsidR="009870D1" w:rsidRPr="006A4F1B">
        <w:rPr>
          <w:rFonts w:ascii="Palatino Linotype" w:hAnsi="Palatino Linotype"/>
          <w:lang w:val="ro-RO"/>
        </w:rPr>
        <w:t>ț</w:t>
      </w:r>
      <w:r w:rsidRPr="006A4F1B">
        <w:rPr>
          <w:rFonts w:ascii="Palatino Linotype" w:hAnsi="Palatino Linotype"/>
          <w:lang w:val="ro-RO"/>
        </w:rPr>
        <w:t>ile de de</w:t>
      </w:r>
      <w:r w:rsidR="009870D1" w:rsidRPr="006A4F1B">
        <w:rPr>
          <w:rFonts w:ascii="Palatino Linotype" w:hAnsi="Palatino Linotype"/>
          <w:lang w:val="ro-RO"/>
        </w:rPr>
        <w:t>ș</w:t>
      </w:r>
      <w:r w:rsidRPr="006A4F1B">
        <w:rPr>
          <w:rFonts w:ascii="Palatino Linotype" w:hAnsi="Palatino Linotype"/>
          <w:lang w:val="ro-RO"/>
        </w:rPr>
        <w:t>euri din construc</w:t>
      </w:r>
      <w:r w:rsidR="009870D1" w:rsidRPr="006A4F1B">
        <w:rPr>
          <w:rFonts w:ascii="Palatino Linotype" w:hAnsi="Palatino Linotype"/>
          <w:lang w:val="ro-RO"/>
        </w:rPr>
        <w:t>ț</w:t>
      </w:r>
      <w:r w:rsidRPr="006A4F1B">
        <w:rPr>
          <w:rFonts w:ascii="Palatino Linotype" w:hAnsi="Palatino Linotype"/>
          <w:lang w:val="ro-RO"/>
        </w:rPr>
        <w:t>ii încredin</w:t>
      </w:r>
      <w:r w:rsidR="009870D1" w:rsidRPr="006A4F1B">
        <w:rPr>
          <w:rFonts w:ascii="Palatino Linotype" w:hAnsi="Palatino Linotype"/>
          <w:lang w:val="ro-RO"/>
        </w:rPr>
        <w:t>ț</w:t>
      </w:r>
      <w:r w:rsidRPr="006A4F1B">
        <w:rPr>
          <w:rFonts w:ascii="Palatino Linotype" w:hAnsi="Palatino Linotype"/>
          <w:lang w:val="ro-RO"/>
        </w:rPr>
        <w:t>ate către operatorii sta</w:t>
      </w:r>
      <w:r w:rsidR="009870D1" w:rsidRPr="006A4F1B">
        <w:rPr>
          <w:rFonts w:ascii="Palatino Linotype" w:hAnsi="Palatino Linotype"/>
          <w:lang w:val="ro-RO"/>
        </w:rPr>
        <w:t>ț</w:t>
      </w:r>
      <w:r w:rsidRPr="006A4F1B">
        <w:rPr>
          <w:rFonts w:ascii="Palatino Linotype" w:hAnsi="Palatino Linotype"/>
          <w:lang w:val="ro-RO"/>
        </w:rPr>
        <w:t>iilor de sortare/concasare:</w:t>
      </w:r>
    </w:p>
    <w:p w14:paraId="7E139609" w14:textId="3A18A8FA"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e) cantită</w:t>
      </w:r>
      <w:r w:rsidR="009870D1" w:rsidRPr="006A4F1B">
        <w:rPr>
          <w:rFonts w:ascii="Palatino Linotype" w:hAnsi="Palatino Linotype"/>
          <w:lang w:val="ro-RO"/>
        </w:rPr>
        <w:t>ț</w:t>
      </w:r>
      <w:r w:rsidRPr="006A4F1B">
        <w:rPr>
          <w:rFonts w:ascii="Palatino Linotype" w:hAnsi="Palatino Linotype"/>
          <w:lang w:val="ro-RO"/>
        </w:rPr>
        <w:t>ile de de</w:t>
      </w:r>
      <w:r w:rsidR="009870D1" w:rsidRPr="006A4F1B">
        <w:rPr>
          <w:rFonts w:ascii="Palatino Linotype" w:hAnsi="Palatino Linotype"/>
          <w:lang w:val="ro-RO"/>
        </w:rPr>
        <w:t>ș</w:t>
      </w:r>
      <w:r w:rsidRPr="006A4F1B">
        <w:rPr>
          <w:rFonts w:ascii="Palatino Linotype" w:hAnsi="Palatino Linotype"/>
          <w:lang w:val="ro-RO"/>
        </w:rPr>
        <w:t>euri din construc</w:t>
      </w:r>
      <w:r w:rsidR="009870D1" w:rsidRPr="006A4F1B">
        <w:rPr>
          <w:rFonts w:ascii="Palatino Linotype" w:hAnsi="Palatino Linotype"/>
          <w:lang w:val="ro-RO"/>
        </w:rPr>
        <w:t>ț</w:t>
      </w:r>
      <w:r w:rsidRPr="006A4F1B">
        <w:rPr>
          <w:rFonts w:ascii="Palatino Linotype" w:hAnsi="Palatino Linotype"/>
          <w:lang w:val="ro-RO"/>
        </w:rPr>
        <w:t>ii nevalorificabile eliminate la depozitul de de</w:t>
      </w:r>
      <w:r w:rsidR="009870D1" w:rsidRPr="006A4F1B">
        <w:rPr>
          <w:rFonts w:ascii="Palatino Linotype" w:hAnsi="Palatino Linotype"/>
          <w:lang w:val="ro-RO"/>
        </w:rPr>
        <w:t>ș</w:t>
      </w:r>
      <w:r w:rsidRPr="006A4F1B">
        <w:rPr>
          <w:rFonts w:ascii="Palatino Linotype" w:hAnsi="Palatino Linotype"/>
          <w:lang w:val="ro-RO"/>
        </w:rPr>
        <w:t>euri.</w:t>
      </w:r>
    </w:p>
    <w:p w14:paraId="506FDC91" w14:textId="37DB65FD" w:rsidR="00E95FA8"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E231AD" w:rsidRPr="006A4F1B">
        <w:rPr>
          <w:rFonts w:ascii="Palatino Linotype" w:hAnsi="Palatino Linotype"/>
          <w:lang w:val="ro-RO"/>
        </w:rPr>
        <w:t>(16</w:t>
      </w:r>
      <w:r w:rsidRPr="006A4F1B">
        <w:rPr>
          <w:rFonts w:ascii="Palatino Linotype" w:hAnsi="Palatino Linotype"/>
          <w:lang w:val="ro-RO"/>
        </w:rPr>
        <w:t xml:space="preserve">) Este interzisă abandonarea </w:t>
      </w:r>
      <w:r w:rsidR="009870D1" w:rsidRPr="006A4F1B">
        <w:rPr>
          <w:rFonts w:ascii="Palatino Linotype" w:hAnsi="Palatino Linotype"/>
          <w:lang w:val="ro-RO"/>
        </w:rPr>
        <w:t>ș</w:t>
      </w:r>
      <w:r w:rsidRPr="006A4F1B">
        <w:rPr>
          <w:rFonts w:ascii="Palatino Linotype" w:hAnsi="Palatino Linotype"/>
          <w:lang w:val="ro-RO"/>
        </w:rPr>
        <w:t>i depozitarea de</w:t>
      </w:r>
      <w:r w:rsidR="009870D1" w:rsidRPr="006A4F1B">
        <w:rPr>
          <w:rFonts w:ascii="Palatino Linotype" w:hAnsi="Palatino Linotype"/>
          <w:lang w:val="ro-RO"/>
        </w:rPr>
        <w:t>ș</w:t>
      </w:r>
      <w:r w:rsidRPr="006A4F1B">
        <w:rPr>
          <w:rFonts w:ascii="Palatino Linotype" w:hAnsi="Palatino Linotype"/>
          <w:lang w:val="ro-RO"/>
        </w:rPr>
        <w:t>eurilor din construc</w:t>
      </w:r>
      <w:r w:rsidR="009870D1" w:rsidRPr="006A4F1B">
        <w:rPr>
          <w:rFonts w:ascii="Palatino Linotype" w:hAnsi="Palatino Linotype"/>
          <w:lang w:val="ro-RO"/>
        </w:rPr>
        <w:t>ț</w:t>
      </w:r>
      <w:r w:rsidRPr="006A4F1B">
        <w:rPr>
          <w:rFonts w:ascii="Palatino Linotype" w:hAnsi="Palatino Linotype"/>
          <w:lang w:val="ro-RO"/>
        </w:rPr>
        <w:t xml:space="preserve">ii </w:t>
      </w:r>
      <w:r w:rsidR="009870D1" w:rsidRPr="006A4F1B">
        <w:rPr>
          <w:rFonts w:ascii="Palatino Linotype" w:hAnsi="Palatino Linotype"/>
          <w:lang w:val="ro-RO"/>
        </w:rPr>
        <w:t>ș</w:t>
      </w:r>
      <w:r w:rsidRPr="006A4F1B">
        <w:rPr>
          <w:rFonts w:ascii="Palatino Linotype" w:hAnsi="Palatino Linotype"/>
          <w:lang w:val="ro-RO"/>
        </w:rPr>
        <w:t>i demolări pe domeniul public sau privat al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w:t>
      </w:r>
    </w:p>
    <w:p w14:paraId="6E6D85E8" w14:textId="77777777" w:rsidR="00F66250"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7AB7104F" w14:textId="4807C738" w:rsidR="00E95FA8" w:rsidRPr="006A4F1B" w:rsidRDefault="00E95FA8" w:rsidP="004173EE">
      <w:pPr>
        <w:pStyle w:val="NormalWeb"/>
        <w:numPr>
          <w:ilvl w:val="0"/>
          <w:numId w:val="10"/>
        </w:numPr>
        <w:spacing w:before="0" w:beforeAutospacing="0" w:after="0" w:afterAutospacing="0" w:line="240" w:lineRule="auto"/>
        <w:jc w:val="both"/>
        <w:rPr>
          <w:rFonts w:ascii="Palatino Linotype" w:hAnsi="Palatino Linotype"/>
          <w:lang w:val="ro-RO"/>
        </w:rPr>
      </w:pPr>
    </w:p>
    <w:p w14:paraId="5BF9B0CA" w14:textId="0E6E9A6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Transportul frac</w:t>
      </w:r>
      <w:r w:rsidR="009870D1" w:rsidRPr="006A4F1B">
        <w:rPr>
          <w:rFonts w:ascii="Palatino Linotype" w:hAnsi="Palatino Linotype"/>
          <w:lang w:val="ro-RO"/>
        </w:rPr>
        <w:t>ț</w:t>
      </w:r>
      <w:r w:rsidRPr="006A4F1B">
        <w:rPr>
          <w:rFonts w:ascii="Palatino Linotype" w:hAnsi="Palatino Linotype"/>
          <w:lang w:val="ro-RO"/>
        </w:rPr>
        <w:t>iilor de de</w:t>
      </w:r>
      <w:r w:rsidR="009870D1" w:rsidRPr="006A4F1B">
        <w:rPr>
          <w:rFonts w:ascii="Palatino Linotype" w:hAnsi="Palatino Linotype"/>
          <w:lang w:val="ro-RO"/>
        </w:rPr>
        <w:t>ș</w:t>
      </w:r>
      <w:r w:rsidRPr="006A4F1B">
        <w:rPr>
          <w:rFonts w:ascii="Palatino Linotype" w:hAnsi="Palatino Linotype"/>
          <w:lang w:val="ro-RO"/>
        </w:rPr>
        <w:t>euri se realizează de către operator numai cu autospeciale destinate categoriei de de</w:t>
      </w:r>
      <w:r w:rsidR="009870D1" w:rsidRPr="006A4F1B">
        <w:rPr>
          <w:rFonts w:ascii="Palatino Linotype" w:hAnsi="Palatino Linotype"/>
          <w:lang w:val="ro-RO"/>
        </w:rPr>
        <w:t>ș</w:t>
      </w:r>
      <w:r w:rsidRPr="006A4F1B">
        <w:rPr>
          <w:rFonts w:ascii="Palatino Linotype" w:hAnsi="Palatino Linotype"/>
          <w:lang w:val="ro-RO"/>
        </w:rPr>
        <w:t xml:space="preserve">euri colectate separat, acoperite </w:t>
      </w:r>
      <w:r w:rsidR="009870D1" w:rsidRPr="006A4F1B">
        <w:rPr>
          <w:rFonts w:ascii="Palatino Linotype" w:hAnsi="Palatino Linotype"/>
          <w:lang w:val="ro-RO"/>
        </w:rPr>
        <w:t>ș</w:t>
      </w:r>
      <w:r w:rsidRPr="006A4F1B">
        <w:rPr>
          <w:rFonts w:ascii="Palatino Linotype" w:hAnsi="Palatino Linotype"/>
          <w:lang w:val="ro-RO"/>
        </w:rPr>
        <w:t>i prevăzute cu dispozitive de golire automată a recipientelor de colectare, care să nu permită împră</w:t>
      </w:r>
      <w:r w:rsidR="009870D1" w:rsidRPr="006A4F1B">
        <w:rPr>
          <w:rFonts w:ascii="Palatino Linotype" w:hAnsi="Palatino Linotype"/>
          <w:lang w:val="ro-RO"/>
        </w:rPr>
        <w:t>ș</w:t>
      </w:r>
      <w:r w:rsidRPr="006A4F1B">
        <w:rPr>
          <w:rFonts w:ascii="Palatino Linotype" w:hAnsi="Palatino Linotype"/>
          <w:lang w:val="ro-RO"/>
        </w:rPr>
        <w:t>tierea de</w:t>
      </w:r>
      <w:r w:rsidR="009870D1" w:rsidRPr="006A4F1B">
        <w:rPr>
          <w:rFonts w:ascii="Palatino Linotype" w:hAnsi="Palatino Linotype"/>
          <w:lang w:val="ro-RO"/>
        </w:rPr>
        <w:t>ș</w:t>
      </w:r>
      <w:r w:rsidRPr="006A4F1B">
        <w:rPr>
          <w:rFonts w:ascii="Palatino Linotype" w:hAnsi="Palatino Linotype"/>
          <w:lang w:val="ro-RO"/>
        </w:rPr>
        <w:t>eurilor sau a prafului, emanarea de noxe sau scurgeri de lichide în timpul transportului.</w:t>
      </w:r>
    </w:p>
    <w:p w14:paraId="15002C99" w14:textId="35065DD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(2) Starea tehnică a autospecialelor trebuie să fie corespunzătoare circula</w:t>
      </w:r>
      <w:r w:rsidR="009870D1" w:rsidRPr="006A4F1B">
        <w:rPr>
          <w:rFonts w:ascii="Palatino Linotype" w:hAnsi="Palatino Linotype"/>
          <w:lang w:val="ro-RO"/>
        </w:rPr>
        <w:t>ț</w:t>
      </w:r>
      <w:r w:rsidRPr="006A4F1B">
        <w:rPr>
          <w:rFonts w:ascii="Palatino Linotype" w:hAnsi="Palatino Linotype"/>
          <w:lang w:val="ro-RO"/>
        </w:rPr>
        <w:t xml:space="preserve">iei pe drumurile publice </w:t>
      </w:r>
      <w:r w:rsidR="009870D1" w:rsidRPr="006A4F1B">
        <w:rPr>
          <w:rFonts w:ascii="Palatino Linotype" w:hAnsi="Palatino Linotype"/>
          <w:lang w:val="ro-RO"/>
        </w:rPr>
        <w:t>ș</w:t>
      </w:r>
      <w:r w:rsidRPr="006A4F1B">
        <w:rPr>
          <w:rFonts w:ascii="Palatino Linotype" w:hAnsi="Palatino Linotype"/>
          <w:lang w:val="ro-RO"/>
        </w:rPr>
        <w:t>i să prezinte o bună etan</w:t>
      </w:r>
      <w:r w:rsidR="009870D1" w:rsidRPr="006A4F1B">
        <w:rPr>
          <w:rFonts w:ascii="Palatino Linotype" w:hAnsi="Palatino Linotype"/>
          <w:lang w:val="ro-RO"/>
        </w:rPr>
        <w:t>ș</w:t>
      </w:r>
      <w:r w:rsidRPr="006A4F1B">
        <w:rPr>
          <w:rFonts w:ascii="Palatino Linotype" w:hAnsi="Palatino Linotype"/>
          <w:lang w:val="ro-RO"/>
        </w:rPr>
        <w:t>eitate a benelor de încărcare, fără scurgeri de levigat sau alte lichide.</w:t>
      </w:r>
    </w:p>
    <w:p w14:paraId="42BB9CAF" w14:textId="727347B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(3) Autospecialele care transportă de</w:t>
      </w:r>
      <w:r w:rsidR="009870D1" w:rsidRPr="006A4F1B">
        <w:rPr>
          <w:rFonts w:ascii="Palatino Linotype" w:hAnsi="Palatino Linotype"/>
          <w:lang w:val="ro-RO"/>
        </w:rPr>
        <w:t>ș</w:t>
      </w:r>
      <w:r w:rsidRPr="006A4F1B">
        <w:rPr>
          <w:rFonts w:ascii="Palatino Linotype" w:hAnsi="Palatino Linotype"/>
          <w:lang w:val="ro-RO"/>
        </w:rPr>
        <w:t xml:space="preserve">euri municipale trebuie să aibă un aspect îngrijit </w:t>
      </w:r>
      <w:r w:rsidR="009870D1" w:rsidRPr="006A4F1B">
        <w:rPr>
          <w:rFonts w:ascii="Palatino Linotype" w:hAnsi="Palatino Linotype"/>
          <w:lang w:val="ro-RO"/>
        </w:rPr>
        <w:t>ș</w:t>
      </w:r>
      <w:r w:rsidRPr="006A4F1B">
        <w:rPr>
          <w:rFonts w:ascii="Palatino Linotype" w:hAnsi="Palatino Linotype"/>
          <w:lang w:val="ro-RO"/>
        </w:rPr>
        <w:t>i să fie personalizate cu sigla operatorului.</w:t>
      </w:r>
    </w:p>
    <w:p w14:paraId="3276BAC5" w14:textId="4C62A77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(4) Autospecialele trebuie să aibă dimensiunile </w:t>
      </w:r>
      <w:r w:rsidR="009870D1" w:rsidRPr="006A4F1B">
        <w:rPr>
          <w:rFonts w:ascii="Palatino Linotype" w:hAnsi="Palatino Linotype"/>
          <w:lang w:val="ro-RO"/>
        </w:rPr>
        <w:t>ș</w:t>
      </w:r>
      <w:r w:rsidRPr="006A4F1B">
        <w:rPr>
          <w:rFonts w:ascii="Palatino Linotype" w:hAnsi="Palatino Linotype"/>
          <w:lang w:val="ro-RO"/>
        </w:rPr>
        <w:t>i capacitatea de transport adaptate la condi</w:t>
      </w:r>
      <w:r w:rsidR="009870D1" w:rsidRPr="006A4F1B">
        <w:rPr>
          <w:rFonts w:ascii="Palatino Linotype" w:hAnsi="Palatino Linotype"/>
          <w:lang w:val="ro-RO"/>
        </w:rPr>
        <w:t>ț</w:t>
      </w:r>
      <w:r w:rsidRPr="006A4F1B">
        <w:rPr>
          <w:rFonts w:ascii="Palatino Linotype" w:hAnsi="Palatino Linotype"/>
          <w:lang w:val="ro-RO"/>
        </w:rPr>
        <w:t xml:space="preserve">iile de drum existente în localitate, precum </w:t>
      </w:r>
      <w:r w:rsidR="009870D1" w:rsidRPr="006A4F1B">
        <w:rPr>
          <w:rFonts w:ascii="Palatino Linotype" w:hAnsi="Palatino Linotype"/>
          <w:lang w:val="ro-RO"/>
        </w:rPr>
        <w:t>ș</w:t>
      </w:r>
      <w:r w:rsidRPr="006A4F1B">
        <w:rPr>
          <w:rFonts w:ascii="Palatino Linotype" w:hAnsi="Palatino Linotype"/>
          <w:lang w:val="ro-RO"/>
        </w:rPr>
        <w:t>i la structura arhitecturală a diferitelor clădiri.</w:t>
      </w:r>
    </w:p>
    <w:p w14:paraId="0FE7DF33" w14:textId="08D31064"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(5) Personalul operativ care deserve</w:t>
      </w:r>
      <w:r w:rsidR="009870D1" w:rsidRPr="006A4F1B">
        <w:rPr>
          <w:rFonts w:ascii="Palatino Linotype" w:hAnsi="Palatino Linotype"/>
          <w:lang w:val="ro-RO"/>
        </w:rPr>
        <w:t>ș</w:t>
      </w:r>
      <w:r w:rsidRPr="006A4F1B">
        <w:rPr>
          <w:rFonts w:ascii="Palatino Linotype" w:hAnsi="Palatino Linotype"/>
          <w:lang w:val="ro-RO"/>
        </w:rPr>
        <w:t>te autospecialele trebuie să fie instruit pentru efectuarea transportului în condi</w:t>
      </w:r>
      <w:r w:rsidR="009870D1" w:rsidRPr="006A4F1B">
        <w:rPr>
          <w:rFonts w:ascii="Palatino Linotype" w:hAnsi="Palatino Linotype"/>
          <w:lang w:val="ro-RO"/>
        </w:rPr>
        <w:t>ț</w:t>
      </w:r>
      <w:r w:rsidRPr="006A4F1B">
        <w:rPr>
          <w:rFonts w:ascii="Palatino Linotype" w:hAnsi="Palatino Linotype"/>
          <w:lang w:val="ro-RO"/>
        </w:rPr>
        <w:t>ii de siguran</w:t>
      </w:r>
      <w:r w:rsidR="009870D1" w:rsidRPr="006A4F1B">
        <w:rPr>
          <w:rFonts w:ascii="Palatino Linotype" w:hAnsi="Palatino Linotype"/>
          <w:lang w:val="ro-RO"/>
        </w:rPr>
        <w:t>ț</w:t>
      </w:r>
      <w:r w:rsidRPr="006A4F1B">
        <w:rPr>
          <w:rFonts w:ascii="Palatino Linotype" w:hAnsi="Palatino Linotype"/>
          <w:lang w:val="ro-RO"/>
        </w:rPr>
        <w:t>ă, să de</w:t>
      </w:r>
      <w:r w:rsidR="009870D1" w:rsidRPr="006A4F1B">
        <w:rPr>
          <w:rFonts w:ascii="Palatino Linotype" w:hAnsi="Palatino Linotype"/>
          <w:lang w:val="ro-RO"/>
        </w:rPr>
        <w:t>ț</w:t>
      </w:r>
      <w:r w:rsidRPr="006A4F1B">
        <w:rPr>
          <w:rFonts w:ascii="Palatino Linotype" w:hAnsi="Palatino Linotype"/>
          <w:lang w:val="ro-RO"/>
        </w:rPr>
        <w:t>ină toate documentele de înso</w:t>
      </w:r>
      <w:r w:rsidR="009870D1" w:rsidRPr="006A4F1B">
        <w:rPr>
          <w:rFonts w:ascii="Palatino Linotype" w:hAnsi="Palatino Linotype"/>
          <w:lang w:val="ro-RO"/>
        </w:rPr>
        <w:t>ț</w:t>
      </w:r>
      <w:r w:rsidRPr="006A4F1B">
        <w:rPr>
          <w:rFonts w:ascii="Palatino Linotype" w:hAnsi="Palatino Linotype"/>
          <w:lang w:val="ro-RO"/>
        </w:rPr>
        <w:t xml:space="preserve">ire </w:t>
      </w:r>
      <w:r w:rsidR="009870D1" w:rsidRPr="006A4F1B">
        <w:rPr>
          <w:rFonts w:ascii="Palatino Linotype" w:hAnsi="Palatino Linotype"/>
          <w:lang w:val="ro-RO"/>
        </w:rPr>
        <w:t>ș</w:t>
      </w:r>
      <w:r w:rsidRPr="006A4F1B">
        <w:rPr>
          <w:rFonts w:ascii="Palatino Linotype" w:hAnsi="Palatino Linotype"/>
          <w:lang w:val="ro-RO"/>
        </w:rPr>
        <w:t>i să nu abandoneze de</w:t>
      </w:r>
      <w:r w:rsidR="009870D1" w:rsidRPr="006A4F1B">
        <w:rPr>
          <w:rFonts w:ascii="Palatino Linotype" w:hAnsi="Palatino Linotype"/>
          <w:lang w:val="ro-RO"/>
        </w:rPr>
        <w:t>ș</w:t>
      </w:r>
      <w:r w:rsidRPr="006A4F1B">
        <w:rPr>
          <w:rFonts w:ascii="Palatino Linotype" w:hAnsi="Palatino Linotype"/>
          <w:lang w:val="ro-RO"/>
        </w:rPr>
        <w:t>eurile pe traseu.</w:t>
      </w:r>
    </w:p>
    <w:p w14:paraId="4D6A73E1" w14:textId="72633D9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(6) Autospecialele se vor deplasa pe traseele cele mai scurte, cu cel mai redus risc pentru sănătatea popula</w:t>
      </w:r>
      <w:r w:rsidR="009870D1" w:rsidRPr="006A4F1B">
        <w:rPr>
          <w:rFonts w:ascii="Palatino Linotype" w:hAnsi="Palatino Linotype"/>
          <w:lang w:val="ro-RO"/>
        </w:rPr>
        <w:t>ț</w:t>
      </w:r>
      <w:r w:rsidRPr="006A4F1B">
        <w:rPr>
          <w:rFonts w:ascii="Palatino Linotype" w:hAnsi="Palatino Linotype"/>
          <w:lang w:val="ro-RO"/>
        </w:rPr>
        <w:t xml:space="preserve">iei </w:t>
      </w:r>
      <w:r w:rsidR="009870D1" w:rsidRPr="006A4F1B">
        <w:rPr>
          <w:rFonts w:ascii="Palatino Linotype" w:hAnsi="Palatino Linotype"/>
          <w:lang w:val="ro-RO"/>
        </w:rPr>
        <w:t>ș</w:t>
      </w:r>
      <w:r w:rsidRPr="006A4F1B">
        <w:rPr>
          <w:rFonts w:ascii="Palatino Linotype" w:hAnsi="Palatino Linotype"/>
          <w:lang w:val="ro-RO"/>
        </w:rPr>
        <w:t>i a mediului. Pentru minimizarea cheltuielilor cu transportul de</w:t>
      </w:r>
      <w:r w:rsidR="009870D1" w:rsidRPr="006A4F1B">
        <w:rPr>
          <w:rFonts w:ascii="Palatino Linotype" w:hAnsi="Palatino Linotype"/>
          <w:lang w:val="ro-RO"/>
        </w:rPr>
        <w:t>ș</w:t>
      </w:r>
      <w:r w:rsidRPr="006A4F1B">
        <w:rPr>
          <w:rFonts w:ascii="Palatino Linotype" w:hAnsi="Palatino Linotype"/>
          <w:lang w:val="ro-RO"/>
        </w:rPr>
        <w:t>eurilor, delegatarul are dreptul să solicite operatorului să transporte de</w:t>
      </w:r>
      <w:r w:rsidR="009870D1" w:rsidRPr="006A4F1B">
        <w:rPr>
          <w:rFonts w:ascii="Palatino Linotype" w:hAnsi="Palatino Linotype"/>
          <w:lang w:val="ro-RO"/>
        </w:rPr>
        <w:t>ș</w:t>
      </w:r>
      <w:r w:rsidRPr="006A4F1B">
        <w:rPr>
          <w:rFonts w:ascii="Palatino Linotype" w:hAnsi="Palatino Linotype"/>
          <w:lang w:val="ro-RO"/>
        </w:rPr>
        <w:t>eurile colectate către sta</w:t>
      </w:r>
      <w:r w:rsidR="009870D1" w:rsidRPr="006A4F1B">
        <w:rPr>
          <w:rFonts w:ascii="Palatino Linotype" w:hAnsi="Palatino Linotype"/>
          <w:lang w:val="ro-RO"/>
        </w:rPr>
        <w:t>ț</w:t>
      </w:r>
      <w:r w:rsidRPr="006A4F1B">
        <w:rPr>
          <w:rFonts w:ascii="Palatino Linotype" w:hAnsi="Palatino Linotype"/>
          <w:lang w:val="ro-RO"/>
        </w:rPr>
        <w:t>ii de transfer.</w:t>
      </w:r>
    </w:p>
    <w:p w14:paraId="07EC5C1A" w14:textId="46CECF0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r w:rsidRPr="006A4F1B">
        <w:rPr>
          <w:rFonts w:ascii="Palatino Linotype" w:hAnsi="Palatino Linotype"/>
          <w:lang w:val="ro-RO"/>
        </w:rPr>
        <w:t xml:space="preserve">(7) </w:t>
      </w:r>
      <w:r w:rsidR="008D235A" w:rsidRPr="006A4F1B">
        <w:rPr>
          <w:rFonts w:ascii="Palatino Linotype" w:hAnsi="Palatino Linotype"/>
          <w:lang w:val="ro-RO"/>
        </w:rPr>
        <w:t>I</w:t>
      </w:r>
      <w:r w:rsidRPr="006A4F1B">
        <w:rPr>
          <w:rFonts w:ascii="Palatino Linotype" w:hAnsi="Palatino Linotype"/>
          <w:lang w:val="ro-RO"/>
        </w:rPr>
        <w:t>ntervalul orar de colectare a de</w:t>
      </w:r>
      <w:r w:rsidR="009870D1" w:rsidRPr="006A4F1B">
        <w:rPr>
          <w:rFonts w:ascii="Palatino Linotype" w:hAnsi="Palatino Linotype"/>
          <w:lang w:val="ro-RO"/>
        </w:rPr>
        <w:t>ș</w:t>
      </w:r>
      <w:r w:rsidRPr="006A4F1B">
        <w:rPr>
          <w:rFonts w:ascii="Palatino Linotype" w:hAnsi="Palatino Linotype"/>
          <w:lang w:val="ro-RO"/>
        </w:rPr>
        <w:t xml:space="preserve">eurilor municipale, </w:t>
      </w:r>
      <w:r w:rsidR="008D235A" w:rsidRPr="006A4F1B">
        <w:rPr>
          <w:rFonts w:ascii="Palatino Linotype" w:hAnsi="Palatino Linotype"/>
          <w:lang w:val="ro-RO"/>
        </w:rPr>
        <w:t xml:space="preserve">este de </w:t>
      </w:r>
      <w:r w:rsidRPr="006A4F1B">
        <w:rPr>
          <w:rFonts w:ascii="Palatino Linotype" w:hAnsi="Palatino Linotype"/>
          <w:lang w:val="ro-RO"/>
        </w:rPr>
        <w:t>preferabil între orele 6:00 - 22:00, în func</w:t>
      </w:r>
      <w:r w:rsidR="009870D1" w:rsidRPr="006A4F1B">
        <w:rPr>
          <w:rFonts w:ascii="Palatino Linotype" w:hAnsi="Palatino Linotype"/>
          <w:lang w:val="ro-RO"/>
        </w:rPr>
        <w:t>ț</w:t>
      </w:r>
      <w:r w:rsidRPr="006A4F1B">
        <w:rPr>
          <w:rFonts w:ascii="Palatino Linotype" w:hAnsi="Palatino Linotype"/>
          <w:lang w:val="ro-RO"/>
        </w:rPr>
        <w:t xml:space="preserve">ie de trafic </w:t>
      </w:r>
      <w:r w:rsidR="009870D1" w:rsidRPr="006A4F1B">
        <w:rPr>
          <w:rFonts w:ascii="Palatino Linotype" w:hAnsi="Palatino Linotype"/>
          <w:lang w:val="ro-RO"/>
        </w:rPr>
        <w:t>ș</w:t>
      </w:r>
      <w:r w:rsidRPr="006A4F1B">
        <w:rPr>
          <w:rFonts w:ascii="Palatino Linotype" w:hAnsi="Palatino Linotype"/>
          <w:lang w:val="ro-RO"/>
        </w:rPr>
        <w:t>i de posibilită</w:t>
      </w:r>
      <w:r w:rsidR="009870D1" w:rsidRPr="006A4F1B">
        <w:rPr>
          <w:rFonts w:ascii="Palatino Linotype" w:hAnsi="Palatino Linotype"/>
          <w:lang w:val="ro-RO"/>
        </w:rPr>
        <w:t>ț</w:t>
      </w:r>
      <w:r w:rsidRPr="006A4F1B">
        <w:rPr>
          <w:rFonts w:ascii="Palatino Linotype" w:hAnsi="Palatino Linotype"/>
          <w:lang w:val="ro-RO"/>
        </w:rPr>
        <w:t>ile de acces ale operatorului la punctele/spa</w:t>
      </w:r>
      <w:r w:rsidR="009870D1" w:rsidRPr="006A4F1B">
        <w:rPr>
          <w:rFonts w:ascii="Palatino Linotype" w:hAnsi="Palatino Linotype"/>
          <w:lang w:val="ro-RO"/>
        </w:rPr>
        <w:t>ț</w:t>
      </w:r>
      <w:r w:rsidRPr="006A4F1B">
        <w:rPr>
          <w:rFonts w:ascii="Palatino Linotype" w:hAnsi="Palatino Linotype"/>
          <w:lang w:val="ro-RO"/>
        </w:rPr>
        <w:t>iile de colectare.</w:t>
      </w:r>
    </w:p>
    <w:p w14:paraId="1196115D" w14:textId="4F387A5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(8) Pentru fluidizarea traficului pe traseele cu trafic intens străbătute de autospeciale,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 vor analiza oportunitatea colectării de</w:t>
      </w:r>
      <w:r w:rsidR="009870D1" w:rsidRPr="006A4F1B">
        <w:rPr>
          <w:rFonts w:ascii="Palatino Linotype" w:hAnsi="Palatino Linotype"/>
          <w:lang w:val="ro-RO"/>
        </w:rPr>
        <w:t>ș</w:t>
      </w:r>
      <w:r w:rsidRPr="006A4F1B">
        <w:rPr>
          <w:rFonts w:ascii="Palatino Linotype" w:hAnsi="Palatino Linotype"/>
          <w:lang w:val="ro-RO"/>
        </w:rPr>
        <w:t>eurilor municipale în intervalul orar 22:00-6:00, pe arterele cu iluminat public corespunzător, inclusiv din punct de vedere al asigurării lini</w:t>
      </w:r>
      <w:r w:rsidR="009870D1" w:rsidRPr="006A4F1B">
        <w:rPr>
          <w:rFonts w:ascii="Palatino Linotype" w:hAnsi="Palatino Linotype"/>
          <w:lang w:val="ro-RO"/>
        </w:rPr>
        <w:t>ș</w:t>
      </w:r>
      <w:r w:rsidRPr="006A4F1B">
        <w:rPr>
          <w:rFonts w:ascii="Palatino Linotype" w:hAnsi="Palatino Linotype"/>
          <w:lang w:val="ro-RO"/>
        </w:rPr>
        <w:t xml:space="preserve">tii publice </w:t>
      </w:r>
      <w:r w:rsidR="009870D1" w:rsidRPr="006A4F1B">
        <w:rPr>
          <w:rFonts w:ascii="Palatino Linotype" w:hAnsi="Palatino Linotype"/>
          <w:lang w:val="ro-RO"/>
        </w:rPr>
        <w:t>ș</w:t>
      </w:r>
      <w:r w:rsidRPr="006A4F1B">
        <w:rPr>
          <w:rFonts w:ascii="Palatino Linotype" w:hAnsi="Palatino Linotype"/>
          <w:lang w:val="ro-RO"/>
        </w:rPr>
        <w:t>i costurilor suplimentare suportate de către operator.</w:t>
      </w:r>
    </w:p>
    <w:p w14:paraId="4524CDF0" w14:textId="07788A6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(9) Autospecialele vor fi între</w:t>
      </w:r>
      <w:r w:rsidR="009870D1" w:rsidRPr="006A4F1B">
        <w:rPr>
          <w:rFonts w:ascii="Palatino Linotype" w:hAnsi="Palatino Linotype"/>
          <w:lang w:val="ro-RO"/>
        </w:rPr>
        <w:t>ț</w:t>
      </w:r>
      <w:r w:rsidRPr="006A4F1B">
        <w:rPr>
          <w:rFonts w:ascii="Palatino Linotype" w:hAnsi="Palatino Linotype"/>
          <w:lang w:val="ro-RO"/>
        </w:rPr>
        <w:t xml:space="preserve">inute astfel încât să corespundă scopului propus, benele </w:t>
      </w:r>
      <w:r w:rsidR="009870D1" w:rsidRPr="006A4F1B">
        <w:rPr>
          <w:rFonts w:ascii="Palatino Linotype" w:hAnsi="Palatino Linotype"/>
          <w:lang w:val="ro-RO"/>
        </w:rPr>
        <w:t>ș</w:t>
      </w:r>
      <w:r w:rsidRPr="006A4F1B">
        <w:rPr>
          <w:rFonts w:ascii="Palatino Linotype" w:hAnsi="Palatino Linotype"/>
          <w:lang w:val="ro-RO"/>
        </w:rPr>
        <w:t xml:space="preserve">i containerele vor fi spălate </w:t>
      </w:r>
      <w:r w:rsidR="009870D1" w:rsidRPr="006A4F1B">
        <w:rPr>
          <w:rFonts w:ascii="Palatino Linotype" w:hAnsi="Palatino Linotype"/>
          <w:lang w:val="ro-RO"/>
        </w:rPr>
        <w:t>ș</w:t>
      </w:r>
      <w:r w:rsidRPr="006A4F1B">
        <w:rPr>
          <w:rFonts w:ascii="Palatino Linotype" w:hAnsi="Palatino Linotype"/>
          <w:lang w:val="ro-RO"/>
        </w:rPr>
        <w:t xml:space="preserve">i dezinfectate săptămânal în interior </w:t>
      </w:r>
      <w:r w:rsidR="009870D1" w:rsidRPr="006A4F1B">
        <w:rPr>
          <w:rFonts w:ascii="Palatino Linotype" w:hAnsi="Palatino Linotype"/>
          <w:lang w:val="ro-RO"/>
        </w:rPr>
        <w:t>ș</w:t>
      </w:r>
      <w:r w:rsidRPr="006A4F1B">
        <w:rPr>
          <w:rFonts w:ascii="Palatino Linotype" w:hAnsi="Palatino Linotype"/>
          <w:lang w:val="ro-RO"/>
        </w:rPr>
        <w:t>i la exterior, conform normelor tehnice precizate de producător sau în actele normative în vigoare, numai în spa</w:t>
      </w:r>
      <w:r w:rsidR="009870D1" w:rsidRPr="006A4F1B">
        <w:rPr>
          <w:rFonts w:ascii="Palatino Linotype" w:hAnsi="Palatino Linotype"/>
          <w:lang w:val="ro-RO"/>
        </w:rPr>
        <w:t>ț</w:t>
      </w:r>
      <w:r w:rsidRPr="006A4F1B">
        <w:rPr>
          <w:rFonts w:ascii="Palatino Linotype" w:hAnsi="Palatino Linotype"/>
          <w:lang w:val="ro-RO"/>
        </w:rPr>
        <w:t>iile care sunt dotate cu sisteme de colectare a apelor uzate provenite din spălare. Apele uzate provenite din spălatul autospecialelor vor fi transportate la sta</w:t>
      </w:r>
      <w:r w:rsidR="009870D1" w:rsidRPr="006A4F1B">
        <w:rPr>
          <w:rFonts w:ascii="Palatino Linotype" w:hAnsi="Palatino Linotype"/>
          <w:lang w:val="ro-RO"/>
        </w:rPr>
        <w:t>ț</w:t>
      </w:r>
      <w:r w:rsidRPr="006A4F1B">
        <w:rPr>
          <w:rFonts w:ascii="Palatino Linotype" w:hAnsi="Palatino Linotype"/>
          <w:lang w:val="ro-RO"/>
        </w:rPr>
        <w:t>ia de epurare a apelor uzate a localită</w:t>
      </w:r>
      <w:r w:rsidR="009870D1" w:rsidRPr="006A4F1B">
        <w:rPr>
          <w:rFonts w:ascii="Palatino Linotype" w:hAnsi="Palatino Linotype"/>
          <w:lang w:val="ro-RO"/>
        </w:rPr>
        <w:t>ț</w:t>
      </w:r>
      <w:r w:rsidRPr="006A4F1B">
        <w:rPr>
          <w:rFonts w:ascii="Palatino Linotype" w:hAnsi="Palatino Linotype"/>
          <w:lang w:val="ro-RO"/>
        </w:rPr>
        <w:t>ii, dacă nu există sta</w:t>
      </w:r>
      <w:r w:rsidR="009870D1" w:rsidRPr="006A4F1B">
        <w:rPr>
          <w:rFonts w:ascii="Palatino Linotype" w:hAnsi="Palatino Linotype"/>
          <w:lang w:val="ro-RO"/>
        </w:rPr>
        <w:t>ț</w:t>
      </w:r>
      <w:r w:rsidRPr="006A4F1B">
        <w:rPr>
          <w:rFonts w:ascii="Palatino Linotype" w:hAnsi="Palatino Linotype"/>
          <w:lang w:val="ro-RO"/>
        </w:rPr>
        <w:t>ie de epurare proprie.</w:t>
      </w:r>
    </w:p>
    <w:p w14:paraId="2FFD5006" w14:textId="77777777" w:rsidR="00F66250"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23F3B5DF" w14:textId="136D84F6" w:rsidR="00E95FA8" w:rsidRPr="006A4F1B" w:rsidRDefault="00E95FA8" w:rsidP="004173EE">
      <w:pPr>
        <w:pStyle w:val="NormalWeb"/>
        <w:numPr>
          <w:ilvl w:val="0"/>
          <w:numId w:val="10"/>
        </w:numPr>
        <w:spacing w:before="0" w:beforeAutospacing="0" w:after="0" w:afterAutospacing="0" w:line="240" w:lineRule="auto"/>
        <w:jc w:val="both"/>
        <w:rPr>
          <w:rFonts w:ascii="Palatino Linotype" w:hAnsi="Palatino Linotype"/>
          <w:lang w:val="ro-RO"/>
        </w:rPr>
      </w:pPr>
    </w:p>
    <w:p w14:paraId="5794EE9F" w14:textId="23AB8A2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În situa</w:t>
      </w:r>
      <w:r w:rsidR="009870D1" w:rsidRPr="006A4F1B">
        <w:rPr>
          <w:rFonts w:ascii="Palatino Linotype" w:hAnsi="Palatino Linotype"/>
          <w:lang w:val="ro-RO"/>
        </w:rPr>
        <w:t>ț</w:t>
      </w:r>
      <w:r w:rsidRPr="006A4F1B">
        <w:rPr>
          <w:rFonts w:ascii="Palatino Linotype" w:hAnsi="Palatino Linotype"/>
          <w:lang w:val="ro-RO"/>
        </w:rPr>
        <w:t>ia în care, ca urmare a execu</w:t>
      </w:r>
      <w:r w:rsidR="009870D1" w:rsidRPr="006A4F1B">
        <w:rPr>
          <w:rFonts w:ascii="Palatino Linotype" w:hAnsi="Palatino Linotype"/>
          <w:lang w:val="ro-RO"/>
        </w:rPr>
        <w:t>ț</w:t>
      </w:r>
      <w:r w:rsidRPr="006A4F1B">
        <w:rPr>
          <w:rFonts w:ascii="Palatino Linotype" w:hAnsi="Palatino Linotype"/>
          <w:lang w:val="ro-RO"/>
        </w:rPr>
        <w:t xml:space="preserve">iei unor lucrări planificate la infrastructura tehnico- edilitară, este împiedicată utilizarea punctelor de colectare stabilite </w:t>
      </w:r>
      <w:r w:rsidR="009870D1" w:rsidRPr="006A4F1B">
        <w:rPr>
          <w:rFonts w:ascii="Palatino Linotype" w:hAnsi="Palatino Linotype"/>
          <w:lang w:val="ro-RO"/>
        </w:rPr>
        <w:t>ș</w:t>
      </w:r>
      <w:r w:rsidRPr="006A4F1B">
        <w:rPr>
          <w:rFonts w:ascii="Palatino Linotype" w:hAnsi="Palatino Linotype"/>
          <w:lang w:val="ro-RO"/>
        </w:rPr>
        <w:t>i/sau accesul autospecialelor destinate transportului de</w:t>
      </w:r>
      <w:r w:rsidR="009870D1" w:rsidRPr="006A4F1B">
        <w:rPr>
          <w:rFonts w:ascii="Palatino Linotype" w:hAnsi="Palatino Linotype"/>
          <w:lang w:val="ro-RO"/>
        </w:rPr>
        <w:t>ș</w:t>
      </w:r>
      <w:r w:rsidRPr="006A4F1B">
        <w:rPr>
          <w:rFonts w:ascii="Palatino Linotype" w:hAnsi="Palatino Linotype"/>
          <w:lang w:val="ro-RO"/>
        </w:rPr>
        <w:t xml:space="preserve">eurilor municipale </w:t>
      </w:r>
      <w:r w:rsidR="009870D1" w:rsidRPr="006A4F1B">
        <w:rPr>
          <w:rFonts w:ascii="Palatino Linotype" w:hAnsi="Palatino Linotype"/>
          <w:lang w:val="ro-RO"/>
        </w:rPr>
        <w:t>ș</w:t>
      </w:r>
      <w:r w:rsidRPr="006A4F1B">
        <w:rPr>
          <w:rFonts w:ascii="Palatino Linotype" w:hAnsi="Palatino Linotype"/>
          <w:lang w:val="ro-RO"/>
        </w:rPr>
        <w:t>i/sau al oricărui alt tip de de</w:t>
      </w:r>
      <w:r w:rsidR="009870D1" w:rsidRPr="006A4F1B">
        <w:rPr>
          <w:rFonts w:ascii="Palatino Linotype" w:hAnsi="Palatino Linotype"/>
          <w:lang w:val="ro-RO"/>
        </w:rPr>
        <w:t>ș</w:t>
      </w:r>
      <w:r w:rsidRPr="006A4F1B">
        <w:rPr>
          <w:rFonts w:ascii="Palatino Linotype" w:hAnsi="Palatino Linotype"/>
          <w:lang w:val="ro-RO"/>
        </w:rPr>
        <w:t>eu, operatorul, pe baza notificării transmise de autoritatea administra</w:t>
      </w:r>
      <w:r w:rsidR="009870D1" w:rsidRPr="006A4F1B">
        <w:rPr>
          <w:rFonts w:ascii="Palatino Linotype" w:hAnsi="Palatino Linotype"/>
          <w:lang w:val="ro-RO"/>
        </w:rPr>
        <w:t>ț</w:t>
      </w:r>
      <w:r w:rsidRPr="006A4F1B">
        <w:rPr>
          <w:rFonts w:ascii="Palatino Linotype" w:hAnsi="Palatino Linotype"/>
          <w:lang w:val="ro-RO"/>
        </w:rPr>
        <w:t>iei publice locale, trebuie să anun</w:t>
      </w:r>
      <w:r w:rsidR="009870D1" w:rsidRPr="006A4F1B">
        <w:rPr>
          <w:rFonts w:ascii="Palatino Linotype" w:hAnsi="Palatino Linotype"/>
          <w:lang w:val="ro-RO"/>
        </w:rPr>
        <w:t>ț</w:t>
      </w:r>
      <w:r w:rsidRPr="006A4F1B">
        <w:rPr>
          <w:rFonts w:ascii="Palatino Linotype" w:hAnsi="Palatino Linotype"/>
          <w:lang w:val="ro-RO"/>
        </w:rPr>
        <w:t>e utilizatorii despre situa</w:t>
      </w:r>
      <w:r w:rsidR="009870D1" w:rsidRPr="006A4F1B">
        <w:rPr>
          <w:rFonts w:ascii="Palatino Linotype" w:hAnsi="Palatino Linotype"/>
          <w:lang w:val="ro-RO"/>
        </w:rPr>
        <w:t>ț</w:t>
      </w:r>
      <w:r w:rsidRPr="006A4F1B">
        <w:rPr>
          <w:rFonts w:ascii="Palatino Linotype" w:hAnsi="Palatino Linotype"/>
          <w:lang w:val="ro-RO"/>
        </w:rPr>
        <w:t xml:space="preserve">ia intervenită, durata acesteia, punctele de colectare care se utilizează temporar în această perioadă </w:t>
      </w:r>
      <w:r w:rsidR="009870D1" w:rsidRPr="006A4F1B">
        <w:rPr>
          <w:rFonts w:ascii="Palatino Linotype" w:hAnsi="Palatino Linotype"/>
          <w:lang w:val="ro-RO"/>
        </w:rPr>
        <w:t>ș</w:t>
      </w:r>
      <w:r w:rsidRPr="006A4F1B">
        <w:rPr>
          <w:rFonts w:ascii="Palatino Linotype" w:hAnsi="Palatino Linotype"/>
          <w:lang w:val="ro-RO"/>
        </w:rPr>
        <w:t>i programul de colectare.</w:t>
      </w:r>
    </w:p>
    <w:p w14:paraId="079335F6" w14:textId="5120789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(2) Pe toată această perioadă operatorul are obliga</w:t>
      </w:r>
      <w:r w:rsidR="009870D1" w:rsidRPr="006A4F1B">
        <w:rPr>
          <w:rFonts w:ascii="Palatino Linotype" w:hAnsi="Palatino Linotype"/>
          <w:lang w:val="ro-RO"/>
        </w:rPr>
        <w:t>ț</w:t>
      </w:r>
      <w:r w:rsidRPr="006A4F1B">
        <w:rPr>
          <w:rFonts w:ascii="Palatino Linotype" w:hAnsi="Palatino Linotype"/>
          <w:lang w:val="ro-RO"/>
        </w:rPr>
        <w:t>ia să doteze punctele de colectare care urmează a fi folosite temporar de utilizatorii afecta</w:t>
      </w:r>
      <w:r w:rsidR="009870D1" w:rsidRPr="006A4F1B">
        <w:rPr>
          <w:rFonts w:ascii="Palatino Linotype" w:hAnsi="Palatino Linotype"/>
          <w:lang w:val="ro-RO"/>
        </w:rPr>
        <w:t>ț</w:t>
      </w:r>
      <w:r w:rsidRPr="006A4F1B">
        <w:rPr>
          <w:rFonts w:ascii="Palatino Linotype" w:hAnsi="Palatino Linotype"/>
          <w:lang w:val="ro-RO"/>
        </w:rPr>
        <w:t xml:space="preserve">i cu recipiente suficiente </w:t>
      </w:r>
      <w:r w:rsidR="009870D1" w:rsidRPr="006A4F1B">
        <w:rPr>
          <w:rFonts w:ascii="Palatino Linotype" w:hAnsi="Palatino Linotype"/>
          <w:lang w:val="ro-RO"/>
        </w:rPr>
        <w:t>ș</w:t>
      </w:r>
      <w:r w:rsidRPr="006A4F1B">
        <w:rPr>
          <w:rFonts w:ascii="Palatino Linotype" w:hAnsi="Palatino Linotype"/>
          <w:lang w:val="ro-RO"/>
        </w:rPr>
        <w:t>i să reducă intervalul între două colectări succesive, dacă este cazul.</w:t>
      </w:r>
    </w:p>
    <w:p w14:paraId="3589DCEF" w14:textId="4F6D6B3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(3) În cazul apari</w:t>
      </w:r>
      <w:r w:rsidR="009870D1" w:rsidRPr="006A4F1B">
        <w:rPr>
          <w:rFonts w:ascii="Palatino Linotype" w:hAnsi="Palatino Linotype"/>
          <w:lang w:val="ro-RO"/>
        </w:rPr>
        <w:t>ț</w:t>
      </w:r>
      <w:r w:rsidRPr="006A4F1B">
        <w:rPr>
          <w:rFonts w:ascii="Palatino Linotype" w:hAnsi="Palatino Linotype"/>
          <w:lang w:val="ro-RO"/>
        </w:rPr>
        <w:t>iei unor intemperii ce au ca efect întreruperea serviciului sau diminuarea cantită</w:t>
      </w:r>
      <w:r w:rsidR="009870D1" w:rsidRPr="006A4F1B">
        <w:rPr>
          <w:rFonts w:ascii="Palatino Linotype" w:hAnsi="Palatino Linotype"/>
          <w:lang w:val="ro-RO"/>
        </w:rPr>
        <w:t>ț</w:t>
      </w:r>
      <w:r w:rsidRPr="006A4F1B">
        <w:rPr>
          <w:rFonts w:ascii="Palatino Linotype" w:hAnsi="Palatino Linotype"/>
          <w:lang w:val="ro-RO"/>
        </w:rPr>
        <w:t>ilor contractate de la utilizatori, operatorul are obliga</w:t>
      </w:r>
      <w:r w:rsidR="009870D1" w:rsidRPr="006A4F1B">
        <w:rPr>
          <w:rFonts w:ascii="Palatino Linotype" w:hAnsi="Palatino Linotype"/>
          <w:lang w:val="ro-RO"/>
        </w:rPr>
        <w:t>ț</w:t>
      </w:r>
      <w:r w:rsidRPr="006A4F1B">
        <w:rPr>
          <w:rFonts w:ascii="Palatino Linotype" w:hAnsi="Palatino Linotype"/>
          <w:lang w:val="ro-RO"/>
        </w:rPr>
        <w:t>ia să anun</w:t>
      </w:r>
      <w:r w:rsidR="009870D1" w:rsidRPr="006A4F1B">
        <w:rPr>
          <w:rFonts w:ascii="Palatino Linotype" w:hAnsi="Palatino Linotype"/>
          <w:lang w:val="ro-RO"/>
        </w:rPr>
        <w:t>ț</w:t>
      </w:r>
      <w:r w:rsidRPr="006A4F1B">
        <w:rPr>
          <w:rFonts w:ascii="Palatino Linotype" w:hAnsi="Palatino Linotype"/>
          <w:lang w:val="ro-RO"/>
        </w:rPr>
        <w:t>e această situa</w:t>
      </w:r>
      <w:r w:rsidR="009870D1" w:rsidRPr="006A4F1B">
        <w:rPr>
          <w:rFonts w:ascii="Palatino Linotype" w:hAnsi="Palatino Linotype"/>
          <w:lang w:val="ro-RO"/>
        </w:rPr>
        <w:t>ț</w:t>
      </w:r>
      <w:r w:rsidRPr="006A4F1B">
        <w:rPr>
          <w:rFonts w:ascii="Palatino Linotype" w:hAnsi="Palatino Linotype"/>
          <w:lang w:val="ro-RO"/>
        </w:rPr>
        <w:t xml:space="preserve">ie delegatarului </w:t>
      </w:r>
      <w:r w:rsidR="009870D1" w:rsidRPr="006A4F1B">
        <w:rPr>
          <w:rFonts w:ascii="Palatino Linotype" w:hAnsi="Palatino Linotype"/>
          <w:lang w:val="ro-RO"/>
        </w:rPr>
        <w:t>ș</w:t>
      </w:r>
      <w:r w:rsidRPr="006A4F1B">
        <w:rPr>
          <w:rFonts w:ascii="Palatino Linotype" w:hAnsi="Palatino Linotype"/>
          <w:lang w:val="ro-RO"/>
        </w:rPr>
        <w:t>i să factureze numai cantită</w:t>
      </w:r>
      <w:r w:rsidR="009870D1" w:rsidRPr="006A4F1B">
        <w:rPr>
          <w:rFonts w:ascii="Palatino Linotype" w:hAnsi="Palatino Linotype"/>
          <w:lang w:val="ro-RO"/>
        </w:rPr>
        <w:t>ț</w:t>
      </w:r>
      <w:r w:rsidRPr="006A4F1B">
        <w:rPr>
          <w:rFonts w:ascii="Palatino Linotype" w:hAnsi="Palatino Linotype"/>
          <w:lang w:val="ro-RO"/>
        </w:rPr>
        <w:t>ile sau serviciile efectiv realizate.</w:t>
      </w:r>
    </w:p>
    <w:p w14:paraId="04ED8A01" w14:textId="77777777" w:rsidR="00F66250"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27D3FF4A" w14:textId="0F4CD249" w:rsidR="00E95FA8" w:rsidRPr="006A4F1B" w:rsidRDefault="00E95FA8" w:rsidP="008E22A9">
      <w:pPr>
        <w:pStyle w:val="NormalWeb"/>
        <w:numPr>
          <w:ilvl w:val="0"/>
          <w:numId w:val="10"/>
        </w:numPr>
        <w:spacing w:before="0" w:beforeAutospacing="0" w:after="0" w:afterAutospacing="0" w:line="240" w:lineRule="auto"/>
        <w:jc w:val="both"/>
        <w:rPr>
          <w:rFonts w:ascii="Palatino Linotype" w:hAnsi="Palatino Linotype"/>
          <w:lang w:val="ro-RO"/>
        </w:rPr>
      </w:pPr>
    </w:p>
    <w:p w14:paraId="0AF572D5" w14:textId="003DFCB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Operat</w:t>
      </w:r>
      <w:r w:rsidR="00F42C8F" w:rsidRPr="006A4F1B">
        <w:rPr>
          <w:rFonts w:ascii="Palatino Linotype" w:hAnsi="Palatino Linotype"/>
          <w:lang w:val="ro-RO"/>
        </w:rPr>
        <w:t>orul</w:t>
      </w:r>
      <w:r w:rsidRPr="006A4F1B">
        <w:rPr>
          <w:rFonts w:ascii="Palatino Linotype" w:hAnsi="Palatino Linotype"/>
          <w:lang w:val="ro-RO"/>
        </w:rPr>
        <w:t xml:space="preserve"> </w:t>
      </w:r>
      <w:r w:rsidR="00F42C8F" w:rsidRPr="006A4F1B">
        <w:rPr>
          <w:rFonts w:ascii="Palatino Linotype" w:hAnsi="Palatino Linotype"/>
          <w:lang w:val="ro-RO"/>
        </w:rPr>
        <w:t xml:space="preserve">are </w:t>
      </w:r>
      <w:r w:rsidR="009870D1" w:rsidRPr="006A4F1B">
        <w:rPr>
          <w:rFonts w:ascii="Palatino Linotype" w:hAnsi="Palatino Linotype"/>
          <w:lang w:val="ro-RO"/>
        </w:rPr>
        <w:t>ș</w:t>
      </w:r>
      <w:r w:rsidR="00F42C8F" w:rsidRPr="006A4F1B">
        <w:rPr>
          <w:rFonts w:ascii="Palatino Linotype" w:hAnsi="Palatino Linotype"/>
          <w:lang w:val="ro-RO"/>
        </w:rPr>
        <w:t>i</w:t>
      </w:r>
      <w:r w:rsidR="00CD5EFE" w:rsidRPr="006A4F1B">
        <w:rPr>
          <w:rFonts w:ascii="Palatino Linotype" w:hAnsi="Palatino Linotype"/>
          <w:lang w:val="ro-RO"/>
        </w:rPr>
        <w:t xml:space="preserve"> </w:t>
      </w:r>
      <w:r w:rsidRPr="006A4F1B">
        <w:rPr>
          <w:rFonts w:ascii="Palatino Linotype" w:hAnsi="Palatino Linotype"/>
          <w:lang w:val="ro-RO"/>
        </w:rPr>
        <w:t>următoarele obliga</w:t>
      </w:r>
      <w:r w:rsidR="009870D1" w:rsidRPr="006A4F1B">
        <w:rPr>
          <w:rFonts w:ascii="Palatino Linotype" w:hAnsi="Palatino Linotype"/>
          <w:lang w:val="ro-RO"/>
        </w:rPr>
        <w:t>ț</w:t>
      </w:r>
      <w:r w:rsidRPr="006A4F1B">
        <w:rPr>
          <w:rFonts w:ascii="Palatino Linotype" w:hAnsi="Palatino Linotype"/>
          <w:lang w:val="ro-RO"/>
        </w:rPr>
        <w:t>ii:</w:t>
      </w:r>
    </w:p>
    <w:p w14:paraId="05430AA8" w14:textId="0EE4B374"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să de</w:t>
      </w:r>
      <w:r w:rsidR="009870D1" w:rsidRPr="006A4F1B">
        <w:rPr>
          <w:rFonts w:ascii="Palatino Linotype" w:hAnsi="Palatino Linotype"/>
          <w:lang w:val="ro-RO"/>
        </w:rPr>
        <w:t>ț</w:t>
      </w:r>
      <w:r w:rsidRPr="006A4F1B">
        <w:rPr>
          <w:rFonts w:ascii="Palatino Linotype" w:hAnsi="Palatino Linotype"/>
          <w:lang w:val="ro-RO"/>
        </w:rPr>
        <w:t>ină toate documentele necesare de înso</w:t>
      </w:r>
      <w:r w:rsidR="009870D1" w:rsidRPr="006A4F1B">
        <w:rPr>
          <w:rFonts w:ascii="Palatino Linotype" w:hAnsi="Palatino Linotype"/>
          <w:lang w:val="ro-RO"/>
        </w:rPr>
        <w:t>ț</w:t>
      </w:r>
      <w:r w:rsidRPr="006A4F1B">
        <w:rPr>
          <w:rFonts w:ascii="Palatino Linotype" w:hAnsi="Palatino Linotype"/>
          <w:lang w:val="ro-RO"/>
        </w:rPr>
        <w:t>ire a de</w:t>
      </w:r>
      <w:r w:rsidR="009870D1" w:rsidRPr="006A4F1B">
        <w:rPr>
          <w:rFonts w:ascii="Palatino Linotype" w:hAnsi="Palatino Linotype"/>
          <w:lang w:val="ro-RO"/>
        </w:rPr>
        <w:t>ș</w:t>
      </w:r>
      <w:r w:rsidRPr="006A4F1B">
        <w:rPr>
          <w:rFonts w:ascii="Palatino Linotype" w:hAnsi="Palatino Linotype"/>
          <w:lang w:val="ro-RO"/>
        </w:rPr>
        <w:t>eurilor transportate, din care să rezulte provenien</w:t>
      </w:r>
      <w:r w:rsidR="009870D1" w:rsidRPr="006A4F1B">
        <w:rPr>
          <w:rFonts w:ascii="Palatino Linotype" w:hAnsi="Palatino Linotype"/>
          <w:lang w:val="ro-RO"/>
        </w:rPr>
        <w:t>ț</w:t>
      </w:r>
      <w:r w:rsidRPr="006A4F1B">
        <w:rPr>
          <w:rFonts w:ascii="Palatino Linotype" w:hAnsi="Palatino Linotype"/>
          <w:lang w:val="ro-RO"/>
        </w:rPr>
        <w:t>a de</w:t>
      </w:r>
      <w:r w:rsidR="009870D1" w:rsidRPr="006A4F1B">
        <w:rPr>
          <w:rFonts w:ascii="Palatino Linotype" w:hAnsi="Palatino Linotype"/>
          <w:lang w:val="ro-RO"/>
        </w:rPr>
        <w:t>ș</w:t>
      </w:r>
      <w:r w:rsidRPr="006A4F1B">
        <w:rPr>
          <w:rFonts w:ascii="Palatino Linotype" w:hAnsi="Palatino Linotype"/>
          <w:lang w:val="ro-RO"/>
        </w:rPr>
        <w:t>eurilor/locul de încărcare, tipurile de de</w:t>
      </w:r>
      <w:r w:rsidR="009870D1" w:rsidRPr="006A4F1B">
        <w:rPr>
          <w:rFonts w:ascii="Palatino Linotype" w:hAnsi="Palatino Linotype"/>
          <w:lang w:val="ro-RO"/>
        </w:rPr>
        <w:t>ș</w:t>
      </w:r>
      <w:r w:rsidRPr="006A4F1B">
        <w:rPr>
          <w:rFonts w:ascii="Palatino Linotype" w:hAnsi="Palatino Linotype"/>
          <w:lang w:val="ro-RO"/>
        </w:rPr>
        <w:t>euri transportate, locul de destina</w:t>
      </w:r>
      <w:r w:rsidR="009870D1" w:rsidRPr="006A4F1B">
        <w:rPr>
          <w:rFonts w:ascii="Palatino Linotype" w:hAnsi="Palatino Linotype"/>
          <w:lang w:val="ro-RO"/>
        </w:rPr>
        <w:t>ț</w:t>
      </w:r>
      <w:r w:rsidRPr="006A4F1B">
        <w:rPr>
          <w:rFonts w:ascii="Palatino Linotype" w:hAnsi="Palatino Linotype"/>
          <w:lang w:val="ro-RO"/>
        </w:rPr>
        <w:t>ie, cantitatea de de</w:t>
      </w:r>
      <w:r w:rsidR="009870D1" w:rsidRPr="006A4F1B">
        <w:rPr>
          <w:rFonts w:ascii="Palatino Linotype" w:hAnsi="Palatino Linotype"/>
          <w:lang w:val="ro-RO"/>
        </w:rPr>
        <w:t>ș</w:t>
      </w:r>
      <w:r w:rsidRPr="006A4F1B">
        <w:rPr>
          <w:rFonts w:ascii="Palatino Linotype" w:hAnsi="Palatino Linotype"/>
          <w:lang w:val="ro-RO"/>
        </w:rPr>
        <w:t xml:space="preserve">euri transportate </w:t>
      </w:r>
      <w:r w:rsidR="009870D1" w:rsidRPr="006A4F1B">
        <w:rPr>
          <w:rFonts w:ascii="Palatino Linotype" w:hAnsi="Palatino Linotype"/>
          <w:lang w:val="ro-RO"/>
        </w:rPr>
        <w:t>ș</w:t>
      </w:r>
      <w:r w:rsidRPr="006A4F1B">
        <w:rPr>
          <w:rFonts w:ascii="Palatino Linotype" w:hAnsi="Palatino Linotype"/>
          <w:lang w:val="ro-RO"/>
        </w:rPr>
        <w:t>i codificarea acestora conform legii;</w:t>
      </w:r>
    </w:p>
    <w:p w14:paraId="77FC8820" w14:textId="57837614"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b) să folosească traseele cele mai scurte </w:t>
      </w:r>
      <w:r w:rsidR="009870D1" w:rsidRPr="006A4F1B">
        <w:rPr>
          <w:rFonts w:ascii="Palatino Linotype" w:hAnsi="Palatino Linotype"/>
          <w:lang w:val="ro-RO"/>
        </w:rPr>
        <w:t>ș</w:t>
      </w:r>
      <w:r w:rsidRPr="006A4F1B">
        <w:rPr>
          <w:rFonts w:ascii="Palatino Linotype" w:hAnsi="Palatino Linotype"/>
          <w:lang w:val="ro-RO"/>
        </w:rPr>
        <w:t>i/sau cu cel mai redus risc pentru sănătatea popula</w:t>
      </w:r>
      <w:r w:rsidR="009870D1" w:rsidRPr="006A4F1B">
        <w:rPr>
          <w:rFonts w:ascii="Palatino Linotype" w:hAnsi="Palatino Linotype"/>
          <w:lang w:val="ro-RO"/>
        </w:rPr>
        <w:t>ț</w:t>
      </w:r>
      <w:r w:rsidRPr="006A4F1B">
        <w:rPr>
          <w:rFonts w:ascii="Palatino Linotype" w:hAnsi="Palatino Linotype"/>
          <w:lang w:val="ro-RO"/>
        </w:rPr>
        <w:t xml:space="preserve">iei </w:t>
      </w:r>
      <w:r w:rsidR="009870D1" w:rsidRPr="006A4F1B">
        <w:rPr>
          <w:rFonts w:ascii="Palatino Linotype" w:hAnsi="Palatino Linotype"/>
          <w:lang w:val="ro-RO"/>
        </w:rPr>
        <w:t>ș</w:t>
      </w:r>
      <w:r w:rsidRPr="006A4F1B">
        <w:rPr>
          <w:rFonts w:ascii="Palatino Linotype" w:hAnsi="Palatino Linotype"/>
          <w:lang w:val="ro-RO"/>
        </w:rPr>
        <w:t>i a mediului, agreate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w:t>
      </w:r>
    </w:p>
    <w:p w14:paraId="2DFF1D33" w14:textId="411641E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c) să ridice în totalitate de</w:t>
      </w:r>
      <w:r w:rsidR="009870D1" w:rsidRPr="006A4F1B">
        <w:rPr>
          <w:rFonts w:ascii="Palatino Linotype" w:hAnsi="Palatino Linotype"/>
          <w:lang w:val="ro-RO"/>
        </w:rPr>
        <w:t>ș</w:t>
      </w:r>
      <w:r w:rsidRPr="006A4F1B">
        <w:rPr>
          <w:rFonts w:ascii="Palatino Linotype" w:hAnsi="Palatino Linotype"/>
          <w:lang w:val="ro-RO"/>
        </w:rPr>
        <w:t xml:space="preserve">eurile </w:t>
      </w:r>
      <w:r w:rsidR="009870D1" w:rsidRPr="006A4F1B">
        <w:rPr>
          <w:rFonts w:ascii="Palatino Linotype" w:hAnsi="Palatino Linotype"/>
          <w:lang w:val="ro-RO"/>
        </w:rPr>
        <w:t>ș</w:t>
      </w:r>
      <w:r w:rsidRPr="006A4F1B">
        <w:rPr>
          <w:rFonts w:ascii="Palatino Linotype" w:hAnsi="Palatino Linotype"/>
          <w:lang w:val="ro-RO"/>
        </w:rPr>
        <w:t xml:space="preserve">i să nu le abandoneze pe traseu, inclusiv cele existente pe traseul de colectare </w:t>
      </w:r>
      <w:r w:rsidR="009870D1" w:rsidRPr="006A4F1B">
        <w:rPr>
          <w:rFonts w:ascii="Palatino Linotype" w:hAnsi="Palatino Linotype"/>
          <w:lang w:val="ro-RO"/>
        </w:rPr>
        <w:t>ș</w:t>
      </w:r>
      <w:r w:rsidRPr="006A4F1B">
        <w:rPr>
          <w:rFonts w:ascii="Palatino Linotype" w:hAnsi="Palatino Linotype"/>
          <w:lang w:val="ro-RO"/>
        </w:rPr>
        <w:t>i transport, la solicitarea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locale/asocia</w:t>
      </w:r>
      <w:r w:rsidR="009870D1" w:rsidRPr="006A4F1B">
        <w:rPr>
          <w:rFonts w:ascii="Palatino Linotype" w:hAnsi="Palatino Linotype"/>
          <w:lang w:val="ro-RO"/>
        </w:rPr>
        <w:t>ț</w:t>
      </w:r>
      <w:r w:rsidRPr="006A4F1B">
        <w:rPr>
          <w:rFonts w:ascii="Palatino Linotype" w:hAnsi="Palatino Linotype"/>
          <w:lang w:val="ro-RO"/>
        </w:rPr>
        <w:t>iei de dezvoltare intercomunitară sau conform procedurii convenite cu aceasta;</w:t>
      </w:r>
    </w:p>
    <w:p w14:paraId="2F1004D2" w14:textId="7F33D29B"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d) să informeze popula</w:t>
      </w:r>
      <w:r w:rsidR="009870D1" w:rsidRPr="006A4F1B">
        <w:rPr>
          <w:rFonts w:ascii="Palatino Linotype" w:hAnsi="Palatino Linotype"/>
          <w:lang w:val="ro-RO"/>
        </w:rPr>
        <w:t>ț</w:t>
      </w:r>
      <w:r w:rsidRPr="006A4F1B">
        <w:rPr>
          <w:rFonts w:ascii="Palatino Linotype" w:hAnsi="Palatino Linotype"/>
          <w:lang w:val="ro-RO"/>
        </w:rPr>
        <w:t>ia privind colectarea separată corectă a de</w:t>
      </w:r>
      <w:r w:rsidR="009870D1" w:rsidRPr="006A4F1B">
        <w:rPr>
          <w:rFonts w:ascii="Palatino Linotype" w:hAnsi="Palatino Linotype"/>
          <w:lang w:val="ro-RO"/>
        </w:rPr>
        <w:t>ș</w:t>
      </w:r>
      <w:r w:rsidRPr="006A4F1B">
        <w:rPr>
          <w:rFonts w:ascii="Palatino Linotype" w:hAnsi="Palatino Linotype"/>
          <w:lang w:val="ro-RO"/>
        </w:rPr>
        <w:t xml:space="preserve">eurilor, precum </w:t>
      </w:r>
      <w:r w:rsidR="009870D1" w:rsidRPr="006A4F1B">
        <w:rPr>
          <w:rFonts w:ascii="Palatino Linotype" w:hAnsi="Palatino Linotype"/>
          <w:lang w:val="ro-RO"/>
        </w:rPr>
        <w:t>ș</w:t>
      </w:r>
      <w:r w:rsidRPr="006A4F1B">
        <w:rPr>
          <w:rFonts w:ascii="Palatino Linotype" w:hAnsi="Palatino Linotype"/>
          <w:lang w:val="ro-RO"/>
        </w:rPr>
        <w:t>i modalită</w:t>
      </w:r>
      <w:r w:rsidR="009870D1" w:rsidRPr="006A4F1B">
        <w:rPr>
          <w:rFonts w:ascii="Palatino Linotype" w:hAnsi="Palatino Linotype"/>
          <w:lang w:val="ro-RO"/>
        </w:rPr>
        <w:t>ț</w:t>
      </w:r>
      <w:r w:rsidRPr="006A4F1B">
        <w:rPr>
          <w:rFonts w:ascii="Palatino Linotype" w:hAnsi="Palatino Linotype"/>
          <w:lang w:val="ro-RO"/>
        </w:rPr>
        <w:t>ile de prevenire a generării de</w:t>
      </w:r>
      <w:r w:rsidR="009870D1" w:rsidRPr="006A4F1B">
        <w:rPr>
          <w:rFonts w:ascii="Palatino Linotype" w:hAnsi="Palatino Linotype"/>
          <w:lang w:val="ro-RO"/>
        </w:rPr>
        <w:t>ș</w:t>
      </w:r>
      <w:r w:rsidRPr="006A4F1B">
        <w:rPr>
          <w:rFonts w:ascii="Palatino Linotype" w:hAnsi="Palatino Linotype"/>
          <w:lang w:val="ro-RO"/>
        </w:rPr>
        <w:t xml:space="preserve">eurilor. Informarea </w:t>
      </w:r>
      <w:r w:rsidR="009870D1" w:rsidRPr="006A4F1B">
        <w:rPr>
          <w:rFonts w:ascii="Palatino Linotype" w:hAnsi="Palatino Linotype"/>
          <w:lang w:val="ro-RO"/>
        </w:rPr>
        <w:t>ș</w:t>
      </w:r>
      <w:r w:rsidRPr="006A4F1B">
        <w:rPr>
          <w:rFonts w:ascii="Palatino Linotype" w:hAnsi="Palatino Linotype"/>
          <w:lang w:val="ro-RO"/>
        </w:rPr>
        <w:t>i con</w:t>
      </w:r>
      <w:r w:rsidR="009870D1" w:rsidRPr="006A4F1B">
        <w:rPr>
          <w:rFonts w:ascii="Palatino Linotype" w:hAnsi="Palatino Linotype"/>
          <w:lang w:val="ro-RO"/>
        </w:rPr>
        <w:t>ș</w:t>
      </w:r>
      <w:r w:rsidRPr="006A4F1B">
        <w:rPr>
          <w:rFonts w:ascii="Palatino Linotype" w:hAnsi="Palatino Linotype"/>
          <w:lang w:val="ro-RO"/>
        </w:rPr>
        <w:t>tientizarea popula</w:t>
      </w:r>
      <w:r w:rsidR="009870D1" w:rsidRPr="006A4F1B">
        <w:rPr>
          <w:rFonts w:ascii="Palatino Linotype" w:hAnsi="Palatino Linotype"/>
          <w:lang w:val="ro-RO"/>
        </w:rPr>
        <w:t>ț</w:t>
      </w:r>
      <w:r w:rsidRPr="006A4F1B">
        <w:rPr>
          <w:rFonts w:ascii="Palatino Linotype" w:hAnsi="Palatino Linotype"/>
          <w:lang w:val="ro-RO"/>
        </w:rPr>
        <w:t xml:space="preserve">iei se va realiza prin campanii de informare </w:t>
      </w:r>
      <w:r w:rsidR="009870D1" w:rsidRPr="006A4F1B">
        <w:rPr>
          <w:rFonts w:ascii="Palatino Linotype" w:hAnsi="Palatino Linotype"/>
          <w:lang w:val="ro-RO"/>
        </w:rPr>
        <w:t>ș</w:t>
      </w:r>
      <w:r w:rsidRPr="006A4F1B">
        <w:rPr>
          <w:rFonts w:ascii="Palatino Linotype" w:hAnsi="Palatino Linotype"/>
          <w:lang w:val="ro-RO"/>
        </w:rPr>
        <w:t>i con</w:t>
      </w:r>
      <w:r w:rsidR="009870D1" w:rsidRPr="006A4F1B">
        <w:rPr>
          <w:rFonts w:ascii="Palatino Linotype" w:hAnsi="Palatino Linotype"/>
          <w:lang w:val="ro-RO"/>
        </w:rPr>
        <w:t>ș</w:t>
      </w:r>
      <w:r w:rsidRPr="006A4F1B">
        <w:rPr>
          <w:rFonts w:ascii="Palatino Linotype" w:hAnsi="Palatino Linotype"/>
          <w:lang w:val="ro-RO"/>
        </w:rPr>
        <w:t>tientizare agreate cu autoritatea administra</w:t>
      </w:r>
      <w:r w:rsidR="009870D1" w:rsidRPr="006A4F1B">
        <w:rPr>
          <w:rFonts w:ascii="Palatino Linotype" w:hAnsi="Palatino Linotype"/>
          <w:lang w:val="ro-RO"/>
        </w:rPr>
        <w:t>ț</w:t>
      </w:r>
      <w:r w:rsidRPr="006A4F1B">
        <w:rPr>
          <w:rFonts w:ascii="Palatino Linotype" w:hAnsi="Palatino Linotype"/>
          <w:lang w:val="ro-RO"/>
        </w:rPr>
        <w:t>iei publice locale/ asocia</w:t>
      </w:r>
      <w:r w:rsidR="009870D1" w:rsidRPr="006A4F1B">
        <w:rPr>
          <w:rFonts w:ascii="Palatino Linotype" w:hAnsi="Palatino Linotype"/>
          <w:lang w:val="ro-RO"/>
        </w:rPr>
        <w:t>ț</w:t>
      </w:r>
      <w:r w:rsidRPr="006A4F1B">
        <w:rPr>
          <w:rFonts w:ascii="Palatino Linotype" w:hAnsi="Palatino Linotype"/>
          <w:lang w:val="ro-RO"/>
        </w:rPr>
        <w:t>ia de dezvoltare intercomunitară.</w:t>
      </w:r>
    </w:p>
    <w:p w14:paraId="5196298B" w14:textId="2B117F2B" w:rsidR="00F66250" w:rsidRPr="006A4F1B" w:rsidRDefault="00C03CC7" w:rsidP="00BB1BF1">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p>
    <w:p w14:paraId="08C489E6" w14:textId="4EFF60CA" w:rsidR="00E95FA8" w:rsidRPr="006A4F1B" w:rsidRDefault="00F64782"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SEC</w:t>
      </w:r>
      <w:r w:rsidR="009870D1" w:rsidRPr="006A4F1B">
        <w:rPr>
          <w:rFonts w:ascii="Palatino Linotype" w:hAnsi="Palatino Linotype"/>
          <w:lang w:val="ro-RO"/>
        </w:rPr>
        <w:t>Ț</w:t>
      </w:r>
      <w:r w:rsidRPr="006A4F1B">
        <w:rPr>
          <w:rFonts w:ascii="Palatino Linotype" w:hAnsi="Palatino Linotype"/>
          <w:lang w:val="ro-RO"/>
        </w:rPr>
        <w:t>IUNEA a 2</w:t>
      </w:r>
      <w:r w:rsidR="00C03CC7" w:rsidRPr="006A4F1B">
        <w:rPr>
          <w:rFonts w:ascii="Palatino Linotype" w:hAnsi="Palatino Linotype"/>
          <w:lang w:val="ro-RO"/>
        </w:rPr>
        <w:t>-a</w:t>
      </w:r>
    </w:p>
    <w:p w14:paraId="76EAEC35" w14:textId="25B99D45"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Transferul de</w:t>
      </w:r>
      <w:r w:rsidR="009870D1" w:rsidRPr="006A4F1B">
        <w:rPr>
          <w:rFonts w:ascii="Palatino Linotype" w:hAnsi="Palatino Linotype"/>
          <w:lang w:val="ro-RO"/>
        </w:rPr>
        <w:t>ș</w:t>
      </w:r>
      <w:r w:rsidRPr="006A4F1B">
        <w:rPr>
          <w:rFonts w:ascii="Palatino Linotype" w:hAnsi="Palatino Linotype"/>
          <w:lang w:val="ro-RO"/>
        </w:rPr>
        <w:t>eurilor municipale în sta</w:t>
      </w:r>
      <w:r w:rsidR="009870D1" w:rsidRPr="006A4F1B">
        <w:rPr>
          <w:rFonts w:ascii="Palatino Linotype" w:hAnsi="Palatino Linotype"/>
          <w:lang w:val="ro-RO"/>
        </w:rPr>
        <w:t>ț</w:t>
      </w:r>
      <w:r w:rsidRPr="006A4F1B">
        <w:rPr>
          <w:rFonts w:ascii="Palatino Linotype" w:hAnsi="Palatino Linotype"/>
          <w:lang w:val="ro-RO"/>
        </w:rPr>
        <w:t>ii de transfer</w:t>
      </w:r>
    </w:p>
    <w:p w14:paraId="2D749B2D" w14:textId="77777777" w:rsidR="00F66250" w:rsidRPr="006A4F1B" w:rsidRDefault="00F66250" w:rsidP="00697343">
      <w:pPr>
        <w:pStyle w:val="NormalWeb"/>
        <w:spacing w:before="0" w:beforeAutospacing="0" w:after="0" w:afterAutospacing="0" w:line="240" w:lineRule="auto"/>
        <w:rPr>
          <w:rFonts w:ascii="Palatino Linotype" w:hAnsi="Palatino Linotype"/>
          <w:lang w:val="ro-RO"/>
        </w:rPr>
      </w:pPr>
    </w:p>
    <w:p w14:paraId="6D71D2CE" w14:textId="23563C7E" w:rsidR="00E95FA8" w:rsidRPr="006A4F1B" w:rsidRDefault="00E95FA8" w:rsidP="009B558D">
      <w:pPr>
        <w:pStyle w:val="NormalWeb"/>
        <w:numPr>
          <w:ilvl w:val="0"/>
          <w:numId w:val="10"/>
        </w:numPr>
        <w:spacing w:before="0" w:beforeAutospacing="0" w:after="0" w:afterAutospacing="0" w:line="240" w:lineRule="auto"/>
        <w:jc w:val="both"/>
        <w:rPr>
          <w:rFonts w:ascii="Palatino Linotype" w:hAnsi="Palatino Linotype"/>
          <w:lang w:val="ro-RO"/>
        </w:rPr>
      </w:pPr>
    </w:p>
    <w:p w14:paraId="42B11149" w14:textId="41C85644" w:rsidR="00E95FA8"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În vederea optimizării costurilor de transport a frac</w:t>
      </w:r>
      <w:r w:rsidR="009870D1" w:rsidRPr="006A4F1B">
        <w:rPr>
          <w:rFonts w:ascii="Palatino Linotype" w:hAnsi="Palatino Linotype"/>
          <w:lang w:val="ro-RO"/>
        </w:rPr>
        <w:t>ț</w:t>
      </w:r>
      <w:r w:rsidRPr="006A4F1B">
        <w:rPr>
          <w:rFonts w:ascii="Palatino Linotype" w:hAnsi="Palatino Linotype"/>
          <w:lang w:val="ro-RO"/>
        </w:rPr>
        <w:t>iilor de de</w:t>
      </w:r>
      <w:r w:rsidR="009870D1" w:rsidRPr="006A4F1B">
        <w:rPr>
          <w:rFonts w:ascii="Palatino Linotype" w:hAnsi="Palatino Linotype"/>
          <w:lang w:val="ro-RO"/>
        </w:rPr>
        <w:t>ș</w:t>
      </w:r>
      <w:r w:rsidRPr="006A4F1B">
        <w:rPr>
          <w:rFonts w:ascii="Palatino Linotype" w:hAnsi="Palatino Linotype"/>
          <w:lang w:val="ro-RO"/>
        </w:rPr>
        <w:t>euri colectate separat se vor utiliza sta</w:t>
      </w:r>
      <w:r w:rsidR="009870D1" w:rsidRPr="006A4F1B">
        <w:rPr>
          <w:rFonts w:ascii="Palatino Linotype" w:hAnsi="Palatino Linotype"/>
          <w:lang w:val="ro-RO"/>
        </w:rPr>
        <w:t>ț</w:t>
      </w:r>
      <w:r w:rsidRPr="006A4F1B">
        <w:rPr>
          <w:rFonts w:ascii="Palatino Linotype" w:hAnsi="Palatino Linotype"/>
          <w:lang w:val="ro-RO"/>
        </w:rPr>
        <w:t>ii de transfer care să permită stocare temporară a de</w:t>
      </w:r>
      <w:r w:rsidR="009870D1" w:rsidRPr="006A4F1B">
        <w:rPr>
          <w:rFonts w:ascii="Palatino Linotype" w:hAnsi="Palatino Linotype"/>
          <w:lang w:val="ro-RO"/>
        </w:rPr>
        <w:t>ș</w:t>
      </w:r>
      <w:r w:rsidRPr="006A4F1B">
        <w:rPr>
          <w:rFonts w:ascii="Palatino Linotype" w:hAnsi="Palatino Linotype"/>
          <w:lang w:val="ro-RO"/>
        </w:rPr>
        <w:t>eurilor, cu sau fără sistem de compactare.</w:t>
      </w:r>
    </w:p>
    <w:p w14:paraId="3C6291DE" w14:textId="77777777" w:rsidR="00D14C69" w:rsidRPr="006A4F1B" w:rsidRDefault="00D14C69" w:rsidP="00697343">
      <w:pPr>
        <w:pStyle w:val="NormalWeb"/>
        <w:spacing w:before="0" w:beforeAutospacing="0" w:after="0" w:afterAutospacing="0" w:line="240" w:lineRule="auto"/>
        <w:jc w:val="both"/>
        <w:rPr>
          <w:rFonts w:ascii="Palatino Linotype" w:hAnsi="Palatino Linotype"/>
          <w:lang w:val="ro-RO"/>
        </w:rPr>
      </w:pPr>
    </w:p>
    <w:p w14:paraId="1DF0FF74" w14:textId="77777777" w:rsidR="00F66250" w:rsidRPr="006A4F1B" w:rsidRDefault="00F66250" w:rsidP="00697343">
      <w:pPr>
        <w:pStyle w:val="NormalWeb"/>
        <w:spacing w:before="0" w:beforeAutospacing="0" w:after="0" w:afterAutospacing="0" w:line="240" w:lineRule="auto"/>
        <w:jc w:val="both"/>
        <w:rPr>
          <w:rFonts w:ascii="Palatino Linotype" w:hAnsi="Palatino Linotype"/>
          <w:lang w:val="ro-RO"/>
        </w:rPr>
      </w:pPr>
    </w:p>
    <w:p w14:paraId="4184C820" w14:textId="29ED04BE" w:rsidR="00E95FA8" w:rsidRPr="006A4F1B" w:rsidRDefault="00E95FA8" w:rsidP="009B558D">
      <w:pPr>
        <w:pStyle w:val="NormalWeb"/>
        <w:numPr>
          <w:ilvl w:val="0"/>
          <w:numId w:val="10"/>
        </w:numPr>
        <w:spacing w:before="0" w:beforeAutospacing="0" w:after="0" w:afterAutospacing="0" w:line="240" w:lineRule="auto"/>
        <w:jc w:val="both"/>
        <w:rPr>
          <w:rFonts w:ascii="Palatino Linotype" w:hAnsi="Palatino Linotype"/>
          <w:lang w:val="ro-RO"/>
        </w:rPr>
      </w:pPr>
    </w:p>
    <w:p w14:paraId="1DFE5C4D" w14:textId="5696606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La sta</w:t>
      </w:r>
      <w:r w:rsidR="009870D1" w:rsidRPr="006A4F1B">
        <w:rPr>
          <w:rFonts w:ascii="Palatino Linotype" w:hAnsi="Palatino Linotype"/>
          <w:lang w:val="ro-RO"/>
        </w:rPr>
        <w:t>ț</w:t>
      </w:r>
      <w:r w:rsidRPr="006A4F1B">
        <w:rPr>
          <w:rFonts w:ascii="Palatino Linotype" w:hAnsi="Palatino Linotype"/>
          <w:lang w:val="ro-RO"/>
        </w:rPr>
        <w:t>ia de transfer sunt acceptate numai de</w:t>
      </w:r>
      <w:r w:rsidR="009870D1" w:rsidRPr="006A4F1B">
        <w:rPr>
          <w:rFonts w:ascii="Palatino Linotype" w:hAnsi="Palatino Linotype"/>
          <w:lang w:val="ro-RO"/>
        </w:rPr>
        <w:t>ș</w:t>
      </w:r>
      <w:r w:rsidRPr="006A4F1B">
        <w:rPr>
          <w:rFonts w:ascii="Palatino Linotype" w:hAnsi="Palatino Linotype"/>
          <w:lang w:val="ro-RO"/>
        </w:rPr>
        <w:t>eurile predate de către operatorii cărora unitatea administrativ-teritorială le-a atribuit, individual sau prin intermediul asocia</w:t>
      </w:r>
      <w:r w:rsidR="009870D1" w:rsidRPr="006A4F1B">
        <w:rPr>
          <w:rFonts w:ascii="Palatino Linotype" w:hAnsi="Palatino Linotype"/>
          <w:lang w:val="ro-RO"/>
        </w:rPr>
        <w:t>ț</w:t>
      </w:r>
      <w:r w:rsidRPr="006A4F1B">
        <w:rPr>
          <w:rFonts w:ascii="Palatino Linotype" w:hAnsi="Palatino Linotype"/>
          <w:lang w:val="ro-RO"/>
        </w:rPr>
        <w:t xml:space="preserve">iei de dezvoltare intercomunitară, activitatea de colectare separată </w:t>
      </w:r>
      <w:r w:rsidR="009870D1" w:rsidRPr="006A4F1B">
        <w:rPr>
          <w:rFonts w:ascii="Palatino Linotype" w:hAnsi="Palatino Linotype"/>
          <w:lang w:val="ro-RO"/>
        </w:rPr>
        <w:t>ș</w:t>
      </w:r>
      <w:r w:rsidRPr="006A4F1B">
        <w:rPr>
          <w:rFonts w:ascii="Palatino Linotype" w:hAnsi="Palatino Linotype"/>
          <w:lang w:val="ro-RO"/>
        </w:rPr>
        <w:t>i transport separat al de</w:t>
      </w:r>
      <w:r w:rsidR="009870D1" w:rsidRPr="006A4F1B">
        <w:rPr>
          <w:rFonts w:ascii="Palatino Linotype" w:hAnsi="Palatino Linotype"/>
          <w:lang w:val="ro-RO"/>
        </w:rPr>
        <w:t>ș</w:t>
      </w:r>
      <w:r w:rsidRPr="006A4F1B">
        <w:rPr>
          <w:rFonts w:ascii="Palatino Linotype" w:hAnsi="Palatino Linotype"/>
          <w:lang w:val="ro-RO"/>
        </w:rPr>
        <w:t>eurilor municipale.</w:t>
      </w:r>
    </w:p>
    <w:p w14:paraId="154F7430" w14:textId="77777777" w:rsidR="009B558D" w:rsidRPr="006A4F1B" w:rsidRDefault="009B558D" w:rsidP="00697343">
      <w:pPr>
        <w:pStyle w:val="NormalWeb"/>
        <w:spacing w:before="0" w:beforeAutospacing="0" w:after="0" w:afterAutospacing="0" w:line="240" w:lineRule="auto"/>
        <w:jc w:val="both"/>
        <w:rPr>
          <w:rFonts w:ascii="Palatino Linotype" w:hAnsi="Palatino Linotype"/>
          <w:lang w:val="ro-RO"/>
        </w:rPr>
      </w:pPr>
    </w:p>
    <w:p w14:paraId="0AEF20AA" w14:textId="571D6A11" w:rsidR="00E95FA8" w:rsidRPr="006A4F1B" w:rsidRDefault="00E95FA8" w:rsidP="009B558D">
      <w:pPr>
        <w:pStyle w:val="NormalWeb"/>
        <w:numPr>
          <w:ilvl w:val="0"/>
          <w:numId w:val="10"/>
        </w:numPr>
        <w:spacing w:before="0" w:beforeAutospacing="0" w:after="0" w:afterAutospacing="0" w:line="240" w:lineRule="auto"/>
        <w:jc w:val="both"/>
        <w:rPr>
          <w:rFonts w:ascii="Palatino Linotype" w:hAnsi="Palatino Linotype"/>
          <w:lang w:val="ro-RO"/>
        </w:rPr>
      </w:pPr>
    </w:p>
    <w:p w14:paraId="12C4BF13" w14:textId="41A30DD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Operatorul sta</w:t>
      </w:r>
      <w:r w:rsidR="009870D1" w:rsidRPr="006A4F1B">
        <w:rPr>
          <w:rFonts w:ascii="Palatino Linotype" w:hAnsi="Palatino Linotype"/>
          <w:lang w:val="ro-RO"/>
        </w:rPr>
        <w:t>ț</w:t>
      </w:r>
      <w:r w:rsidRPr="006A4F1B">
        <w:rPr>
          <w:rFonts w:ascii="Palatino Linotype" w:hAnsi="Palatino Linotype"/>
          <w:lang w:val="ro-RO"/>
        </w:rPr>
        <w:t>iei/sta</w:t>
      </w:r>
      <w:r w:rsidR="009870D1" w:rsidRPr="006A4F1B">
        <w:rPr>
          <w:rFonts w:ascii="Palatino Linotype" w:hAnsi="Palatino Linotype"/>
          <w:lang w:val="ro-RO"/>
        </w:rPr>
        <w:t>ț</w:t>
      </w:r>
      <w:r w:rsidRPr="006A4F1B">
        <w:rPr>
          <w:rFonts w:ascii="Palatino Linotype" w:hAnsi="Palatino Linotype"/>
          <w:lang w:val="ro-RO"/>
        </w:rPr>
        <w:t>iilor de transfer va asigura transportul frac</w:t>
      </w:r>
      <w:r w:rsidR="009870D1" w:rsidRPr="006A4F1B">
        <w:rPr>
          <w:rFonts w:ascii="Palatino Linotype" w:hAnsi="Palatino Linotype"/>
          <w:lang w:val="ro-RO"/>
        </w:rPr>
        <w:t>ț</w:t>
      </w:r>
      <w:r w:rsidRPr="006A4F1B">
        <w:rPr>
          <w:rFonts w:ascii="Palatino Linotype" w:hAnsi="Palatino Linotype"/>
          <w:lang w:val="ro-RO"/>
        </w:rPr>
        <w:t>iilor de de</w:t>
      </w:r>
      <w:r w:rsidR="009870D1" w:rsidRPr="006A4F1B">
        <w:rPr>
          <w:rFonts w:ascii="Palatino Linotype" w:hAnsi="Palatino Linotype"/>
          <w:lang w:val="ro-RO"/>
        </w:rPr>
        <w:t>ș</w:t>
      </w:r>
      <w:r w:rsidRPr="006A4F1B">
        <w:rPr>
          <w:rFonts w:ascii="Palatino Linotype" w:hAnsi="Palatino Linotype"/>
          <w:lang w:val="ro-RO"/>
        </w:rPr>
        <w:t>euri stocate temporar, fără amestecarea acestora, de la sta</w:t>
      </w:r>
      <w:r w:rsidR="009870D1" w:rsidRPr="006A4F1B">
        <w:rPr>
          <w:rFonts w:ascii="Palatino Linotype" w:hAnsi="Palatino Linotype"/>
          <w:lang w:val="ro-RO"/>
        </w:rPr>
        <w:t>ț</w:t>
      </w:r>
      <w:r w:rsidRPr="006A4F1B">
        <w:rPr>
          <w:rFonts w:ascii="Palatino Linotype" w:hAnsi="Palatino Linotype"/>
          <w:lang w:val="ro-RO"/>
        </w:rPr>
        <w:t>ia de transfer către sta</w:t>
      </w:r>
      <w:r w:rsidR="009870D1" w:rsidRPr="006A4F1B">
        <w:rPr>
          <w:rFonts w:ascii="Palatino Linotype" w:hAnsi="Palatino Linotype"/>
          <w:lang w:val="ro-RO"/>
        </w:rPr>
        <w:t>ț</w:t>
      </w:r>
      <w:r w:rsidRPr="006A4F1B">
        <w:rPr>
          <w:rFonts w:ascii="Palatino Linotype" w:hAnsi="Palatino Linotype"/>
          <w:lang w:val="ro-RO"/>
        </w:rPr>
        <w:t>ia de sortare, instala</w:t>
      </w:r>
      <w:r w:rsidR="009870D1" w:rsidRPr="006A4F1B">
        <w:rPr>
          <w:rFonts w:ascii="Palatino Linotype" w:hAnsi="Palatino Linotype"/>
          <w:lang w:val="ro-RO"/>
        </w:rPr>
        <w:t>ț</w:t>
      </w:r>
      <w:r w:rsidRPr="006A4F1B">
        <w:rPr>
          <w:rFonts w:ascii="Palatino Linotype" w:hAnsi="Palatino Linotype"/>
          <w:lang w:val="ro-RO"/>
        </w:rPr>
        <w:t xml:space="preserve">iile de tratare </w:t>
      </w:r>
      <w:r w:rsidR="009870D1" w:rsidRPr="006A4F1B">
        <w:rPr>
          <w:rFonts w:ascii="Palatino Linotype" w:hAnsi="Palatino Linotype"/>
          <w:lang w:val="ro-RO"/>
        </w:rPr>
        <w:t>ș</w:t>
      </w:r>
      <w:r w:rsidRPr="006A4F1B">
        <w:rPr>
          <w:rFonts w:ascii="Palatino Linotype" w:hAnsi="Palatino Linotype"/>
          <w:lang w:val="ro-RO"/>
        </w:rPr>
        <w:t>i/sau depozitul de de</w:t>
      </w:r>
      <w:r w:rsidR="009870D1" w:rsidRPr="006A4F1B">
        <w:rPr>
          <w:rFonts w:ascii="Palatino Linotype" w:hAnsi="Palatino Linotype"/>
          <w:lang w:val="ro-RO"/>
        </w:rPr>
        <w:t>ș</w:t>
      </w:r>
      <w:r w:rsidRPr="006A4F1B">
        <w:rPr>
          <w:rFonts w:ascii="Palatino Linotype" w:hAnsi="Palatino Linotype"/>
          <w:lang w:val="ro-RO"/>
        </w:rPr>
        <w:t>euri</w:t>
      </w:r>
      <w:r w:rsidR="00DC51E1" w:rsidRPr="006A4F1B">
        <w:rPr>
          <w:rFonts w:ascii="Palatino Linotype" w:hAnsi="Palatino Linotype"/>
          <w:lang w:val="ro-RO"/>
        </w:rPr>
        <w:t xml:space="preserve"> din cadrul </w:t>
      </w:r>
      <w:r w:rsidR="00D25569" w:rsidRPr="006A4F1B">
        <w:rPr>
          <w:rFonts w:ascii="Palatino Linotype" w:hAnsi="Palatino Linotype"/>
          <w:lang w:val="ro-RO"/>
        </w:rPr>
        <w:t>Centrul de Management Integrat al De</w:t>
      </w:r>
      <w:r w:rsidR="009870D1" w:rsidRPr="006A4F1B">
        <w:rPr>
          <w:rFonts w:ascii="Palatino Linotype" w:hAnsi="Palatino Linotype"/>
          <w:lang w:val="ro-RO"/>
        </w:rPr>
        <w:t>ș</w:t>
      </w:r>
      <w:r w:rsidR="00D25569" w:rsidRPr="006A4F1B">
        <w:rPr>
          <w:rFonts w:ascii="Palatino Linotype" w:hAnsi="Palatino Linotype"/>
          <w:lang w:val="ro-RO"/>
        </w:rPr>
        <w:t>eurilor de la Boro</w:t>
      </w:r>
      <w:r w:rsidR="009870D1" w:rsidRPr="006A4F1B">
        <w:rPr>
          <w:rFonts w:ascii="Palatino Linotype" w:hAnsi="Palatino Linotype"/>
          <w:lang w:val="ro-RO"/>
        </w:rPr>
        <w:t>ș</w:t>
      </w:r>
      <w:r w:rsidR="00D25569" w:rsidRPr="006A4F1B">
        <w:rPr>
          <w:rFonts w:ascii="Palatino Linotype" w:hAnsi="Palatino Linotype"/>
          <w:lang w:val="ro-RO"/>
        </w:rPr>
        <w:t>neu Mare, localitate Le</w:t>
      </w:r>
      <w:r w:rsidR="009870D1" w:rsidRPr="006A4F1B">
        <w:rPr>
          <w:rFonts w:ascii="Palatino Linotype" w:hAnsi="Palatino Linotype"/>
          <w:lang w:val="ro-RO"/>
        </w:rPr>
        <w:t>ț</w:t>
      </w:r>
      <w:r w:rsidR="00D25569" w:rsidRPr="006A4F1B">
        <w:rPr>
          <w:rFonts w:ascii="Palatino Linotype" w:hAnsi="Palatino Linotype"/>
          <w:lang w:val="ro-RO"/>
        </w:rPr>
        <w:t>.</w:t>
      </w:r>
    </w:p>
    <w:p w14:paraId="20E300EA" w14:textId="340DEF7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(2) Operatorul are obliga</w:t>
      </w:r>
      <w:r w:rsidR="009870D1" w:rsidRPr="006A4F1B">
        <w:rPr>
          <w:rFonts w:ascii="Palatino Linotype" w:hAnsi="Palatino Linotype"/>
          <w:lang w:val="ro-RO"/>
        </w:rPr>
        <w:t>ț</w:t>
      </w:r>
      <w:r w:rsidRPr="006A4F1B">
        <w:rPr>
          <w:rFonts w:ascii="Palatino Linotype" w:hAnsi="Palatino Linotype"/>
          <w:lang w:val="ro-RO"/>
        </w:rPr>
        <w:t>ia să de</w:t>
      </w:r>
      <w:r w:rsidR="009870D1" w:rsidRPr="006A4F1B">
        <w:rPr>
          <w:rFonts w:ascii="Palatino Linotype" w:hAnsi="Palatino Linotype"/>
          <w:lang w:val="ro-RO"/>
        </w:rPr>
        <w:t>ț</w:t>
      </w:r>
      <w:r w:rsidRPr="006A4F1B">
        <w:rPr>
          <w:rFonts w:ascii="Palatino Linotype" w:hAnsi="Palatino Linotype"/>
          <w:lang w:val="ro-RO"/>
        </w:rPr>
        <w:t>ină toate documentele necesare de înso</w:t>
      </w:r>
      <w:r w:rsidR="009870D1" w:rsidRPr="006A4F1B">
        <w:rPr>
          <w:rFonts w:ascii="Palatino Linotype" w:hAnsi="Palatino Linotype"/>
          <w:lang w:val="ro-RO"/>
        </w:rPr>
        <w:t>ț</w:t>
      </w:r>
      <w:r w:rsidRPr="006A4F1B">
        <w:rPr>
          <w:rFonts w:ascii="Palatino Linotype" w:hAnsi="Palatino Linotype"/>
          <w:lang w:val="ro-RO"/>
        </w:rPr>
        <w:t>ire a de</w:t>
      </w:r>
      <w:r w:rsidR="009870D1" w:rsidRPr="006A4F1B">
        <w:rPr>
          <w:rFonts w:ascii="Palatino Linotype" w:hAnsi="Palatino Linotype"/>
          <w:lang w:val="ro-RO"/>
        </w:rPr>
        <w:t>ș</w:t>
      </w:r>
      <w:r w:rsidRPr="006A4F1B">
        <w:rPr>
          <w:rFonts w:ascii="Palatino Linotype" w:hAnsi="Palatino Linotype"/>
          <w:lang w:val="ro-RO"/>
        </w:rPr>
        <w:t>eurilor transportate, din care să rezulte categoriile/tipurile de de</w:t>
      </w:r>
      <w:r w:rsidR="009870D1" w:rsidRPr="006A4F1B">
        <w:rPr>
          <w:rFonts w:ascii="Palatino Linotype" w:hAnsi="Palatino Linotype"/>
          <w:lang w:val="ro-RO"/>
        </w:rPr>
        <w:t>ș</w:t>
      </w:r>
      <w:r w:rsidRPr="006A4F1B">
        <w:rPr>
          <w:rFonts w:ascii="Palatino Linotype" w:hAnsi="Palatino Linotype"/>
          <w:lang w:val="ro-RO"/>
        </w:rPr>
        <w:t>euri transportate, locul de încărcare, locul de destina</w:t>
      </w:r>
      <w:r w:rsidR="009870D1" w:rsidRPr="006A4F1B">
        <w:rPr>
          <w:rFonts w:ascii="Palatino Linotype" w:hAnsi="Palatino Linotype"/>
          <w:lang w:val="ro-RO"/>
        </w:rPr>
        <w:t>ț</w:t>
      </w:r>
      <w:r w:rsidRPr="006A4F1B">
        <w:rPr>
          <w:rFonts w:ascii="Palatino Linotype" w:hAnsi="Palatino Linotype"/>
          <w:lang w:val="ro-RO"/>
        </w:rPr>
        <w:t xml:space="preserve">ie </w:t>
      </w:r>
      <w:r w:rsidR="009870D1" w:rsidRPr="006A4F1B">
        <w:rPr>
          <w:rFonts w:ascii="Palatino Linotype" w:hAnsi="Palatino Linotype"/>
          <w:lang w:val="ro-RO"/>
        </w:rPr>
        <w:t>ș</w:t>
      </w:r>
      <w:r w:rsidRPr="006A4F1B">
        <w:rPr>
          <w:rFonts w:ascii="Palatino Linotype" w:hAnsi="Palatino Linotype"/>
          <w:lang w:val="ro-RO"/>
        </w:rPr>
        <w:t>i, după caz, cantitatea de de</w:t>
      </w:r>
      <w:r w:rsidR="009870D1" w:rsidRPr="006A4F1B">
        <w:rPr>
          <w:rFonts w:ascii="Palatino Linotype" w:hAnsi="Palatino Linotype"/>
          <w:lang w:val="ro-RO"/>
        </w:rPr>
        <w:t>ș</w:t>
      </w:r>
      <w:r w:rsidRPr="006A4F1B">
        <w:rPr>
          <w:rFonts w:ascii="Palatino Linotype" w:hAnsi="Palatino Linotype"/>
          <w:lang w:val="ro-RO"/>
        </w:rPr>
        <w:t xml:space="preserve">euri transportate </w:t>
      </w:r>
      <w:r w:rsidR="009870D1" w:rsidRPr="006A4F1B">
        <w:rPr>
          <w:rFonts w:ascii="Palatino Linotype" w:hAnsi="Palatino Linotype"/>
          <w:lang w:val="ro-RO"/>
        </w:rPr>
        <w:t>ș</w:t>
      </w:r>
      <w:r w:rsidRPr="006A4F1B">
        <w:rPr>
          <w:rFonts w:ascii="Palatino Linotype" w:hAnsi="Palatino Linotype"/>
          <w:lang w:val="ro-RO"/>
        </w:rPr>
        <w:t>i codificarea acestora conform legii. Este interzisă abandonarea de</w:t>
      </w:r>
      <w:r w:rsidR="009870D1" w:rsidRPr="006A4F1B">
        <w:rPr>
          <w:rFonts w:ascii="Palatino Linotype" w:hAnsi="Palatino Linotype"/>
          <w:lang w:val="ro-RO"/>
        </w:rPr>
        <w:t>ș</w:t>
      </w:r>
      <w:r w:rsidRPr="006A4F1B">
        <w:rPr>
          <w:rFonts w:ascii="Palatino Linotype" w:hAnsi="Palatino Linotype"/>
          <w:lang w:val="ro-RO"/>
        </w:rPr>
        <w:t>eurilor pe traseu.</w:t>
      </w:r>
    </w:p>
    <w:p w14:paraId="3FA6CFA6" w14:textId="0648D3E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(3) Transferul de</w:t>
      </w:r>
      <w:r w:rsidR="009870D1" w:rsidRPr="006A4F1B">
        <w:rPr>
          <w:rFonts w:ascii="Palatino Linotype" w:hAnsi="Palatino Linotype"/>
          <w:lang w:val="ro-RO"/>
        </w:rPr>
        <w:t>ș</w:t>
      </w:r>
      <w:r w:rsidRPr="006A4F1B">
        <w:rPr>
          <w:rFonts w:ascii="Palatino Linotype" w:hAnsi="Palatino Linotype"/>
          <w:lang w:val="ro-RO"/>
        </w:rPr>
        <w:t>eurilor se efectuează cu autovehicule special destinate categoriei de de</w:t>
      </w:r>
      <w:r w:rsidR="009870D1" w:rsidRPr="006A4F1B">
        <w:rPr>
          <w:rFonts w:ascii="Palatino Linotype" w:hAnsi="Palatino Linotype"/>
          <w:lang w:val="ro-RO"/>
        </w:rPr>
        <w:t>ș</w:t>
      </w:r>
      <w:r w:rsidRPr="006A4F1B">
        <w:rPr>
          <w:rFonts w:ascii="Palatino Linotype" w:hAnsi="Palatino Linotype"/>
          <w:lang w:val="ro-RO"/>
        </w:rPr>
        <w:t>euri transportate, acoperite, care să nu permită împră</w:t>
      </w:r>
      <w:r w:rsidR="009870D1" w:rsidRPr="006A4F1B">
        <w:rPr>
          <w:rFonts w:ascii="Palatino Linotype" w:hAnsi="Palatino Linotype"/>
          <w:lang w:val="ro-RO"/>
        </w:rPr>
        <w:t>ș</w:t>
      </w:r>
      <w:r w:rsidRPr="006A4F1B">
        <w:rPr>
          <w:rFonts w:ascii="Palatino Linotype" w:hAnsi="Palatino Linotype"/>
          <w:lang w:val="ro-RO"/>
        </w:rPr>
        <w:t>tierea de</w:t>
      </w:r>
      <w:r w:rsidR="009870D1" w:rsidRPr="006A4F1B">
        <w:rPr>
          <w:rFonts w:ascii="Palatino Linotype" w:hAnsi="Palatino Linotype"/>
          <w:lang w:val="ro-RO"/>
        </w:rPr>
        <w:t>ș</w:t>
      </w:r>
      <w:r w:rsidRPr="006A4F1B">
        <w:rPr>
          <w:rFonts w:ascii="Palatino Linotype" w:hAnsi="Palatino Linotype"/>
          <w:lang w:val="ro-RO"/>
        </w:rPr>
        <w:t>eurilor sau a prafului, emanarea de noxe sau scurgeri de lichide în timpul transportului.</w:t>
      </w:r>
    </w:p>
    <w:p w14:paraId="7D78E772" w14:textId="1859FE69"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(4) La stabilirea intervalului orar de transfer a de</w:t>
      </w:r>
      <w:r w:rsidR="009870D1" w:rsidRPr="006A4F1B">
        <w:rPr>
          <w:rFonts w:ascii="Palatino Linotype" w:hAnsi="Palatino Linotype"/>
          <w:lang w:val="ro-RO"/>
        </w:rPr>
        <w:t>ș</w:t>
      </w:r>
      <w:r w:rsidRPr="006A4F1B">
        <w:rPr>
          <w:rFonts w:ascii="Palatino Linotype" w:hAnsi="Palatino Linotype"/>
          <w:lang w:val="ro-RO"/>
        </w:rPr>
        <w:t>eurilor se va avea în vedere încadrarea în intervalul orar de func</w:t>
      </w:r>
      <w:r w:rsidR="009870D1" w:rsidRPr="006A4F1B">
        <w:rPr>
          <w:rFonts w:ascii="Palatino Linotype" w:hAnsi="Palatino Linotype"/>
          <w:lang w:val="ro-RO"/>
        </w:rPr>
        <w:t>ț</w:t>
      </w:r>
      <w:r w:rsidRPr="006A4F1B">
        <w:rPr>
          <w:rFonts w:ascii="Palatino Linotype" w:hAnsi="Palatino Linotype"/>
          <w:lang w:val="ro-RO"/>
        </w:rPr>
        <w:t>ionare al instala</w:t>
      </w:r>
      <w:r w:rsidR="009870D1" w:rsidRPr="006A4F1B">
        <w:rPr>
          <w:rFonts w:ascii="Palatino Linotype" w:hAnsi="Palatino Linotype"/>
          <w:lang w:val="ro-RO"/>
        </w:rPr>
        <w:t>ț</w:t>
      </w:r>
      <w:r w:rsidRPr="006A4F1B">
        <w:rPr>
          <w:rFonts w:ascii="Palatino Linotype" w:hAnsi="Palatino Linotype"/>
          <w:lang w:val="ro-RO"/>
        </w:rPr>
        <w:t xml:space="preserve">iilor de tratare </w:t>
      </w:r>
      <w:r w:rsidR="009870D1" w:rsidRPr="006A4F1B">
        <w:rPr>
          <w:rFonts w:ascii="Palatino Linotype" w:hAnsi="Palatino Linotype"/>
          <w:lang w:val="ro-RO"/>
        </w:rPr>
        <w:t>ș</w:t>
      </w:r>
      <w:r w:rsidRPr="006A4F1B">
        <w:rPr>
          <w:rFonts w:ascii="Palatino Linotype" w:hAnsi="Palatino Linotype"/>
          <w:lang w:val="ro-RO"/>
        </w:rPr>
        <w:t>i/sau de eliminare finală a de</w:t>
      </w:r>
      <w:r w:rsidR="009870D1" w:rsidRPr="006A4F1B">
        <w:rPr>
          <w:rFonts w:ascii="Palatino Linotype" w:hAnsi="Palatino Linotype"/>
          <w:lang w:val="ro-RO"/>
        </w:rPr>
        <w:t>ș</w:t>
      </w:r>
      <w:r w:rsidRPr="006A4F1B">
        <w:rPr>
          <w:rFonts w:ascii="Palatino Linotype" w:hAnsi="Palatino Linotype"/>
          <w:lang w:val="ro-RO"/>
        </w:rPr>
        <w:t>eurilor.</w:t>
      </w:r>
    </w:p>
    <w:p w14:paraId="2253FFF2" w14:textId="77777777" w:rsidR="00F66250"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0B8EA063" w14:textId="56C88550" w:rsidR="00E95FA8" w:rsidRPr="006A4F1B" w:rsidRDefault="00E95FA8" w:rsidP="00642758">
      <w:pPr>
        <w:pStyle w:val="NormalWeb"/>
        <w:numPr>
          <w:ilvl w:val="0"/>
          <w:numId w:val="10"/>
        </w:numPr>
        <w:spacing w:before="0" w:beforeAutospacing="0" w:after="0" w:afterAutospacing="0" w:line="240" w:lineRule="auto"/>
        <w:jc w:val="both"/>
        <w:rPr>
          <w:rFonts w:ascii="Palatino Linotype" w:hAnsi="Palatino Linotype"/>
          <w:lang w:val="ro-RO"/>
        </w:rPr>
      </w:pPr>
    </w:p>
    <w:p w14:paraId="79ABB5A7" w14:textId="531DC22C" w:rsidR="00E95FA8" w:rsidRPr="006A4F1B" w:rsidRDefault="00C03CC7" w:rsidP="00697343">
      <w:pPr>
        <w:pStyle w:val="NormalWeb"/>
        <w:spacing w:before="0" w:beforeAutospacing="0" w:after="0" w:afterAutospacing="0" w:line="240" w:lineRule="auto"/>
        <w:ind w:firstLine="720"/>
        <w:jc w:val="both"/>
        <w:rPr>
          <w:rFonts w:ascii="Palatino Linotype" w:hAnsi="Palatino Linotype"/>
          <w:lang w:val="ro-RO"/>
        </w:rPr>
      </w:pPr>
      <w:r w:rsidRPr="006A4F1B">
        <w:rPr>
          <w:rFonts w:ascii="Palatino Linotype" w:hAnsi="Palatino Linotype"/>
          <w:lang w:val="ro-RO"/>
        </w:rPr>
        <w:t>Stocarea temporară în sta</w:t>
      </w:r>
      <w:r w:rsidR="009870D1" w:rsidRPr="006A4F1B">
        <w:rPr>
          <w:rFonts w:ascii="Palatino Linotype" w:hAnsi="Palatino Linotype"/>
          <w:lang w:val="ro-RO"/>
        </w:rPr>
        <w:t>ț</w:t>
      </w:r>
      <w:r w:rsidRPr="006A4F1B">
        <w:rPr>
          <w:rFonts w:ascii="Palatino Linotype" w:hAnsi="Palatino Linotype"/>
          <w:lang w:val="ro-RO"/>
        </w:rPr>
        <w:t>ia de transfer a de</w:t>
      </w:r>
      <w:r w:rsidR="009870D1" w:rsidRPr="006A4F1B">
        <w:rPr>
          <w:rFonts w:ascii="Palatino Linotype" w:hAnsi="Palatino Linotype"/>
          <w:lang w:val="ro-RO"/>
        </w:rPr>
        <w:t>ș</w:t>
      </w:r>
      <w:r w:rsidRPr="006A4F1B">
        <w:rPr>
          <w:rFonts w:ascii="Palatino Linotype" w:hAnsi="Palatino Linotype"/>
          <w:lang w:val="ro-RO"/>
        </w:rPr>
        <w:t xml:space="preserve">eurilor reziduale </w:t>
      </w:r>
      <w:r w:rsidR="009870D1" w:rsidRPr="006A4F1B">
        <w:rPr>
          <w:rFonts w:ascii="Palatino Linotype" w:hAnsi="Palatino Linotype"/>
          <w:lang w:val="ro-RO"/>
        </w:rPr>
        <w:t>ș</w:t>
      </w:r>
      <w:r w:rsidRPr="006A4F1B">
        <w:rPr>
          <w:rFonts w:ascii="Palatino Linotype" w:hAnsi="Palatino Linotype"/>
          <w:lang w:val="ro-RO"/>
        </w:rPr>
        <w:t>i biode</w:t>
      </w:r>
      <w:r w:rsidR="009870D1" w:rsidRPr="006A4F1B">
        <w:rPr>
          <w:rFonts w:ascii="Palatino Linotype" w:hAnsi="Palatino Linotype"/>
          <w:lang w:val="ro-RO"/>
        </w:rPr>
        <w:t>ș</w:t>
      </w:r>
      <w:r w:rsidRPr="006A4F1B">
        <w:rPr>
          <w:rFonts w:ascii="Palatino Linotype" w:hAnsi="Palatino Linotype"/>
          <w:lang w:val="ro-RO"/>
        </w:rPr>
        <w:t>eurilor se face în func</w:t>
      </w:r>
      <w:r w:rsidR="009870D1" w:rsidRPr="006A4F1B">
        <w:rPr>
          <w:rFonts w:ascii="Palatino Linotype" w:hAnsi="Palatino Linotype"/>
          <w:lang w:val="ro-RO"/>
        </w:rPr>
        <w:t>ț</w:t>
      </w:r>
      <w:r w:rsidRPr="006A4F1B">
        <w:rPr>
          <w:rFonts w:ascii="Palatino Linotype" w:hAnsi="Palatino Linotype"/>
          <w:lang w:val="ro-RO"/>
        </w:rPr>
        <w:t>ie de capacitatea de stocare, dar nu mai mult de 48 de ore.</w:t>
      </w:r>
    </w:p>
    <w:p w14:paraId="66CDDAA3" w14:textId="77777777" w:rsidR="00C27290" w:rsidRPr="006A4F1B" w:rsidRDefault="00C27290" w:rsidP="00697343">
      <w:pPr>
        <w:pStyle w:val="NormalWeb"/>
        <w:spacing w:before="0" w:beforeAutospacing="0" w:after="0" w:afterAutospacing="0" w:line="240" w:lineRule="auto"/>
        <w:jc w:val="both"/>
        <w:rPr>
          <w:rFonts w:ascii="Palatino Linotype" w:hAnsi="Palatino Linotype"/>
          <w:lang w:val="ro-RO"/>
        </w:rPr>
      </w:pPr>
    </w:p>
    <w:p w14:paraId="70D96FD9" w14:textId="3C1E9A01" w:rsidR="00E95FA8" w:rsidRPr="006A4F1B" w:rsidRDefault="00E95FA8" w:rsidP="00642758">
      <w:pPr>
        <w:pStyle w:val="NormalWeb"/>
        <w:numPr>
          <w:ilvl w:val="0"/>
          <w:numId w:val="10"/>
        </w:numPr>
        <w:spacing w:before="0" w:beforeAutospacing="0" w:after="0" w:afterAutospacing="0" w:line="240" w:lineRule="auto"/>
        <w:jc w:val="both"/>
        <w:rPr>
          <w:rFonts w:ascii="Palatino Linotype" w:hAnsi="Palatino Linotype"/>
          <w:lang w:val="ro-RO"/>
        </w:rPr>
      </w:pPr>
    </w:p>
    <w:p w14:paraId="60A4C3BA" w14:textId="4F3A711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Operatorul sta</w:t>
      </w:r>
      <w:r w:rsidR="009870D1" w:rsidRPr="006A4F1B">
        <w:rPr>
          <w:rFonts w:ascii="Palatino Linotype" w:hAnsi="Palatino Linotype"/>
          <w:lang w:val="ro-RO"/>
        </w:rPr>
        <w:t>ț</w:t>
      </w:r>
      <w:r w:rsidRPr="006A4F1B">
        <w:rPr>
          <w:rFonts w:ascii="Palatino Linotype" w:hAnsi="Palatino Linotype"/>
          <w:lang w:val="ro-RO"/>
        </w:rPr>
        <w:t xml:space="preserve">iei de transfer va întocmi </w:t>
      </w:r>
      <w:r w:rsidR="009870D1" w:rsidRPr="006A4F1B">
        <w:rPr>
          <w:rFonts w:ascii="Palatino Linotype" w:hAnsi="Palatino Linotype"/>
          <w:lang w:val="ro-RO"/>
        </w:rPr>
        <w:t>ș</w:t>
      </w:r>
      <w:r w:rsidRPr="006A4F1B">
        <w:rPr>
          <w:rFonts w:ascii="Palatino Linotype" w:hAnsi="Palatino Linotype"/>
          <w:lang w:val="ro-RO"/>
        </w:rPr>
        <w:t>i gestiona o baza de date, cu cel pu</w:t>
      </w:r>
      <w:r w:rsidR="009870D1" w:rsidRPr="006A4F1B">
        <w:rPr>
          <w:rFonts w:ascii="Palatino Linotype" w:hAnsi="Palatino Linotype"/>
          <w:lang w:val="ro-RO"/>
        </w:rPr>
        <w:t>ț</w:t>
      </w:r>
      <w:r w:rsidRPr="006A4F1B">
        <w:rPr>
          <w:rFonts w:ascii="Palatino Linotype" w:hAnsi="Palatino Linotype"/>
          <w:lang w:val="ro-RO"/>
        </w:rPr>
        <w:t>in următoarele informa</w:t>
      </w:r>
      <w:r w:rsidR="009870D1" w:rsidRPr="006A4F1B">
        <w:rPr>
          <w:rFonts w:ascii="Palatino Linotype" w:hAnsi="Palatino Linotype"/>
          <w:lang w:val="ro-RO"/>
        </w:rPr>
        <w:t>ț</w:t>
      </w:r>
      <w:r w:rsidRPr="006A4F1B">
        <w:rPr>
          <w:rFonts w:ascii="Palatino Linotype" w:hAnsi="Palatino Linotype"/>
          <w:lang w:val="ro-RO"/>
        </w:rPr>
        <w:t>ii:</w:t>
      </w:r>
    </w:p>
    <w:p w14:paraId="2BF5A5FD" w14:textId="355C0223"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denumirea operatorului care încredin</w:t>
      </w:r>
      <w:r w:rsidR="009870D1" w:rsidRPr="006A4F1B">
        <w:rPr>
          <w:rFonts w:ascii="Palatino Linotype" w:hAnsi="Palatino Linotype"/>
          <w:lang w:val="ro-RO"/>
        </w:rPr>
        <w:t>ț</w:t>
      </w:r>
      <w:r w:rsidRPr="006A4F1B">
        <w:rPr>
          <w:rFonts w:ascii="Palatino Linotype" w:hAnsi="Palatino Linotype"/>
          <w:lang w:val="ro-RO"/>
        </w:rPr>
        <w:t>ează de</w:t>
      </w:r>
      <w:r w:rsidR="009870D1" w:rsidRPr="006A4F1B">
        <w:rPr>
          <w:rFonts w:ascii="Palatino Linotype" w:hAnsi="Palatino Linotype"/>
          <w:lang w:val="ro-RO"/>
        </w:rPr>
        <w:t>ș</w:t>
      </w:r>
      <w:r w:rsidRPr="006A4F1B">
        <w:rPr>
          <w:rFonts w:ascii="Palatino Linotype" w:hAnsi="Palatino Linotype"/>
          <w:lang w:val="ro-RO"/>
        </w:rPr>
        <w:t>eurile, unitatea administrativ-teritorială din care provin de</w:t>
      </w:r>
      <w:r w:rsidR="009870D1" w:rsidRPr="006A4F1B">
        <w:rPr>
          <w:rFonts w:ascii="Palatino Linotype" w:hAnsi="Palatino Linotype"/>
          <w:lang w:val="ro-RO"/>
        </w:rPr>
        <w:t>ș</w:t>
      </w:r>
      <w:r w:rsidRPr="006A4F1B">
        <w:rPr>
          <w:rFonts w:ascii="Palatino Linotype" w:hAnsi="Palatino Linotype"/>
          <w:lang w:val="ro-RO"/>
        </w:rPr>
        <w:t>eurile, numărul de înmatriculare al autovehiculului cu care se efectuează transportul, categoria de de</w:t>
      </w:r>
      <w:r w:rsidR="009870D1" w:rsidRPr="006A4F1B">
        <w:rPr>
          <w:rFonts w:ascii="Palatino Linotype" w:hAnsi="Palatino Linotype"/>
          <w:lang w:val="ro-RO"/>
        </w:rPr>
        <w:t>ș</w:t>
      </w:r>
      <w:r w:rsidRPr="006A4F1B">
        <w:rPr>
          <w:rFonts w:ascii="Palatino Linotype" w:hAnsi="Palatino Linotype"/>
          <w:lang w:val="ro-RO"/>
        </w:rPr>
        <w:t>euri transportată cu specificarea codului/codurilor de de</w:t>
      </w:r>
      <w:r w:rsidR="009870D1" w:rsidRPr="006A4F1B">
        <w:rPr>
          <w:rFonts w:ascii="Palatino Linotype" w:hAnsi="Palatino Linotype"/>
          <w:lang w:val="ro-RO"/>
        </w:rPr>
        <w:t>ș</w:t>
      </w:r>
      <w:r w:rsidRPr="006A4F1B">
        <w:rPr>
          <w:rFonts w:ascii="Palatino Linotype" w:hAnsi="Palatino Linotype"/>
          <w:lang w:val="ro-RO"/>
        </w:rPr>
        <w:t xml:space="preserve">eu, cantitatea </w:t>
      </w:r>
      <w:r w:rsidR="009870D1" w:rsidRPr="006A4F1B">
        <w:rPr>
          <w:rFonts w:ascii="Palatino Linotype" w:hAnsi="Palatino Linotype"/>
          <w:lang w:val="ro-RO"/>
        </w:rPr>
        <w:t>ș</w:t>
      </w:r>
      <w:r w:rsidRPr="006A4F1B">
        <w:rPr>
          <w:rFonts w:ascii="Palatino Linotype" w:hAnsi="Palatino Linotype"/>
          <w:lang w:val="ro-RO"/>
        </w:rPr>
        <w:t>i categoria de de</w:t>
      </w:r>
      <w:r w:rsidR="009870D1" w:rsidRPr="006A4F1B">
        <w:rPr>
          <w:rFonts w:ascii="Palatino Linotype" w:hAnsi="Palatino Linotype"/>
          <w:lang w:val="ro-RO"/>
        </w:rPr>
        <w:t>ș</w:t>
      </w:r>
      <w:r w:rsidRPr="006A4F1B">
        <w:rPr>
          <w:rFonts w:ascii="Palatino Linotype" w:hAnsi="Palatino Linotype"/>
          <w:lang w:val="ro-RO"/>
        </w:rPr>
        <w:t>euri recep</w:t>
      </w:r>
      <w:r w:rsidR="009870D1" w:rsidRPr="006A4F1B">
        <w:rPr>
          <w:rFonts w:ascii="Palatino Linotype" w:hAnsi="Palatino Linotype"/>
          <w:lang w:val="ro-RO"/>
        </w:rPr>
        <w:t>ț</w:t>
      </w:r>
      <w:r w:rsidRPr="006A4F1B">
        <w:rPr>
          <w:rFonts w:ascii="Palatino Linotype" w:hAnsi="Palatino Linotype"/>
          <w:lang w:val="ro-RO"/>
        </w:rPr>
        <w:t>ionată pe fiecare transport;</w:t>
      </w:r>
    </w:p>
    <w:p w14:paraId="09EDB893" w14:textId="15C49E5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r w:rsidRPr="006A4F1B">
        <w:rPr>
          <w:rFonts w:ascii="Palatino Linotype" w:hAnsi="Palatino Linotype"/>
          <w:lang w:val="ro-RO"/>
        </w:rPr>
        <w:t>b) cantitatea totală de de</w:t>
      </w:r>
      <w:r w:rsidR="009870D1" w:rsidRPr="006A4F1B">
        <w:rPr>
          <w:rFonts w:ascii="Palatino Linotype" w:hAnsi="Palatino Linotype"/>
          <w:lang w:val="ro-RO"/>
        </w:rPr>
        <w:t>ș</w:t>
      </w:r>
      <w:r w:rsidRPr="006A4F1B">
        <w:rPr>
          <w:rFonts w:ascii="Palatino Linotype" w:hAnsi="Palatino Linotype"/>
          <w:lang w:val="ro-RO"/>
        </w:rPr>
        <w:t>euri recep</w:t>
      </w:r>
      <w:r w:rsidR="009870D1" w:rsidRPr="006A4F1B">
        <w:rPr>
          <w:rFonts w:ascii="Palatino Linotype" w:hAnsi="Palatino Linotype"/>
          <w:lang w:val="ro-RO"/>
        </w:rPr>
        <w:t>ț</w:t>
      </w:r>
      <w:r w:rsidRPr="006A4F1B">
        <w:rPr>
          <w:rFonts w:ascii="Palatino Linotype" w:hAnsi="Palatino Linotype"/>
          <w:lang w:val="ro-RO"/>
        </w:rPr>
        <w:t>ionată, de la fiecare operator, pe fiecare frac</w:t>
      </w:r>
      <w:r w:rsidR="009870D1" w:rsidRPr="006A4F1B">
        <w:rPr>
          <w:rFonts w:ascii="Palatino Linotype" w:hAnsi="Palatino Linotype"/>
          <w:lang w:val="ro-RO"/>
        </w:rPr>
        <w:t>ț</w:t>
      </w:r>
      <w:r w:rsidRPr="006A4F1B">
        <w:rPr>
          <w:rFonts w:ascii="Palatino Linotype" w:hAnsi="Palatino Linotype"/>
          <w:lang w:val="ro-RO"/>
        </w:rPr>
        <w:t>ie/categorie de de</w:t>
      </w:r>
      <w:r w:rsidR="009870D1" w:rsidRPr="006A4F1B">
        <w:rPr>
          <w:rFonts w:ascii="Palatino Linotype" w:hAnsi="Palatino Linotype"/>
          <w:lang w:val="ro-RO"/>
        </w:rPr>
        <w:t>ș</w:t>
      </w:r>
      <w:r w:rsidRPr="006A4F1B">
        <w:rPr>
          <w:rFonts w:ascii="Palatino Linotype" w:hAnsi="Palatino Linotype"/>
          <w:lang w:val="ro-RO"/>
        </w:rPr>
        <w:t>euri;</w:t>
      </w:r>
    </w:p>
    <w:p w14:paraId="7FCE94D3" w14:textId="22A24398"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c) cantită</w:t>
      </w:r>
      <w:r w:rsidR="009870D1" w:rsidRPr="006A4F1B">
        <w:rPr>
          <w:rFonts w:ascii="Palatino Linotype" w:hAnsi="Palatino Linotype"/>
          <w:lang w:val="ro-RO"/>
        </w:rPr>
        <w:t>ț</w:t>
      </w:r>
      <w:r w:rsidRPr="006A4F1B">
        <w:rPr>
          <w:rFonts w:ascii="Palatino Linotype" w:hAnsi="Palatino Linotype"/>
          <w:lang w:val="ro-RO"/>
        </w:rPr>
        <w:t xml:space="preserve">ile </w:t>
      </w:r>
      <w:r w:rsidR="009870D1" w:rsidRPr="006A4F1B">
        <w:rPr>
          <w:rFonts w:ascii="Palatino Linotype" w:hAnsi="Palatino Linotype"/>
          <w:lang w:val="ro-RO"/>
        </w:rPr>
        <w:t>ș</w:t>
      </w:r>
      <w:r w:rsidRPr="006A4F1B">
        <w:rPr>
          <w:rFonts w:ascii="Palatino Linotype" w:hAnsi="Palatino Linotype"/>
          <w:lang w:val="ro-RO"/>
        </w:rPr>
        <w:t>i categoriile de de</w:t>
      </w:r>
      <w:r w:rsidR="009870D1" w:rsidRPr="006A4F1B">
        <w:rPr>
          <w:rFonts w:ascii="Palatino Linotype" w:hAnsi="Palatino Linotype"/>
          <w:lang w:val="ro-RO"/>
        </w:rPr>
        <w:t>ș</w:t>
      </w:r>
      <w:r w:rsidRPr="006A4F1B">
        <w:rPr>
          <w:rFonts w:ascii="Palatino Linotype" w:hAnsi="Palatino Linotype"/>
          <w:lang w:val="ro-RO"/>
        </w:rPr>
        <w:t>euri transferate/transportate către sta</w:t>
      </w:r>
      <w:r w:rsidR="009870D1" w:rsidRPr="006A4F1B">
        <w:rPr>
          <w:rFonts w:ascii="Palatino Linotype" w:hAnsi="Palatino Linotype"/>
          <w:lang w:val="ro-RO"/>
        </w:rPr>
        <w:t>ț</w:t>
      </w:r>
      <w:r w:rsidRPr="006A4F1B">
        <w:rPr>
          <w:rFonts w:ascii="Palatino Linotype" w:hAnsi="Palatino Linotype"/>
          <w:lang w:val="ro-RO"/>
        </w:rPr>
        <w:t>ia de sortare, instala</w:t>
      </w:r>
      <w:r w:rsidR="009870D1" w:rsidRPr="006A4F1B">
        <w:rPr>
          <w:rFonts w:ascii="Palatino Linotype" w:hAnsi="Palatino Linotype"/>
          <w:lang w:val="ro-RO"/>
        </w:rPr>
        <w:t>ț</w:t>
      </w:r>
      <w:r w:rsidRPr="006A4F1B">
        <w:rPr>
          <w:rFonts w:ascii="Palatino Linotype" w:hAnsi="Palatino Linotype"/>
          <w:lang w:val="ro-RO"/>
        </w:rPr>
        <w:t xml:space="preserve">iile de tratare </w:t>
      </w:r>
      <w:r w:rsidR="009870D1" w:rsidRPr="006A4F1B">
        <w:rPr>
          <w:rFonts w:ascii="Palatino Linotype" w:hAnsi="Palatino Linotype"/>
          <w:lang w:val="ro-RO"/>
        </w:rPr>
        <w:t>ș</w:t>
      </w:r>
      <w:r w:rsidRPr="006A4F1B">
        <w:rPr>
          <w:rFonts w:ascii="Palatino Linotype" w:hAnsi="Palatino Linotype"/>
          <w:lang w:val="ro-RO"/>
        </w:rPr>
        <w:t>i/sau depozitul de de</w:t>
      </w:r>
      <w:r w:rsidR="009870D1" w:rsidRPr="006A4F1B">
        <w:rPr>
          <w:rFonts w:ascii="Palatino Linotype" w:hAnsi="Palatino Linotype"/>
          <w:lang w:val="ro-RO"/>
        </w:rPr>
        <w:t>ș</w:t>
      </w:r>
      <w:r w:rsidRPr="006A4F1B">
        <w:rPr>
          <w:rFonts w:ascii="Palatino Linotype" w:hAnsi="Palatino Linotype"/>
          <w:lang w:val="ro-RO"/>
        </w:rPr>
        <w:t>euri;</w:t>
      </w:r>
    </w:p>
    <w:p w14:paraId="3330500C" w14:textId="0129B449" w:rsidR="00E95FA8"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d) cantită</w:t>
      </w:r>
      <w:r w:rsidR="009870D1" w:rsidRPr="006A4F1B">
        <w:rPr>
          <w:rFonts w:ascii="Palatino Linotype" w:hAnsi="Palatino Linotype"/>
          <w:lang w:val="ro-RO"/>
        </w:rPr>
        <w:t>ț</w:t>
      </w:r>
      <w:r w:rsidRPr="006A4F1B">
        <w:rPr>
          <w:rFonts w:ascii="Palatino Linotype" w:hAnsi="Palatino Linotype"/>
          <w:lang w:val="ro-RO"/>
        </w:rPr>
        <w:t>ile de de</w:t>
      </w:r>
      <w:r w:rsidR="009870D1" w:rsidRPr="006A4F1B">
        <w:rPr>
          <w:rFonts w:ascii="Palatino Linotype" w:hAnsi="Palatino Linotype"/>
          <w:lang w:val="ro-RO"/>
        </w:rPr>
        <w:t>ș</w:t>
      </w:r>
      <w:r w:rsidRPr="006A4F1B">
        <w:rPr>
          <w:rFonts w:ascii="Palatino Linotype" w:hAnsi="Palatino Linotype"/>
          <w:lang w:val="ro-RO"/>
        </w:rPr>
        <w:t>euri aflate în spa</w:t>
      </w:r>
      <w:r w:rsidR="009870D1" w:rsidRPr="006A4F1B">
        <w:rPr>
          <w:rFonts w:ascii="Palatino Linotype" w:hAnsi="Palatino Linotype"/>
          <w:lang w:val="ro-RO"/>
        </w:rPr>
        <w:t>ț</w:t>
      </w:r>
      <w:r w:rsidRPr="006A4F1B">
        <w:rPr>
          <w:rFonts w:ascii="Palatino Linotype" w:hAnsi="Palatino Linotype"/>
          <w:lang w:val="ro-RO"/>
        </w:rPr>
        <w:t>iile de stocare temporară, pe categorii de de</w:t>
      </w:r>
      <w:r w:rsidR="009870D1" w:rsidRPr="006A4F1B">
        <w:rPr>
          <w:rFonts w:ascii="Palatino Linotype" w:hAnsi="Palatino Linotype"/>
          <w:lang w:val="ro-RO"/>
        </w:rPr>
        <w:t>ș</w:t>
      </w:r>
      <w:r w:rsidRPr="006A4F1B">
        <w:rPr>
          <w:rFonts w:ascii="Palatino Linotype" w:hAnsi="Palatino Linotype"/>
          <w:lang w:val="ro-RO"/>
        </w:rPr>
        <w:t>euri.</w:t>
      </w:r>
    </w:p>
    <w:p w14:paraId="66A348EB" w14:textId="77777777" w:rsidR="00951091" w:rsidRDefault="00951091" w:rsidP="00697343">
      <w:pPr>
        <w:pStyle w:val="NormalWeb"/>
        <w:spacing w:before="0" w:beforeAutospacing="0" w:after="0" w:afterAutospacing="0" w:line="240" w:lineRule="auto"/>
        <w:jc w:val="both"/>
        <w:rPr>
          <w:rFonts w:ascii="Palatino Linotype" w:hAnsi="Palatino Linotype"/>
          <w:lang w:val="ro-RO"/>
        </w:rPr>
      </w:pPr>
    </w:p>
    <w:p w14:paraId="795293F1" w14:textId="77777777" w:rsidR="00951091" w:rsidRPr="006A4F1B" w:rsidRDefault="00951091" w:rsidP="00697343">
      <w:pPr>
        <w:pStyle w:val="NormalWeb"/>
        <w:spacing w:before="0" w:beforeAutospacing="0" w:after="0" w:afterAutospacing="0" w:line="240" w:lineRule="auto"/>
        <w:jc w:val="both"/>
        <w:rPr>
          <w:rFonts w:ascii="Palatino Linotype" w:hAnsi="Palatino Linotype"/>
          <w:lang w:val="ro-RO"/>
        </w:rPr>
      </w:pPr>
    </w:p>
    <w:p w14:paraId="5F7BBDB1" w14:textId="77777777" w:rsidR="00F66250" w:rsidRPr="006A4F1B" w:rsidRDefault="00F66250" w:rsidP="00697343">
      <w:pPr>
        <w:pStyle w:val="NormalWeb"/>
        <w:spacing w:before="0" w:beforeAutospacing="0" w:after="0" w:afterAutospacing="0" w:line="240" w:lineRule="auto"/>
        <w:jc w:val="both"/>
        <w:rPr>
          <w:rFonts w:ascii="Palatino Linotype" w:hAnsi="Palatino Linotype"/>
          <w:lang w:val="ro-RO"/>
        </w:rPr>
      </w:pPr>
    </w:p>
    <w:p w14:paraId="29290745" w14:textId="5807874D" w:rsidR="00E95FA8" w:rsidRPr="006A4F1B" w:rsidRDefault="00E95FA8" w:rsidP="009D4242">
      <w:pPr>
        <w:pStyle w:val="NormalWeb"/>
        <w:numPr>
          <w:ilvl w:val="0"/>
          <w:numId w:val="10"/>
        </w:numPr>
        <w:spacing w:before="0" w:beforeAutospacing="0" w:after="0" w:afterAutospacing="0" w:line="240" w:lineRule="auto"/>
        <w:jc w:val="both"/>
        <w:rPr>
          <w:rFonts w:ascii="Palatino Linotype" w:hAnsi="Palatino Linotype"/>
          <w:lang w:val="ro-RO"/>
        </w:rPr>
      </w:pPr>
    </w:p>
    <w:p w14:paraId="26089EFC" w14:textId="71FCF19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Spa</w:t>
      </w:r>
      <w:r w:rsidR="009870D1" w:rsidRPr="006A4F1B">
        <w:rPr>
          <w:rFonts w:ascii="Palatino Linotype" w:hAnsi="Palatino Linotype"/>
          <w:lang w:val="ro-RO"/>
        </w:rPr>
        <w:t>ț</w:t>
      </w:r>
      <w:r w:rsidRPr="006A4F1B">
        <w:rPr>
          <w:rFonts w:ascii="Palatino Linotype" w:hAnsi="Palatino Linotype"/>
          <w:lang w:val="ro-RO"/>
        </w:rPr>
        <w:t>iile în care se desfă</w:t>
      </w:r>
      <w:r w:rsidR="009870D1" w:rsidRPr="006A4F1B">
        <w:rPr>
          <w:rFonts w:ascii="Palatino Linotype" w:hAnsi="Palatino Linotype"/>
          <w:lang w:val="ro-RO"/>
        </w:rPr>
        <w:t>ș</w:t>
      </w:r>
      <w:r w:rsidRPr="006A4F1B">
        <w:rPr>
          <w:rFonts w:ascii="Palatino Linotype" w:hAnsi="Palatino Linotype"/>
          <w:lang w:val="ro-RO"/>
        </w:rPr>
        <w:t>oară activitatea de transfer trebuie să îndeplinească cel pu</w:t>
      </w:r>
      <w:r w:rsidR="009870D1" w:rsidRPr="006A4F1B">
        <w:rPr>
          <w:rFonts w:ascii="Palatino Linotype" w:hAnsi="Palatino Linotype"/>
          <w:lang w:val="ro-RO"/>
        </w:rPr>
        <w:t>ț</w:t>
      </w:r>
      <w:r w:rsidRPr="006A4F1B">
        <w:rPr>
          <w:rFonts w:ascii="Palatino Linotype" w:hAnsi="Palatino Linotype"/>
          <w:lang w:val="ro-RO"/>
        </w:rPr>
        <w:t>in condi</w:t>
      </w:r>
      <w:r w:rsidR="009870D1" w:rsidRPr="006A4F1B">
        <w:rPr>
          <w:rFonts w:ascii="Palatino Linotype" w:hAnsi="Palatino Linotype"/>
          <w:lang w:val="ro-RO"/>
        </w:rPr>
        <w:t>ț</w:t>
      </w:r>
      <w:r w:rsidRPr="006A4F1B">
        <w:rPr>
          <w:rFonts w:ascii="Palatino Linotype" w:hAnsi="Palatino Linotype"/>
          <w:lang w:val="ro-RO"/>
        </w:rPr>
        <w:t>iile tehnice prevăzute în caietul de sarcini, pe care operatorii sunt obliga</w:t>
      </w:r>
      <w:r w:rsidR="009870D1" w:rsidRPr="006A4F1B">
        <w:rPr>
          <w:rFonts w:ascii="Palatino Linotype" w:hAnsi="Palatino Linotype"/>
          <w:lang w:val="ro-RO"/>
        </w:rPr>
        <w:t>ț</w:t>
      </w:r>
      <w:r w:rsidRPr="006A4F1B">
        <w:rPr>
          <w:rFonts w:ascii="Palatino Linotype" w:hAnsi="Palatino Linotype"/>
          <w:lang w:val="ro-RO"/>
        </w:rPr>
        <w:t>i să le men</w:t>
      </w:r>
      <w:r w:rsidR="009870D1" w:rsidRPr="006A4F1B">
        <w:rPr>
          <w:rFonts w:ascii="Palatino Linotype" w:hAnsi="Palatino Linotype"/>
          <w:lang w:val="ro-RO"/>
        </w:rPr>
        <w:t>ț</w:t>
      </w:r>
      <w:r w:rsidRPr="006A4F1B">
        <w:rPr>
          <w:rFonts w:ascii="Palatino Linotype" w:hAnsi="Palatino Linotype"/>
          <w:lang w:val="ro-RO"/>
        </w:rPr>
        <w:t>ină pe toată perioada în care prestează activitatea.</w:t>
      </w:r>
    </w:p>
    <w:p w14:paraId="33C7F6E0" w14:textId="77777777" w:rsidR="00F57E82" w:rsidRPr="006A4F1B" w:rsidRDefault="00F57E82" w:rsidP="00697343">
      <w:pPr>
        <w:pStyle w:val="NormalWeb"/>
        <w:spacing w:before="0" w:beforeAutospacing="0" w:after="0" w:afterAutospacing="0" w:line="240" w:lineRule="auto"/>
        <w:jc w:val="center"/>
        <w:rPr>
          <w:rFonts w:ascii="Palatino Linotype" w:hAnsi="Palatino Linotype"/>
          <w:lang w:val="ro-RO"/>
        </w:rPr>
      </w:pPr>
    </w:p>
    <w:p w14:paraId="18F8A638" w14:textId="5D776457" w:rsidR="009D4242" w:rsidRDefault="00C03CC7" w:rsidP="00951091">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2E4D38DD" w14:textId="53770B48"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CAP. III</w:t>
      </w:r>
    </w:p>
    <w:p w14:paraId="638B52AB" w14:textId="2D5E1859" w:rsidR="00E95FA8"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 xml:space="preserve">Drepturi </w:t>
      </w:r>
      <w:r w:rsidR="009870D1" w:rsidRPr="006A4F1B">
        <w:rPr>
          <w:rFonts w:ascii="Palatino Linotype" w:hAnsi="Palatino Linotype"/>
          <w:lang w:val="ro-RO"/>
        </w:rPr>
        <w:t>ș</w:t>
      </w:r>
      <w:r w:rsidRPr="006A4F1B">
        <w:rPr>
          <w:rFonts w:ascii="Palatino Linotype" w:hAnsi="Palatino Linotype"/>
          <w:lang w:val="ro-RO"/>
        </w:rPr>
        <w:t>i obliga</w:t>
      </w:r>
      <w:r w:rsidR="009870D1" w:rsidRPr="006A4F1B">
        <w:rPr>
          <w:rFonts w:ascii="Palatino Linotype" w:hAnsi="Palatino Linotype"/>
          <w:lang w:val="ro-RO"/>
        </w:rPr>
        <w:t>ț</w:t>
      </w:r>
      <w:r w:rsidRPr="006A4F1B">
        <w:rPr>
          <w:rFonts w:ascii="Palatino Linotype" w:hAnsi="Palatino Linotype"/>
          <w:lang w:val="ro-RO"/>
        </w:rPr>
        <w:t>ii</w:t>
      </w:r>
    </w:p>
    <w:p w14:paraId="52E6EC67" w14:textId="77777777" w:rsidR="00BC2F86" w:rsidRPr="006A4F1B" w:rsidRDefault="00BC2F86" w:rsidP="00697343">
      <w:pPr>
        <w:pStyle w:val="NormalWeb"/>
        <w:spacing w:before="0" w:beforeAutospacing="0" w:after="0" w:afterAutospacing="0" w:line="240" w:lineRule="auto"/>
        <w:jc w:val="center"/>
        <w:rPr>
          <w:rFonts w:ascii="Palatino Linotype" w:hAnsi="Palatino Linotype"/>
          <w:lang w:val="ro-RO"/>
        </w:rPr>
      </w:pPr>
    </w:p>
    <w:p w14:paraId="72EF68E6" w14:textId="52283C6B"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SEC</w:t>
      </w:r>
      <w:r w:rsidR="009870D1" w:rsidRPr="006A4F1B">
        <w:rPr>
          <w:rFonts w:ascii="Palatino Linotype" w:hAnsi="Palatino Linotype"/>
          <w:lang w:val="ro-RO"/>
        </w:rPr>
        <w:t>Ț</w:t>
      </w:r>
      <w:r w:rsidRPr="006A4F1B">
        <w:rPr>
          <w:rFonts w:ascii="Palatino Linotype" w:hAnsi="Palatino Linotype"/>
          <w:lang w:val="ro-RO"/>
        </w:rPr>
        <w:t>IUNEA 1</w:t>
      </w:r>
    </w:p>
    <w:p w14:paraId="65982648" w14:textId="537566FE"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 xml:space="preserve">Drepturile </w:t>
      </w:r>
      <w:r w:rsidR="009870D1" w:rsidRPr="006A4F1B">
        <w:rPr>
          <w:rFonts w:ascii="Palatino Linotype" w:hAnsi="Palatino Linotype"/>
          <w:lang w:val="ro-RO"/>
        </w:rPr>
        <w:t>ș</w:t>
      </w:r>
      <w:r w:rsidRPr="006A4F1B">
        <w:rPr>
          <w:rFonts w:ascii="Palatino Linotype" w:hAnsi="Palatino Linotype"/>
          <w:lang w:val="ro-RO"/>
        </w:rPr>
        <w:t>i obliga</w:t>
      </w:r>
      <w:r w:rsidR="009870D1" w:rsidRPr="006A4F1B">
        <w:rPr>
          <w:rFonts w:ascii="Palatino Linotype" w:hAnsi="Palatino Linotype"/>
          <w:lang w:val="ro-RO"/>
        </w:rPr>
        <w:t>ț</w:t>
      </w:r>
      <w:r w:rsidRPr="006A4F1B">
        <w:rPr>
          <w:rFonts w:ascii="Palatino Linotype" w:hAnsi="Palatino Linotype"/>
          <w:lang w:val="ro-RO"/>
        </w:rPr>
        <w:t>iile operatorilor serviciului de salubrizare</w:t>
      </w:r>
    </w:p>
    <w:p w14:paraId="19017332" w14:textId="77777777" w:rsidR="00A069CD"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67AD133D" w14:textId="7EA06417" w:rsidR="00E95FA8" w:rsidRPr="006A4F1B" w:rsidRDefault="00E95FA8" w:rsidP="00BC2F86">
      <w:pPr>
        <w:pStyle w:val="NormalWeb"/>
        <w:numPr>
          <w:ilvl w:val="0"/>
          <w:numId w:val="10"/>
        </w:numPr>
        <w:spacing w:before="0" w:beforeAutospacing="0" w:after="0" w:afterAutospacing="0" w:line="240" w:lineRule="auto"/>
        <w:jc w:val="both"/>
        <w:rPr>
          <w:rFonts w:ascii="Palatino Linotype" w:hAnsi="Palatino Linotype"/>
          <w:lang w:val="ro-RO"/>
        </w:rPr>
      </w:pPr>
    </w:p>
    <w:p w14:paraId="75C7EF56" w14:textId="2D4658B4"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În func</w:t>
      </w:r>
      <w:r w:rsidR="009870D1" w:rsidRPr="006A4F1B">
        <w:rPr>
          <w:rFonts w:ascii="Palatino Linotype" w:hAnsi="Palatino Linotype"/>
          <w:lang w:val="ro-RO"/>
        </w:rPr>
        <w:t>ț</w:t>
      </w:r>
      <w:r w:rsidRPr="006A4F1B">
        <w:rPr>
          <w:rFonts w:ascii="Palatino Linotype" w:hAnsi="Palatino Linotype"/>
          <w:lang w:val="ro-RO"/>
        </w:rPr>
        <w:t xml:space="preserve">ie de raporturile juridice care se stabilesc între operator </w:t>
      </w:r>
      <w:r w:rsidR="009870D1" w:rsidRPr="006A4F1B">
        <w:rPr>
          <w:rFonts w:ascii="Palatino Linotype" w:hAnsi="Palatino Linotype"/>
          <w:lang w:val="ro-RO"/>
        </w:rPr>
        <w:t>ș</w:t>
      </w:r>
      <w:r w:rsidRPr="006A4F1B">
        <w:rPr>
          <w:rFonts w:ascii="Palatino Linotype" w:hAnsi="Palatino Linotype"/>
          <w:lang w:val="ro-RO"/>
        </w:rPr>
        <w:t>i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locale/asocia</w:t>
      </w:r>
      <w:r w:rsidR="009870D1" w:rsidRPr="006A4F1B">
        <w:rPr>
          <w:rFonts w:ascii="Palatino Linotype" w:hAnsi="Palatino Linotype"/>
          <w:lang w:val="ro-RO"/>
        </w:rPr>
        <w:t>ț</w:t>
      </w:r>
      <w:r w:rsidRPr="006A4F1B">
        <w:rPr>
          <w:rFonts w:ascii="Palatino Linotype" w:hAnsi="Palatino Linotype"/>
          <w:lang w:val="ro-RO"/>
        </w:rPr>
        <w:t xml:space="preserve">ia de dezvoltare intercomunitară sau între operator </w:t>
      </w:r>
      <w:r w:rsidR="009870D1" w:rsidRPr="006A4F1B">
        <w:rPr>
          <w:rFonts w:ascii="Palatino Linotype" w:hAnsi="Palatino Linotype"/>
          <w:lang w:val="ro-RO"/>
        </w:rPr>
        <w:t>ș</w:t>
      </w:r>
      <w:r w:rsidRPr="006A4F1B">
        <w:rPr>
          <w:rFonts w:ascii="Palatino Linotype" w:hAnsi="Palatino Linotype"/>
          <w:lang w:val="ro-RO"/>
        </w:rPr>
        <w:t xml:space="preserve">i utilizatori, drepturile </w:t>
      </w:r>
      <w:r w:rsidR="009870D1" w:rsidRPr="006A4F1B">
        <w:rPr>
          <w:rFonts w:ascii="Palatino Linotype" w:hAnsi="Palatino Linotype"/>
          <w:lang w:val="ro-RO"/>
        </w:rPr>
        <w:t>ș</w:t>
      </w:r>
      <w:r w:rsidRPr="006A4F1B">
        <w:rPr>
          <w:rFonts w:ascii="Palatino Linotype" w:hAnsi="Palatino Linotype"/>
          <w:lang w:val="ro-RO"/>
        </w:rPr>
        <w:t>i obliga</w:t>
      </w:r>
      <w:r w:rsidR="009870D1" w:rsidRPr="006A4F1B">
        <w:rPr>
          <w:rFonts w:ascii="Palatino Linotype" w:hAnsi="Palatino Linotype"/>
          <w:lang w:val="ro-RO"/>
        </w:rPr>
        <w:t>ț</w:t>
      </w:r>
      <w:r w:rsidRPr="006A4F1B">
        <w:rPr>
          <w:rFonts w:ascii="Palatino Linotype" w:hAnsi="Palatino Linotype"/>
          <w:lang w:val="ro-RO"/>
        </w:rPr>
        <w:t>iile operatorului se constituie ca un capitol distinct în cadrul:</w:t>
      </w:r>
    </w:p>
    <w:p w14:paraId="1235B0D4"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contractului de delegare a gestiunii serviciului de salubrizare;</w:t>
      </w:r>
    </w:p>
    <w:p w14:paraId="30CD6EC9"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A069CD" w:rsidRPr="006A4F1B">
        <w:rPr>
          <w:rFonts w:ascii="Palatino Linotype" w:hAnsi="Palatino Linotype"/>
          <w:lang w:val="ro-RO"/>
        </w:rPr>
        <w:t>b</w:t>
      </w:r>
      <w:r w:rsidRPr="006A4F1B">
        <w:rPr>
          <w:rFonts w:ascii="Palatino Linotype" w:hAnsi="Palatino Linotype"/>
          <w:lang w:val="ro-RO"/>
        </w:rPr>
        <w:t>) contractului de prestare a serviciului de salubrizare pentru utilizatori.</w:t>
      </w:r>
    </w:p>
    <w:p w14:paraId="541FF095" w14:textId="77777777" w:rsidR="00E95FA8" w:rsidRPr="006A4F1B" w:rsidRDefault="00E95FA8" w:rsidP="00697343">
      <w:pPr>
        <w:pStyle w:val="NormalWeb"/>
        <w:spacing w:before="0" w:beforeAutospacing="0" w:after="0" w:afterAutospacing="0" w:line="240" w:lineRule="auto"/>
        <w:jc w:val="both"/>
        <w:rPr>
          <w:rFonts w:ascii="Palatino Linotype" w:hAnsi="Palatino Linotype"/>
          <w:lang w:val="ro-RO"/>
        </w:rPr>
      </w:pPr>
    </w:p>
    <w:p w14:paraId="685D5C9E" w14:textId="6E6C6879" w:rsidR="00E95FA8" w:rsidRPr="006A4F1B" w:rsidRDefault="00E95FA8" w:rsidP="00125F22">
      <w:pPr>
        <w:pStyle w:val="NormalWeb"/>
        <w:numPr>
          <w:ilvl w:val="0"/>
          <w:numId w:val="10"/>
        </w:numPr>
        <w:spacing w:before="0" w:beforeAutospacing="0" w:after="0" w:afterAutospacing="0" w:line="240" w:lineRule="auto"/>
        <w:jc w:val="both"/>
        <w:rPr>
          <w:rFonts w:ascii="Palatino Linotype" w:hAnsi="Palatino Linotype"/>
          <w:lang w:val="ro-RO"/>
        </w:rPr>
      </w:pPr>
    </w:p>
    <w:p w14:paraId="60B70717"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Operatorul are, în principal, următoarele drepturi:</w:t>
      </w:r>
    </w:p>
    <w:p w14:paraId="6897FA8F" w14:textId="7894FE7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să încaseze contravaloarea serviciului de salubrizare prestat/contractat, corespunzător tarifului aprobat de către adunarea generală a asocia</w:t>
      </w:r>
      <w:r w:rsidR="009870D1" w:rsidRPr="006A4F1B">
        <w:rPr>
          <w:rFonts w:ascii="Palatino Linotype" w:hAnsi="Palatino Linotype"/>
          <w:lang w:val="ro-RO"/>
        </w:rPr>
        <w:t>ț</w:t>
      </w:r>
      <w:r w:rsidRPr="006A4F1B">
        <w:rPr>
          <w:rFonts w:ascii="Palatino Linotype" w:hAnsi="Palatino Linotype"/>
          <w:lang w:val="ro-RO"/>
        </w:rPr>
        <w:t>iei de dezvoltare intercomunitară;</w:t>
      </w:r>
    </w:p>
    <w:p w14:paraId="29742DCC" w14:textId="2796F079"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b) să i se asigure men</w:t>
      </w:r>
      <w:r w:rsidR="009870D1" w:rsidRPr="006A4F1B">
        <w:rPr>
          <w:rFonts w:ascii="Palatino Linotype" w:hAnsi="Palatino Linotype"/>
          <w:lang w:val="ro-RO"/>
        </w:rPr>
        <w:t>ț</w:t>
      </w:r>
      <w:r w:rsidRPr="006A4F1B">
        <w:rPr>
          <w:rFonts w:ascii="Palatino Linotype" w:hAnsi="Palatino Linotype"/>
          <w:lang w:val="ro-RO"/>
        </w:rPr>
        <w:t>inerea echilibrului contractual pe toată durata contractului de delegare, inclusiv în cazul în care autoritatea contractantă impune, în sarcina acestuia, îndeplinirea unor noi obliga</w:t>
      </w:r>
      <w:r w:rsidR="009870D1" w:rsidRPr="006A4F1B">
        <w:rPr>
          <w:rFonts w:ascii="Palatino Linotype" w:hAnsi="Palatino Linotype"/>
          <w:lang w:val="ro-RO"/>
        </w:rPr>
        <w:t>ț</w:t>
      </w:r>
      <w:r w:rsidRPr="006A4F1B">
        <w:rPr>
          <w:rFonts w:ascii="Palatino Linotype" w:hAnsi="Palatino Linotype"/>
          <w:lang w:val="ro-RO"/>
        </w:rPr>
        <w:t>ii de serviciu public;</w:t>
      </w:r>
    </w:p>
    <w:p w14:paraId="7F44A463" w14:textId="54519E61" w:rsidR="00282AD0" w:rsidRPr="006A4F1B" w:rsidRDefault="00282AD0"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c) să aplice un mecanism de plată prin taxă dacă gradul de contractare este de sub </w:t>
      </w:r>
      <w:r w:rsidR="00F36490" w:rsidRPr="006A4F1B">
        <w:rPr>
          <w:rFonts w:ascii="Palatino Linotype" w:hAnsi="Palatino Linotype"/>
          <w:lang w:val="ro-RO"/>
        </w:rPr>
        <w:t>70</w:t>
      </w:r>
      <w:r w:rsidRPr="006A4F1B">
        <w:rPr>
          <w:rFonts w:ascii="Palatino Linotype" w:hAnsi="Palatino Linotype"/>
          <w:lang w:val="ro-RO"/>
        </w:rPr>
        <w:t xml:space="preserve">% din numărul utilizatorilor și autoritatea publică locală nu </w:t>
      </w:r>
      <w:r w:rsidR="00413BC1" w:rsidRPr="006A4F1B">
        <w:rPr>
          <w:rFonts w:ascii="Palatino Linotype" w:hAnsi="Palatino Linotype"/>
          <w:lang w:val="ro-RO"/>
        </w:rPr>
        <w:t xml:space="preserve">acordă sprijin în creșterea acestuia sau identificarea utilizatorilor/recuperarea creanțelor;  </w:t>
      </w:r>
    </w:p>
    <w:p w14:paraId="690DA986" w14:textId="26591C3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c) să solicite ajustarea tarifului în raport cu evolu</w:t>
      </w:r>
      <w:r w:rsidR="009870D1" w:rsidRPr="006A4F1B">
        <w:rPr>
          <w:rFonts w:ascii="Palatino Linotype" w:hAnsi="Palatino Linotype"/>
          <w:lang w:val="ro-RO"/>
        </w:rPr>
        <w:t>ț</w:t>
      </w:r>
      <w:r w:rsidRPr="006A4F1B">
        <w:rPr>
          <w:rFonts w:ascii="Palatino Linotype" w:hAnsi="Palatino Linotype"/>
          <w:lang w:val="ro-RO"/>
        </w:rPr>
        <w:t>ia generală a pre</w:t>
      </w:r>
      <w:r w:rsidR="009870D1" w:rsidRPr="006A4F1B">
        <w:rPr>
          <w:rFonts w:ascii="Palatino Linotype" w:hAnsi="Palatino Linotype"/>
          <w:lang w:val="ro-RO"/>
        </w:rPr>
        <w:t>ț</w:t>
      </w:r>
      <w:r w:rsidRPr="006A4F1B">
        <w:rPr>
          <w:rFonts w:ascii="Palatino Linotype" w:hAnsi="Palatino Linotype"/>
          <w:lang w:val="ro-RO"/>
        </w:rPr>
        <w:t xml:space="preserve">urilor </w:t>
      </w:r>
      <w:r w:rsidR="009870D1" w:rsidRPr="006A4F1B">
        <w:rPr>
          <w:rFonts w:ascii="Palatino Linotype" w:hAnsi="Palatino Linotype"/>
          <w:lang w:val="ro-RO"/>
        </w:rPr>
        <w:t>ș</w:t>
      </w:r>
      <w:r w:rsidRPr="006A4F1B">
        <w:rPr>
          <w:rFonts w:ascii="Palatino Linotype" w:hAnsi="Palatino Linotype"/>
          <w:lang w:val="ro-RO"/>
        </w:rPr>
        <w:t xml:space="preserve">i tarifelor din economie sau a parametrului de ajustare stabilit în contractul de delegare, în conformitate cu normele metodologice elaborate </w:t>
      </w:r>
      <w:r w:rsidR="009870D1" w:rsidRPr="006A4F1B">
        <w:rPr>
          <w:rFonts w:ascii="Palatino Linotype" w:hAnsi="Palatino Linotype"/>
          <w:lang w:val="ro-RO"/>
        </w:rPr>
        <w:t>ș</w:t>
      </w:r>
      <w:r w:rsidRPr="006A4F1B">
        <w:rPr>
          <w:rFonts w:ascii="Palatino Linotype" w:hAnsi="Palatino Linotype"/>
          <w:lang w:val="ro-RO"/>
        </w:rPr>
        <w:t>i aprobate de A.N.R.S.C.;</w:t>
      </w:r>
    </w:p>
    <w:p w14:paraId="4C2D5F48" w14:textId="7551878B"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d) să propună modificarea tarifului aprobat în situa</w:t>
      </w:r>
      <w:r w:rsidR="009870D1" w:rsidRPr="006A4F1B">
        <w:rPr>
          <w:rFonts w:ascii="Palatino Linotype" w:hAnsi="Palatino Linotype"/>
          <w:lang w:val="ro-RO"/>
        </w:rPr>
        <w:t>ț</w:t>
      </w:r>
      <w:r w:rsidRPr="006A4F1B">
        <w:rPr>
          <w:rFonts w:ascii="Palatino Linotype" w:hAnsi="Palatino Linotype"/>
          <w:lang w:val="ro-RO"/>
        </w:rPr>
        <w:t xml:space="preserve">iile determinate în conformitate cu normele metodologice elaborate </w:t>
      </w:r>
      <w:r w:rsidR="009870D1" w:rsidRPr="006A4F1B">
        <w:rPr>
          <w:rFonts w:ascii="Palatino Linotype" w:hAnsi="Palatino Linotype"/>
          <w:lang w:val="ro-RO"/>
        </w:rPr>
        <w:t>ș</w:t>
      </w:r>
      <w:r w:rsidRPr="006A4F1B">
        <w:rPr>
          <w:rFonts w:ascii="Palatino Linotype" w:hAnsi="Palatino Linotype"/>
          <w:lang w:val="ro-RO"/>
        </w:rPr>
        <w:t>i aprobate de A.N.R.S.C.;</w:t>
      </w:r>
    </w:p>
    <w:p w14:paraId="03AD32B0" w14:textId="03F6580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r w:rsidRPr="006A4F1B">
        <w:rPr>
          <w:rFonts w:ascii="Palatino Linotype" w:hAnsi="Palatino Linotype"/>
          <w:lang w:val="ro-RO"/>
        </w:rPr>
        <w:t>e) să aibă exclusivitatea prestării activită</w:t>
      </w:r>
      <w:r w:rsidR="009870D1" w:rsidRPr="006A4F1B">
        <w:rPr>
          <w:rFonts w:ascii="Palatino Linotype" w:hAnsi="Palatino Linotype"/>
          <w:lang w:val="ro-RO"/>
        </w:rPr>
        <w:t>ț</w:t>
      </w:r>
      <w:r w:rsidRPr="006A4F1B">
        <w:rPr>
          <w:rFonts w:ascii="Palatino Linotype" w:hAnsi="Palatino Linotype"/>
          <w:lang w:val="ro-RO"/>
        </w:rPr>
        <w:t>ii de salubrizare, acordată fie în baza hotărârii de dare în administrare, fie în baza contractului de delegare a gestiunii; în cazul activită</w:t>
      </w:r>
      <w:r w:rsidR="009870D1" w:rsidRPr="006A4F1B">
        <w:rPr>
          <w:rFonts w:ascii="Palatino Linotype" w:hAnsi="Palatino Linotype"/>
          <w:lang w:val="ro-RO"/>
        </w:rPr>
        <w:t>ț</w:t>
      </w:r>
      <w:r w:rsidRPr="006A4F1B">
        <w:rPr>
          <w:rFonts w:ascii="Palatino Linotype" w:hAnsi="Palatino Linotype"/>
          <w:lang w:val="ro-RO"/>
        </w:rPr>
        <w:t>ii de dezinsec</w:t>
      </w:r>
      <w:r w:rsidR="009870D1" w:rsidRPr="006A4F1B">
        <w:rPr>
          <w:rFonts w:ascii="Palatino Linotype" w:hAnsi="Palatino Linotype"/>
          <w:lang w:val="ro-RO"/>
        </w:rPr>
        <w:t>ț</w:t>
      </w:r>
      <w:r w:rsidRPr="006A4F1B">
        <w:rPr>
          <w:rFonts w:ascii="Palatino Linotype" w:hAnsi="Palatino Linotype"/>
          <w:lang w:val="ro-RO"/>
        </w:rPr>
        <w:t>ie, dezinfec</w:t>
      </w:r>
      <w:r w:rsidR="009870D1" w:rsidRPr="006A4F1B">
        <w:rPr>
          <w:rFonts w:ascii="Palatino Linotype" w:hAnsi="Palatino Linotype"/>
          <w:lang w:val="ro-RO"/>
        </w:rPr>
        <w:t>ț</w:t>
      </w:r>
      <w:r w:rsidRPr="006A4F1B">
        <w:rPr>
          <w:rFonts w:ascii="Palatino Linotype" w:hAnsi="Palatino Linotype"/>
          <w:lang w:val="ro-RO"/>
        </w:rPr>
        <w:t xml:space="preserve">ie </w:t>
      </w:r>
      <w:r w:rsidR="009870D1" w:rsidRPr="006A4F1B">
        <w:rPr>
          <w:rFonts w:ascii="Palatino Linotype" w:hAnsi="Palatino Linotype"/>
          <w:lang w:val="ro-RO"/>
        </w:rPr>
        <w:t>ș</w:t>
      </w:r>
      <w:r w:rsidRPr="006A4F1B">
        <w:rPr>
          <w:rFonts w:ascii="Palatino Linotype" w:hAnsi="Palatino Linotype"/>
          <w:lang w:val="ro-RO"/>
        </w:rPr>
        <w:t>i deratizare, exclusivitatea se limitează la obiectivele din programul unitar de ac</w:t>
      </w:r>
      <w:r w:rsidR="009870D1" w:rsidRPr="006A4F1B">
        <w:rPr>
          <w:rFonts w:ascii="Palatino Linotype" w:hAnsi="Palatino Linotype"/>
          <w:lang w:val="ro-RO"/>
        </w:rPr>
        <w:t>ț</w:t>
      </w:r>
      <w:r w:rsidRPr="006A4F1B">
        <w:rPr>
          <w:rFonts w:ascii="Palatino Linotype" w:hAnsi="Palatino Linotype"/>
          <w:lang w:val="ro-RO"/>
        </w:rPr>
        <w:t>iune;</w:t>
      </w:r>
    </w:p>
    <w:p w14:paraId="267E4223" w14:textId="751014B9"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f) să suspende sau să limiteze prestarea serviciului, conform prevederilor Legii nr. 51/2006,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54BBF508" w14:textId="3D18CE7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g) să solicite recuperarea crean</w:t>
      </w:r>
      <w:r w:rsidR="009870D1" w:rsidRPr="006A4F1B">
        <w:rPr>
          <w:rFonts w:ascii="Palatino Linotype" w:hAnsi="Palatino Linotype"/>
          <w:lang w:val="ro-RO"/>
        </w:rPr>
        <w:t>ț</w:t>
      </w:r>
      <w:r w:rsidRPr="006A4F1B">
        <w:rPr>
          <w:rFonts w:ascii="Palatino Linotype" w:hAnsi="Palatino Linotype"/>
          <w:lang w:val="ro-RO"/>
        </w:rPr>
        <w:t>elor litigioase în instan</w:t>
      </w:r>
      <w:r w:rsidR="009870D1" w:rsidRPr="006A4F1B">
        <w:rPr>
          <w:rFonts w:ascii="Palatino Linotype" w:hAnsi="Palatino Linotype"/>
          <w:lang w:val="ro-RO"/>
        </w:rPr>
        <w:t>ț</w:t>
      </w:r>
      <w:r w:rsidRPr="006A4F1B">
        <w:rPr>
          <w:rFonts w:ascii="Palatino Linotype" w:hAnsi="Palatino Linotype"/>
          <w:lang w:val="ro-RO"/>
        </w:rPr>
        <w:t>ă;</w:t>
      </w:r>
    </w:p>
    <w:p w14:paraId="49B41636" w14:textId="34B15B6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h) să refuze preluarea de</w:t>
      </w:r>
      <w:r w:rsidR="009870D1" w:rsidRPr="006A4F1B">
        <w:rPr>
          <w:rFonts w:ascii="Palatino Linotype" w:hAnsi="Palatino Linotype"/>
          <w:lang w:val="ro-RO"/>
        </w:rPr>
        <w:t>ș</w:t>
      </w:r>
      <w:r w:rsidRPr="006A4F1B">
        <w:rPr>
          <w:rFonts w:ascii="Palatino Linotype" w:hAnsi="Palatino Linotype"/>
          <w:lang w:val="ro-RO"/>
        </w:rPr>
        <w:t>eurilor care nu sunt separate corect la locul de preluare sau a de</w:t>
      </w:r>
      <w:r w:rsidR="009870D1" w:rsidRPr="006A4F1B">
        <w:rPr>
          <w:rFonts w:ascii="Palatino Linotype" w:hAnsi="Palatino Linotype"/>
          <w:lang w:val="ro-RO"/>
        </w:rPr>
        <w:t>ș</w:t>
      </w:r>
      <w:r w:rsidRPr="006A4F1B">
        <w:rPr>
          <w:rFonts w:ascii="Palatino Linotype" w:hAnsi="Palatino Linotype"/>
          <w:lang w:val="ro-RO"/>
        </w:rPr>
        <w:t>eurilor care nu îndeplinesc condi</w:t>
      </w:r>
      <w:r w:rsidR="009870D1" w:rsidRPr="006A4F1B">
        <w:rPr>
          <w:rFonts w:ascii="Palatino Linotype" w:hAnsi="Palatino Linotype"/>
          <w:lang w:val="ro-RO"/>
        </w:rPr>
        <w:t>ț</w:t>
      </w:r>
      <w:r w:rsidRPr="006A4F1B">
        <w:rPr>
          <w:rFonts w:ascii="Palatino Linotype" w:hAnsi="Palatino Linotype"/>
          <w:lang w:val="ro-RO"/>
        </w:rPr>
        <w:t>iile de acceptare la instala</w:t>
      </w:r>
      <w:r w:rsidR="009870D1" w:rsidRPr="006A4F1B">
        <w:rPr>
          <w:rFonts w:ascii="Palatino Linotype" w:hAnsi="Palatino Linotype"/>
          <w:lang w:val="ro-RO"/>
        </w:rPr>
        <w:t>ț</w:t>
      </w:r>
      <w:r w:rsidRPr="006A4F1B">
        <w:rPr>
          <w:rFonts w:ascii="Palatino Linotype" w:hAnsi="Palatino Linotype"/>
          <w:lang w:val="ro-RO"/>
        </w:rPr>
        <w:t>iile de tratare sau eliminare a de</w:t>
      </w:r>
      <w:r w:rsidR="009870D1" w:rsidRPr="006A4F1B">
        <w:rPr>
          <w:rFonts w:ascii="Palatino Linotype" w:hAnsi="Palatino Linotype"/>
          <w:lang w:val="ro-RO"/>
        </w:rPr>
        <w:t>ș</w:t>
      </w:r>
      <w:r w:rsidRPr="006A4F1B">
        <w:rPr>
          <w:rFonts w:ascii="Palatino Linotype" w:hAnsi="Palatino Linotype"/>
          <w:lang w:val="ro-RO"/>
        </w:rPr>
        <w:t xml:space="preserve">eurilor conform normelor </w:t>
      </w:r>
      <w:r w:rsidR="009870D1" w:rsidRPr="006A4F1B">
        <w:rPr>
          <w:rFonts w:ascii="Palatino Linotype" w:hAnsi="Palatino Linotype"/>
          <w:lang w:val="ro-RO"/>
        </w:rPr>
        <w:t>ș</w:t>
      </w:r>
      <w:r w:rsidRPr="006A4F1B">
        <w:rPr>
          <w:rFonts w:ascii="Palatino Linotype" w:hAnsi="Palatino Linotype"/>
          <w:lang w:val="ro-RO"/>
        </w:rPr>
        <w:t>i normativelor în vigoare;</w:t>
      </w:r>
    </w:p>
    <w:p w14:paraId="1CC4FB72" w14:textId="34817C59"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i) alte drepturi prevăzute în Legea nr. 51/2006, republicată, cu modificările </w:t>
      </w:r>
      <w:r w:rsidR="009870D1" w:rsidRPr="006A4F1B">
        <w:rPr>
          <w:rFonts w:ascii="Palatino Linotype" w:hAnsi="Palatino Linotype"/>
          <w:lang w:val="ro-RO"/>
        </w:rPr>
        <w:t>ș</w:t>
      </w:r>
      <w:r w:rsidRPr="006A4F1B">
        <w:rPr>
          <w:rFonts w:ascii="Palatino Linotype" w:hAnsi="Palatino Linotype"/>
          <w:lang w:val="ro-RO"/>
        </w:rPr>
        <w:t xml:space="preserve">i completările ulterioare, precum </w:t>
      </w:r>
      <w:r w:rsidR="009870D1" w:rsidRPr="006A4F1B">
        <w:rPr>
          <w:rFonts w:ascii="Palatino Linotype" w:hAnsi="Palatino Linotype"/>
          <w:lang w:val="ro-RO"/>
        </w:rPr>
        <w:t>ș</w:t>
      </w:r>
      <w:r w:rsidRPr="006A4F1B">
        <w:rPr>
          <w:rFonts w:ascii="Palatino Linotype" w:hAnsi="Palatino Linotype"/>
          <w:lang w:val="ro-RO"/>
        </w:rPr>
        <w:t xml:space="preserve">i în Legea nr. 101/2006,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r w:rsidRPr="006A4F1B">
        <w:rPr>
          <w:rFonts w:ascii="Palatino Linotype" w:hAnsi="Palatino Linotype"/>
          <w:lang w:val="ro-RO"/>
        </w:rPr>
        <w:br/>
      </w:r>
    </w:p>
    <w:p w14:paraId="4BEF187C" w14:textId="759036F7" w:rsidR="00E95FA8" w:rsidRPr="006A4F1B" w:rsidRDefault="00E95FA8" w:rsidP="00125F22">
      <w:pPr>
        <w:pStyle w:val="NormalWeb"/>
        <w:numPr>
          <w:ilvl w:val="0"/>
          <w:numId w:val="10"/>
        </w:numPr>
        <w:spacing w:before="0" w:beforeAutospacing="0" w:after="0" w:afterAutospacing="0" w:line="240" w:lineRule="auto"/>
        <w:jc w:val="both"/>
        <w:rPr>
          <w:rFonts w:ascii="Palatino Linotype" w:hAnsi="Palatino Linotype"/>
          <w:lang w:val="ro-RO"/>
        </w:rPr>
      </w:pPr>
    </w:p>
    <w:p w14:paraId="2E8B1F3F" w14:textId="297089E3"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Operatorul are, în principal, următoarele obliga</w:t>
      </w:r>
      <w:r w:rsidR="009870D1" w:rsidRPr="006A4F1B">
        <w:rPr>
          <w:rFonts w:ascii="Palatino Linotype" w:hAnsi="Palatino Linotype"/>
          <w:lang w:val="ro-RO"/>
        </w:rPr>
        <w:t>ț</w:t>
      </w:r>
      <w:r w:rsidRPr="006A4F1B">
        <w:rPr>
          <w:rFonts w:ascii="Palatino Linotype" w:hAnsi="Palatino Linotype"/>
          <w:lang w:val="ro-RO"/>
        </w:rPr>
        <w:t>ii:</w:t>
      </w:r>
    </w:p>
    <w:p w14:paraId="2A3A7154" w14:textId="6F9CE0D6"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a) să </w:t>
      </w:r>
      <w:r w:rsidR="009870D1" w:rsidRPr="006A4F1B">
        <w:rPr>
          <w:rFonts w:ascii="Palatino Linotype" w:hAnsi="Palatino Linotype"/>
          <w:lang w:val="ro-RO"/>
        </w:rPr>
        <w:t>ț</w:t>
      </w:r>
      <w:r w:rsidRPr="006A4F1B">
        <w:rPr>
          <w:rFonts w:ascii="Palatino Linotype" w:hAnsi="Palatino Linotype"/>
          <w:lang w:val="ro-RO"/>
        </w:rPr>
        <w:t>ină eviden</w:t>
      </w:r>
      <w:r w:rsidR="009870D1" w:rsidRPr="006A4F1B">
        <w:rPr>
          <w:rFonts w:ascii="Palatino Linotype" w:hAnsi="Palatino Linotype"/>
          <w:lang w:val="ro-RO"/>
        </w:rPr>
        <w:t>ț</w:t>
      </w:r>
      <w:r w:rsidRPr="006A4F1B">
        <w:rPr>
          <w:rFonts w:ascii="Palatino Linotype" w:hAnsi="Palatino Linotype"/>
          <w:lang w:val="ro-RO"/>
        </w:rPr>
        <w:t>a contabilă separată pentru fiecare activitate de salubrizare prestată, pentru a fundamenta corect tarifele în concordan</w:t>
      </w:r>
      <w:r w:rsidR="009870D1" w:rsidRPr="006A4F1B">
        <w:rPr>
          <w:rFonts w:ascii="Palatino Linotype" w:hAnsi="Palatino Linotype"/>
          <w:lang w:val="ro-RO"/>
        </w:rPr>
        <w:t>ț</w:t>
      </w:r>
      <w:r w:rsidRPr="006A4F1B">
        <w:rPr>
          <w:rFonts w:ascii="Palatino Linotype" w:hAnsi="Palatino Linotype"/>
          <w:lang w:val="ro-RO"/>
        </w:rPr>
        <w:t>ă cu cheltuielile efectuate pe fiecare activitate în parte;</w:t>
      </w:r>
    </w:p>
    <w:p w14:paraId="1F1A7B42" w14:textId="0798280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b) să asigure prestarea serviciului de salubrizare, conform prevederilor contractuale </w:t>
      </w:r>
      <w:r w:rsidR="009870D1" w:rsidRPr="006A4F1B">
        <w:rPr>
          <w:rFonts w:ascii="Palatino Linotype" w:hAnsi="Palatino Linotype"/>
          <w:lang w:val="ro-RO"/>
        </w:rPr>
        <w:t>ș</w:t>
      </w:r>
      <w:r w:rsidRPr="006A4F1B">
        <w:rPr>
          <w:rFonts w:ascii="Palatino Linotype" w:hAnsi="Palatino Linotype"/>
          <w:lang w:val="ro-RO"/>
        </w:rPr>
        <w:t>i cu respectarea prescrip</w:t>
      </w:r>
      <w:r w:rsidR="009870D1" w:rsidRPr="006A4F1B">
        <w:rPr>
          <w:rFonts w:ascii="Palatino Linotype" w:hAnsi="Palatino Linotype"/>
          <w:lang w:val="ro-RO"/>
        </w:rPr>
        <w:t>ț</w:t>
      </w:r>
      <w:r w:rsidRPr="006A4F1B">
        <w:rPr>
          <w:rFonts w:ascii="Palatino Linotype" w:hAnsi="Palatino Linotype"/>
          <w:lang w:val="ro-RO"/>
        </w:rPr>
        <w:t xml:space="preserve">iilor, normelor </w:t>
      </w:r>
      <w:r w:rsidR="009870D1" w:rsidRPr="006A4F1B">
        <w:rPr>
          <w:rFonts w:ascii="Palatino Linotype" w:hAnsi="Palatino Linotype"/>
          <w:lang w:val="ro-RO"/>
        </w:rPr>
        <w:t>ș</w:t>
      </w:r>
      <w:r w:rsidRPr="006A4F1B">
        <w:rPr>
          <w:rFonts w:ascii="Palatino Linotype" w:hAnsi="Palatino Linotype"/>
          <w:lang w:val="ro-RO"/>
        </w:rPr>
        <w:t>i normativelor tehnice în vigoare;</w:t>
      </w:r>
    </w:p>
    <w:p w14:paraId="55F7615A"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c) să plătească despăgubiri persoanelor fizice sau juridice pentru prejudiciile provocate din culpă;</w:t>
      </w:r>
    </w:p>
    <w:p w14:paraId="0E5E9363" w14:textId="15E3572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d) să furnizeze autorită</w:t>
      </w:r>
      <w:r w:rsidR="009870D1" w:rsidRPr="006A4F1B">
        <w:rPr>
          <w:rFonts w:ascii="Palatino Linotype" w:hAnsi="Palatino Linotype"/>
          <w:lang w:val="ro-RO"/>
        </w:rPr>
        <w:t>ț</w:t>
      </w:r>
      <w:r w:rsidRPr="006A4F1B">
        <w:rPr>
          <w:rFonts w:ascii="Palatino Linotype" w:hAnsi="Palatino Linotype"/>
          <w:lang w:val="ro-RO"/>
        </w:rPr>
        <w:t>ii administra</w:t>
      </w:r>
      <w:r w:rsidR="009870D1" w:rsidRPr="006A4F1B">
        <w:rPr>
          <w:rFonts w:ascii="Palatino Linotype" w:hAnsi="Palatino Linotype"/>
          <w:lang w:val="ro-RO"/>
        </w:rPr>
        <w:t>ț</w:t>
      </w:r>
      <w:r w:rsidRPr="006A4F1B">
        <w:rPr>
          <w:rFonts w:ascii="Palatino Linotype" w:hAnsi="Palatino Linotype"/>
          <w:lang w:val="ro-RO"/>
        </w:rPr>
        <w:t>iei publice locale/asocia</w:t>
      </w:r>
      <w:r w:rsidR="009870D1" w:rsidRPr="006A4F1B">
        <w:rPr>
          <w:rFonts w:ascii="Palatino Linotype" w:hAnsi="Palatino Linotype"/>
          <w:lang w:val="ro-RO"/>
        </w:rPr>
        <w:t>ț</w:t>
      </w:r>
      <w:r w:rsidRPr="006A4F1B">
        <w:rPr>
          <w:rFonts w:ascii="Palatino Linotype" w:hAnsi="Palatino Linotype"/>
          <w:lang w:val="ro-RO"/>
        </w:rPr>
        <w:t>iei de dezvoltare intercomunitară, respectiv A.N.R.S.C., informa</w:t>
      </w:r>
      <w:r w:rsidR="009870D1" w:rsidRPr="006A4F1B">
        <w:rPr>
          <w:rFonts w:ascii="Palatino Linotype" w:hAnsi="Palatino Linotype"/>
          <w:lang w:val="ro-RO"/>
        </w:rPr>
        <w:t>ț</w:t>
      </w:r>
      <w:r w:rsidRPr="006A4F1B">
        <w:rPr>
          <w:rFonts w:ascii="Palatino Linotype" w:hAnsi="Palatino Linotype"/>
          <w:lang w:val="ro-RO"/>
        </w:rPr>
        <w:t xml:space="preserve">iile solicitate </w:t>
      </w:r>
      <w:r w:rsidR="009870D1" w:rsidRPr="006A4F1B">
        <w:rPr>
          <w:rFonts w:ascii="Palatino Linotype" w:hAnsi="Palatino Linotype"/>
          <w:lang w:val="ro-RO"/>
        </w:rPr>
        <w:t>ș</w:t>
      </w:r>
      <w:r w:rsidRPr="006A4F1B">
        <w:rPr>
          <w:rFonts w:ascii="Palatino Linotype" w:hAnsi="Palatino Linotype"/>
          <w:lang w:val="ro-RO"/>
        </w:rPr>
        <w:t xml:space="preserve">i să asigure accesul la documentele </w:t>
      </w:r>
      <w:r w:rsidR="009870D1" w:rsidRPr="006A4F1B">
        <w:rPr>
          <w:rFonts w:ascii="Palatino Linotype" w:hAnsi="Palatino Linotype"/>
          <w:lang w:val="ro-RO"/>
        </w:rPr>
        <w:t>ș</w:t>
      </w:r>
      <w:r w:rsidRPr="006A4F1B">
        <w:rPr>
          <w:rFonts w:ascii="Palatino Linotype" w:hAnsi="Palatino Linotype"/>
          <w:lang w:val="ro-RO"/>
        </w:rPr>
        <w:t>i documenta</w:t>
      </w:r>
      <w:r w:rsidR="009870D1" w:rsidRPr="006A4F1B">
        <w:rPr>
          <w:rFonts w:ascii="Palatino Linotype" w:hAnsi="Palatino Linotype"/>
          <w:lang w:val="ro-RO"/>
        </w:rPr>
        <w:t>ț</w:t>
      </w:r>
      <w:r w:rsidRPr="006A4F1B">
        <w:rPr>
          <w:rFonts w:ascii="Palatino Linotype" w:hAnsi="Palatino Linotype"/>
          <w:lang w:val="ro-RO"/>
        </w:rPr>
        <w:t>iile pe baza cărora prestează serviciul de salubrizare, în condi</w:t>
      </w:r>
      <w:r w:rsidR="009870D1" w:rsidRPr="006A4F1B">
        <w:rPr>
          <w:rFonts w:ascii="Palatino Linotype" w:hAnsi="Palatino Linotype"/>
          <w:lang w:val="ro-RO"/>
        </w:rPr>
        <w:t>ț</w:t>
      </w:r>
      <w:r w:rsidRPr="006A4F1B">
        <w:rPr>
          <w:rFonts w:ascii="Palatino Linotype" w:hAnsi="Palatino Linotype"/>
          <w:lang w:val="ro-RO"/>
        </w:rPr>
        <w:t>iile legii;</w:t>
      </w:r>
    </w:p>
    <w:p w14:paraId="5D4900B3" w14:textId="3F83FCF3"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e) să încheie contracte de asigurare pentru pagube aduse la infrastructura exploatată în desfă</w:t>
      </w:r>
      <w:r w:rsidR="009870D1" w:rsidRPr="006A4F1B">
        <w:rPr>
          <w:rFonts w:ascii="Palatino Linotype" w:hAnsi="Palatino Linotype"/>
          <w:lang w:val="ro-RO"/>
        </w:rPr>
        <w:t>ș</w:t>
      </w:r>
      <w:r w:rsidRPr="006A4F1B">
        <w:rPr>
          <w:rFonts w:ascii="Palatino Linotype" w:hAnsi="Palatino Linotype"/>
          <w:lang w:val="ro-RO"/>
        </w:rPr>
        <w:t>urarea activită</w:t>
      </w:r>
      <w:r w:rsidR="009870D1" w:rsidRPr="006A4F1B">
        <w:rPr>
          <w:rFonts w:ascii="Palatino Linotype" w:hAnsi="Palatino Linotype"/>
          <w:lang w:val="ro-RO"/>
        </w:rPr>
        <w:t>ț</w:t>
      </w:r>
      <w:r w:rsidRPr="006A4F1B">
        <w:rPr>
          <w:rFonts w:ascii="Palatino Linotype" w:hAnsi="Palatino Linotype"/>
          <w:lang w:val="ro-RO"/>
        </w:rPr>
        <w:t>ilor;</w:t>
      </w:r>
    </w:p>
    <w:p w14:paraId="54ACB4A8" w14:textId="21E9877C"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f) să de</w:t>
      </w:r>
      <w:r w:rsidR="009870D1" w:rsidRPr="006A4F1B">
        <w:rPr>
          <w:rFonts w:ascii="Palatino Linotype" w:hAnsi="Palatino Linotype"/>
          <w:lang w:val="ro-RO"/>
        </w:rPr>
        <w:t>ț</w:t>
      </w:r>
      <w:r w:rsidRPr="006A4F1B">
        <w:rPr>
          <w:rFonts w:ascii="Palatino Linotype" w:hAnsi="Palatino Linotype"/>
          <w:lang w:val="ro-RO"/>
        </w:rPr>
        <w:t>ină toate avizele, acordurile, autoriza</w:t>
      </w:r>
      <w:r w:rsidR="009870D1" w:rsidRPr="006A4F1B">
        <w:rPr>
          <w:rFonts w:ascii="Palatino Linotype" w:hAnsi="Palatino Linotype"/>
          <w:lang w:val="ro-RO"/>
        </w:rPr>
        <w:t>ț</w:t>
      </w:r>
      <w:r w:rsidRPr="006A4F1B">
        <w:rPr>
          <w:rFonts w:ascii="Palatino Linotype" w:hAnsi="Palatino Linotype"/>
          <w:lang w:val="ro-RO"/>
        </w:rPr>
        <w:t xml:space="preserve">iile </w:t>
      </w:r>
      <w:r w:rsidR="009870D1" w:rsidRPr="006A4F1B">
        <w:rPr>
          <w:rFonts w:ascii="Palatino Linotype" w:hAnsi="Palatino Linotype"/>
          <w:lang w:val="ro-RO"/>
        </w:rPr>
        <w:t>ș</w:t>
      </w:r>
      <w:r w:rsidRPr="006A4F1B">
        <w:rPr>
          <w:rFonts w:ascii="Palatino Linotype" w:hAnsi="Palatino Linotype"/>
          <w:lang w:val="ro-RO"/>
        </w:rPr>
        <w:t>i licen</w:t>
      </w:r>
      <w:r w:rsidR="009870D1" w:rsidRPr="006A4F1B">
        <w:rPr>
          <w:rFonts w:ascii="Palatino Linotype" w:hAnsi="Palatino Linotype"/>
          <w:lang w:val="ro-RO"/>
        </w:rPr>
        <w:t>ț</w:t>
      </w:r>
      <w:r w:rsidRPr="006A4F1B">
        <w:rPr>
          <w:rFonts w:ascii="Palatino Linotype" w:hAnsi="Palatino Linotype"/>
          <w:lang w:val="ro-RO"/>
        </w:rPr>
        <w:t>ele necesare prestării activită</w:t>
      </w:r>
      <w:r w:rsidR="009870D1" w:rsidRPr="006A4F1B">
        <w:rPr>
          <w:rFonts w:ascii="Palatino Linotype" w:hAnsi="Palatino Linotype"/>
          <w:lang w:val="ro-RO"/>
        </w:rPr>
        <w:t>ț</w:t>
      </w:r>
      <w:r w:rsidRPr="006A4F1B">
        <w:rPr>
          <w:rFonts w:ascii="Palatino Linotype" w:hAnsi="Palatino Linotype"/>
          <w:lang w:val="ro-RO"/>
        </w:rPr>
        <w:t>ilor specifice serviciului de salubrizare, prevăzute de legisla</w:t>
      </w:r>
      <w:r w:rsidR="009870D1" w:rsidRPr="006A4F1B">
        <w:rPr>
          <w:rFonts w:ascii="Palatino Linotype" w:hAnsi="Palatino Linotype"/>
          <w:lang w:val="ro-RO"/>
        </w:rPr>
        <w:t>ț</w:t>
      </w:r>
      <w:r w:rsidRPr="006A4F1B">
        <w:rPr>
          <w:rFonts w:ascii="Palatino Linotype" w:hAnsi="Palatino Linotype"/>
          <w:lang w:val="ro-RO"/>
        </w:rPr>
        <w:t>ia în vigoare;</w:t>
      </w:r>
    </w:p>
    <w:p w14:paraId="009B84E0" w14:textId="1F88ED86"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g) să respecte angajamentele fa</w:t>
      </w:r>
      <w:r w:rsidR="009870D1" w:rsidRPr="006A4F1B">
        <w:rPr>
          <w:rFonts w:ascii="Palatino Linotype" w:hAnsi="Palatino Linotype"/>
          <w:lang w:val="ro-RO"/>
        </w:rPr>
        <w:t>ț</w:t>
      </w:r>
      <w:r w:rsidRPr="006A4F1B">
        <w:rPr>
          <w:rFonts w:ascii="Palatino Linotype" w:hAnsi="Palatino Linotype"/>
          <w:lang w:val="ro-RO"/>
        </w:rPr>
        <w:t>ă de utilizatori luate prin contractele de prestare a serviciului de salubrizare;</w:t>
      </w:r>
    </w:p>
    <w:p w14:paraId="694531CE" w14:textId="4895147E"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h) să presteze serviciul de salubrizare sau activită</w:t>
      </w:r>
      <w:r w:rsidR="009870D1" w:rsidRPr="006A4F1B">
        <w:rPr>
          <w:rFonts w:ascii="Palatino Linotype" w:hAnsi="Palatino Linotype"/>
          <w:lang w:val="ro-RO"/>
        </w:rPr>
        <w:t>ț</w:t>
      </w:r>
      <w:r w:rsidRPr="006A4F1B">
        <w:rPr>
          <w:rFonts w:ascii="Palatino Linotype" w:hAnsi="Palatino Linotype"/>
          <w:lang w:val="ro-RO"/>
        </w:rPr>
        <w:t>ile componente ale acestuia care i-au fost încredin</w:t>
      </w:r>
      <w:r w:rsidR="009870D1" w:rsidRPr="006A4F1B">
        <w:rPr>
          <w:rFonts w:ascii="Palatino Linotype" w:hAnsi="Palatino Linotype"/>
          <w:lang w:val="ro-RO"/>
        </w:rPr>
        <w:t>ț</w:t>
      </w:r>
      <w:r w:rsidRPr="006A4F1B">
        <w:rPr>
          <w:rFonts w:ascii="Palatino Linotype" w:hAnsi="Palatino Linotype"/>
          <w:lang w:val="ro-RO"/>
        </w:rPr>
        <w:t>ate, pentru to</w:t>
      </w:r>
      <w:r w:rsidR="009870D1" w:rsidRPr="006A4F1B">
        <w:rPr>
          <w:rFonts w:ascii="Palatino Linotype" w:hAnsi="Palatino Linotype"/>
          <w:lang w:val="ro-RO"/>
        </w:rPr>
        <w:t>ț</w:t>
      </w:r>
      <w:r w:rsidRPr="006A4F1B">
        <w:rPr>
          <w:rFonts w:ascii="Palatino Linotype" w:hAnsi="Palatino Linotype"/>
          <w:lang w:val="ro-RO"/>
        </w:rPr>
        <w:t>i utilizatorii de pe teritoriul unită</w:t>
      </w:r>
      <w:r w:rsidR="009870D1" w:rsidRPr="006A4F1B">
        <w:rPr>
          <w:rFonts w:ascii="Palatino Linotype" w:hAnsi="Palatino Linotype"/>
          <w:lang w:val="ro-RO"/>
        </w:rPr>
        <w:t>ț</w:t>
      </w:r>
      <w:r w:rsidRPr="006A4F1B">
        <w:rPr>
          <w:rFonts w:ascii="Palatino Linotype" w:hAnsi="Palatino Linotype"/>
          <w:lang w:val="ro-RO"/>
        </w:rPr>
        <w:t>ii administrativ-teritoriale sau unită</w:t>
      </w:r>
      <w:r w:rsidR="009870D1" w:rsidRPr="006A4F1B">
        <w:rPr>
          <w:rFonts w:ascii="Palatino Linotype" w:hAnsi="Palatino Linotype"/>
          <w:lang w:val="ro-RO"/>
        </w:rPr>
        <w:t>ț</w:t>
      </w:r>
      <w:r w:rsidRPr="006A4F1B">
        <w:rPr>
          <w:rFonts w:ascii="Palatino Linotype" w:hAnsi="Palatino Linotype"/>
          <w:lang w:val="ro-RO"/>
        </w:rPr>
        <w:t>ilor administrativ-teritoriale membre ale asocia</w:t>
      </w:r>
      <w:r w:rsidR="009870D1" w:rsidRPr="006A4F1B">
        <w:rPr>
          <w:rFonts w:ascii="Palatino Linotype" w:hAnsi="Palatino Linotype"/>
          <w:lang w:val="ro-RO"/>
        </w:rPr>
        <w:t>ț</w:t>
      </w:r>
      <w:r w:rsidRPr="006A4F1B">
        <w:rPr>
          <w:rFonts w:ascii="Palatino Linotype" w:hAnsi="Palatino Linotype"/>
          <w:lang w:val="ro-RO"/>
        </w:rPr>
        <w:t>iei de dezvoltare intercomunitară, pentru care are hotărâre de dare în administrare sau contract de delegare a gestiunii;</w:t>
      </w:r>
    </w:p>
    <w:p w14:paraId="1E94A107" w14:textId="5D0E838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i) să respecte indicatorii de performan</w:t>
      </w:r>
      <w:r w:rsidR="009870D1" w:rsidRPr="006A4F1B">
        <w:rPr>
          <w:rFonts w:ascii="Palatino Linotype" w:hAnsi="Palatino Linotype"/>
          <w:lang w:val="ro-RO"/>
        </w:rPr>
        <w:t>ț</w:t>
      </w:r>
      <w:r w:rsidRPr="006A4F1B">
        <w:rPr>
          <w:rFonts w:ascii="Palatino Linotype" w:hAnsi="Palatino Linotype"/>
          <w:lang w:val="ro-RO"/>
        </w:rPr>
        <w:t>ă tehnici corela</w:t>
      </w:r>
      <w:r w:rsidR="009870D1" w:rsidRPr="006A4F1B">
        <w:rPr>
          <w:rFonts w:ascii="Palatino Linotype" w:hAnsi="Palatino Linotype"/>
          <w:lang w:val="ro-RO"/>
        </w:rPr>
        <w:t>ț</w:t>
      </w:r>
      <w:r w:rsidRPr="006A4F1B">
        <w:rPr>
          <w:rFonts w:ascii="Palatino Linotype" w:hAnsi="Palatino Linotype"/>
          <w:lang w:val="ro-RO"/>
        </w:rPr>
        <w:t xml:space="preserve">i cu </w:t>
      </w:r>
      <w:r w:rsidR="009870D1" w:rsidRPr="006A4F1B">
        <w:rPr>
          <w:rFonts w:ascii="Palatino Linotype" w:hAnsi="Palatino Linotype"/>
          <w:lang w:val="ro-RO"/>
        </w:rPr>
        <w:t>ț</w:t>
      </w:r>
      <w:r w:rsidRPr="006A4F1B">
        <w:rPr>
          <w:rFonts w:ascii="Palatino Linotype" w:hAnsi="Palatino Linotype"/>
          <w:lang w:val="ro-RO"/>
        </w:rPr>
        <w:t>intele/obiectivele asumate la nivel na</w:t>
      </w:r>
      <w:r w:rsidR="009870D1" w:rsidRPr="006A4F1B">
        <w:rPr>
          <w:rFonts w:ascii="Palatino Linotype" w:hAnsi="Palatino Linotype"/>
          <w:lang w:val="ro-RO"/>
        </w:rPr>
        <w:t>ț</w:t>
      </w:r>
      <w:r w:rsidRPr="006A4F1B">
        <w:rPr>
          <w:rFonts w:ascii="Palatino Linotype" w:hAnsi="Palatino Linotype"/>
          <w:lang w:val="ro-RO"/>
        </w:rPr>
        <w:t>ional prevăzu</w:t>
      </w:r>
      <w:r w:rsidR="009870D1" w:rsidRPr="006A4F1B">
        <w:rPr>
          <w:rFonts w:ascii="Palatino Linotype" w:hAnsi="Palatino Linotype"/>
          <w:lang w:val="ro-RO"/>
        </w:rPr>
        <w:t>ț</w:t>
      </w:r>
      <w:r w:rsidRPr="006A4F1B">
        <w:rPr>
          <w:rFonts w:ascii="Palatino Linotype" w:hAnsi="Palatino Linotype"/>
          <w:lang w:val="ro-RO"/>
        </w:rPr>
        <w:t xml:space="preserve">i de lege, precum </w:t>
      </w:r>
      <w:r w:rsidR="009870D1" w:rsidRPr="006A4F1B">
        <w:rPr>
          <w:rFonts w:ascii="Palatino Linotype" w:hAnsi="Palatino Linotype"/>
          <w:lang w:val="ro-RO"/>
        </w:rPr>
        <w:t>ș</w:t>
      </w:r>
      <w:r w:rsidRPr="006A4F1B">
        <w:rPr>
          <w:rFonts w:ascii="Palatino Linotype" w:hAnsi="Palatino Linotype"/>
          <w:lang w:val="ro-RO"/>
        </w:rPr>
        <w:t>i cei stabili</w:t>
      </w:r>
      <w:r w:rsidR="009870D1" w:rsidRPr="006A4F1B">
        <w:rPr>
          <w:rFonts w:ascii="Palatino Linotype" w:hAnsi="Palatino Linotype"/>
          <w:lang w:val="ro-RO"/>
        </w:rPr>
        <w:t>ț</w:t>
      </w:r>
      <w:r w:rsidRPr="006A4F1B">
        <w:rPr>
          <w:rFonts w:ascii="Palatino Linotype" w:hAnsi="Palatino Linotype"/>
          <w:lang w:val="ro-RO"/>
        </w:rPr>
        <w:t>i prin hotărârea de dare în administrare sau prin contractul de delegare a gestiunii, inclusiv indicatorii de performan</w:t>
      </w:r>
      <w:r w:rsidR="009870D1" w:rsidRPr="006A4F1B">
        <w:rPr>
          <w:rFonts w:ascii="Palatino Linotype" w:hAnsi="Palatino Linotype"/>
          <w:lang w:val="ro-RO"/>
        </w:rPr>
        <w:t>ț</w:t>
      </w:r>
      <w:r w:rsidRPr="006A4F1B">
        <w:rPr>
          <w:rFonts w:ascii="Palatino Linotype" w:hAnsi="Palatino Linotype"/>
          <w:lang w:val="ro-RO"/>
        </w:rPr>
        <w:t>ă privind calitatea prestării serviciului prevăzu</w:t>
      </w:r>
      <w:r w:rsidR="009870D1" w:rsidRPr="006A4F1B">
        <w:rPr>
          <w:rFonts w:ascii="Palatino Linotype" w:hAnsi="Palatino Linotype"/>
          <w:lang w:val="ro-RO"/>
        </w:rPr>
        <w:t>ț</w:t>
      </w:r>
      <w:r w:rsidRPr="006A4F1B">
        <w:rPr>
          <w:rFonts w:ascii="Palatino Linotype" w:hAnsi="Palatino Linotype"/>
          <w:lang w:val="ro-RO"/>
        </w:rPr>
        <w:t>i în regulamentul serviciului;</w:t>
      </w:r>
    </w:p>
    <w:p w14:paraId="46F24BC8"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j) să aplice metode performante de management, care să conducă la reducerea costurilor specifice de operare;</w:t>
      </w:r>
    </w:p>
    <w:p w14:paraId="58520103"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r w:rsidRPr="006A4F1B">
        <w:rPr>
          <w:rFonts w:ascii="Palatino Linotype" w:hAnsi="Palatino Linotype"/>
          <w:lang w:val="ro-RO"/>
        </w:rPr>
        <w:t>k) să factureze serviciile prestate, la tarife legal aprobate;</w:t>
      </w:r>
    </w:p>
    <w:p w14:paraId="5CFDA342" w14:textId="5C845CA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l) să achite crean</w:t>
      </w:r>
      <w:r w:rsidR="009870D1" w:rsidRPr="006A4F1B">
        <w:rPr>
          <w:rFonts w:ascii="Palatino Linotype" w:hAnsi="Palatino Linotype"/>
          <w:lang w:val="ro-RO"/>
        </w:rPr>
        <w:t>ț</w:t>
      </w:r>
      <w:r w:rsidRPr="006A4F1B">
        <w:rPr>
          <w:rFonts w:ascii="Palatino Linotype" w:hAnsi="Palatino Linotype"/>
          <w:lang w:val="ro-RO"/>
        </w:rPr>
        <w:t>ele nelitigioase către ceilal</w:t>
      </w:r>
      <w:r w:rsidR="009870D1" w:rsidRPr="006A4F1B">
        <w:rPr>
          <w:rFonts w:ascii="Palatino Linotype" w:hAnsi="Palatino Linotype"/>
          <w:lang w:val="ro-RO"/>
        </w:rPr>
        <w:t>ț</w:t>
      </w:r>
      <w:r w:rsidRPr="006A4F1B">
        <w:rPr>
          <w:rFonts w:ascii="Palatino Linotype" w:hAnsi="Palatino Linotype"/>
          <w:lang w:val="ro-RO"/>
        </w:rPr>
        <w:t>i operatori care desfă</w:t>
      </w:r>
      <w:r w:rsidR="009870D1" w:rsidRPr="006A4F1B">
        <w:rPr>
          <w:rFonts w:ascii="Palatino Linotype" w:hAnsi="Palatino Linotype"/>
          <w:lang w:val="ro-RO"/>
        </w:rPr>
        <w:t>ș</w:t>
      </w:r>
      <w:r w:rsidRPr="006A4F1B">
        <w:rPr>
          <w:rFonts w:ascii="Palatino Linotype" w:hAnsi="Palatino Linotype"/>
          <w:lang w:val="ro-RO"/>
        </w:rPr>
        <w:t>oară activită</w:t>
      </w:r>
      <w:r w:rsidR="009870D1" w:rsidRPr="006A4F1B">
        <w:rPr>
          <w:rFonts w:ascii="Palatino Linotype" w:hAnsi="Palatino Linotype"/>
          <w:lang w:val="ro-RO"/>
        </w:rPr>
        <w:t>ț</w:t>
      </w:r>
      <w:r w:rsidRPr="006A4F1B">
        <w:rPr>
          <w:rFonts w:ascii="Palatino Linotype" w:hAnsi="Palatino Linotype"/>
          <w:lang w:val="ro-RO"/>
        </w:rPr>
        <w:t>i de salubrizare cu care se află în raporturi contractuale;</w:t>
      </w:r>
    </w:p>
    <w:p w14:paraId="096D0CA5" w14:textId="72828CF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m) să nu limiteze, suspende sau să întrerupă prestarea activită</w:t>
      </w:r>
      <w:r w:rsidR="009870D1" w:rsidRPr="006A4F1B">
        <w:rPr>
          <w:rFonts w:ascii="Palatino Linotype" w:hAnsi="Palatino Linotype"/>
          <w:lang w:val="ro-RO"/>
        </w:rPr>
        <w:t>ț</w:t>
      </w:r>
      <w:r w:rsidRPr="006A4F1B">
        <w:rPr>
          <w:rFonts w:ascii="Palatino Linotype" w:hAnsi="Palatino Linotype"/>
          <w:lang w:val="ro-RO"/>
        </w:rPr>
        <w:t>ii, în cazul în care încasează crean</w:t>
      </w:r>
      <w:r w:rsidR="009870D1" w:rsidRPr="006A4F1B">
        <w:rPr>
          <w:rFonts w:ascii="Palatino Linotype" w:hAnsi="Palatino Linotype"/>
          <w:lang w:val="ro-RO"/>
        </w:rPr>
        <w:t>ț</w:t>
      </w:r>
      <w:r w:rsidRPr="006A4F1B">
        <w:rPr>
          <w:rFonts w:ascii="Palatino Linotype" w:hAnsi="Palatino Linotype"/>
          <w:lang w:val="ro-RO"/>
        </w:rPr>
        <w:t>ele nelitigioase de la ceilal</w:t>
      </w:r>
      <w:r w:rsidR="009870D1" w:rsidRPr="006A4F1B">
        <w:rPr>
          <w:rFonts w:ascii="Palatino Linotype" w:hAnsi="Palatino Linotype"/>
          <w:lang w:val="ro-RO"/>
        </w:rPr>
        <w:t>ț</w:t>
      </w:r>
      <w:r w:rsidRPr="006A4F1B">
        <w:rPr>
          <w:rFonts w:ascii="Palatino Linotype" w:hAnsi="Palatino Linotype"/>
          <w:lang w:val="ro-RO"/>
        </w:rPr>
        <w:t>i operatori care desfă</w:t>
      </w:r>
      <w:r w:rsidR="009870D1" w:rsidRPr="006A4F1B">
        <w:rPr>
          <w:rFonts w:ascii="Palatino Linotype" w:hAnsi="Palatino Linotype"/>
          <w:lang w:val="ro-RO"/>
        </w:rPr>
        <w:t>ș</w:t>
      </w:r>
      <w:r w:rsidRPr="006A4F1B">
        <w:rPr>
          <w:rFonts w:ascii="Palatino Linotype" w:hAnsi="Palatino Linotype"/>
          <w:lang w:val="ro-RO"/>
        </w:rPr>
        <w:t>oară activită</w:t>
      </w:r>
      <w:r w:rsidR="009870D1" w:rsidRPr="006A4F1B">
        <w:rPr>
          <w:rFonts w:ascii="Palatino Linotype" w:hAnsi="Palatino Linotype"/>
          <w:lang w:val="ro-RO"/>
        </w:rPr>
        <w:t>ț</w:t>
      </w:r>
      <w:r w:rsidRPr="006A4F1B">
        <w:rPr>
          <w:rFonts w:ascii="Palatino Linotype" w:hAnsi="Palatino Linotype"/>
          <w:lang w:val="ro-RO"/>
        </w:rPr>
        <w:t>i de salubrizare cu care se află în raporturi contractuale sau, după caz, de la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 care i-au atribuit activitatea;</w:t>
      </w:r>
    </w:p>
    <w:p w14:paraId="378ADE79" w14:textId="49CA448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n) să înfiin</w:t>
      </w:r>
      <w:r w:rsidR="009870D1" w:rsidRPr="006A4F1B">
        <w:rPr>
          <w:rFonts w:ascii="Palatino Linotype" w:hAnsi="Palatino Linotype"/>
          <w:lang w:val="ro-RO"/>
        </w:rPr>
        <w:t>ț</w:t>
      </w:r>
      <w:r w:rsidRPr="006A4F1B">
        <w:rPr>
          <w:rFonts w:ascii="Palatino Linotype" w:hAnsi="Palatino Linotype"/>
          <w:lang w:val="ro-RO"/>
        </w:rPr>
        <w:t>eze activitatea de dispecerat;</w:t>
      </w:r>
    </w:p>
    <w:p w14:paraId="65859B33" w14:textId="22F09AA4"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o) să înregistreze toate reclama</w:t>
      </w:r>
      <w:r w:rsidR="009870D1" w:rsidRPr="006A4F1B">
        <w:rPr>
          <w:rFonts w:ascii="Palatino Linotype" w:hAnsi="Palatino Linotype"/>
          <w:lang w:val="ro-RO"/>
        </w:rPr>
        <w:t>ț</w:t>
      </w:r>
      <w:r w:rsidRPr="006A4F1B">
        <w:rPr>
          <w:rFonts w:ascii="Palatino Linotype" w:hAnsi="Palatino Linotype"/>
          <w:lang w:val="ro-RO"/>
        </w:rPr>
        <w:t xml:space="preserve">iile </w:t>
      </w:r>
      <w:r w:rsidR="009870D1" w:rsidRPr="006A4F1B">
        <w:rPr>
          <w:rFonts w:ascii="Palatino Linotype" w:hAnsi="Palatino Linotype"/>
          <w:lang w:val="ro-RO"/>
        </w:rPr>
        <w:t>ș</w:t>
      </w:r>
      <w:r w:rsidRPr="006A4F1B">
        <w:rPr>
          <w:rFonts w:ascii="Palatino Linotype" w:hAnsi="Palatino Linotype"/>
          <w:lang w:val="ro-RO"/>
        </w:rPr>
        <w:t xml:space="preserve">i sesizările într-un registru </w:t>
      </w:r>
      <w:r w:rsidR="009870D1" w:rsidRPr="006A4F1B">
        <w:rPr>
          <w:rFonts w:ascii="Palatino Linotype" w:hAnsi="Palatino Linotype"/>
          <w:lang w:val="ro-RO"/>
        </w:rPr>
        <w:t>ș</w:t>
      </w:r>
      <w:r w:rsidRPr="006A4F1B">
        <w:rPr>
          <w:rFonts w:ascii="Palatino Linotype" w:hAnsi="Palatino Linotype"/>
          <w:lang w:val="ro-RO"/>
        </w:rPr>
        <w:t xml:space="preserve">i să ia măsurile de rezolvare ce se impun. În registru se vor consemna numele </w:t>
      </w:r>
      <w:r w:rsidR="009870D1" w:rsidRPr="006A4F1B">
        <w:rPr>
          <w:rFonts w:ascii="Palatino Linotype" w:hAnsi="Palatino Linotype"/>
          <w:lang w:val="ro-RO"/>
        </w:rPr>
        <w:t>ș</w:t>
      </w:r>
      <w:r w:rsidRPr="006A4F1B">
        <w:rPr>
          <w:rFonts w:ascii="Palatino Linotype" w:hAnsi="Palatino Linotype"/>
          <w:lang w:val="ro-RO"/>
        </w:rPr>
        <w:t xml:space="preserve">i prenumele persoanei care a reclamat </w:t>
      </w:r>
      <w:r w:rsidR="009870D1" w:rsidRPr="006A4F1B">
        <w:rPr>
          <w:rFonts w:ascii="Palatino Linotype" w:hAnsi="Palatino Linotype"/>
          <w:lang w:val="ro-RO"/>
        </w:rPr>
        <w:t>ș</w:t>
      </w:r>
      <w:r w:rsidRPr="006A4F1B">
        <w:rPr>
          <w:rFonts w:ascii="Palatino Linotype" w:hAnsi="Palatino Linotype"/>
          <w:lang w:val="ro-RO"/>
        </w:rPr>
        <w:t>i ale celei care a primit reclama</w:t>
      </w:r>
      <w:r w:rsidR="009870D1" w:rsidRPr="006A4F1B">
        <w:rPr>
          <w:rFonts w:ascii="Palatino Linotype" w:hAnsi="Palatino Linotype"/>
          <w:lang w:val="ro-RO"/>
        </w:rPr>
        <w:t>ț</w:t>
      </w:r>
      <w:r w:rsidRPr="006A4F1B">
        <w:rPr>
          <w:rFonts w:ascii="Palatino Linotype" w:hAnsi="Palatino Linotype"/>
          <w:lang w:val="ro-RO"/>
        </w:rPr>
        <w:t xml:space="preserve">ia, adresa reclamantului, data </w:t>
      </w:r>
      <w:r w:rsidR="009870D1" w:rsidRPr="006A4F1B">
        <w:rPr>
          <w:rFonts w:ascii="Palatino Linotype" w:hAnsi="Palatino Linotype"/>
          <w:lang w:val="ro-RO"/>
        </w:rPr>
        <w:t>ș</w:t>
      </w:r>
      <w:r w:rsidRPr="006A4F1B">
        <w:rPr>
          <w:rFonts w:ascii="Palatino Linotype" w:hAnsi="Palatino Linotype"/>
          <w:lang w:val="ro-RO"/>
        </w:rPr>
        <w:t>i ora reclama</w:t>
      </w:r>
      <w:r w:rsidR="009870D1" w:rsidRPr="006A4F1B">
        <w:rPr>
          <w:rFonts w:ascii="Palatino Linotype" w:hAnsi="Palatino Linotype"/>
          <w:lang w:val="ro-RO"/>
        </w:rPr>
        <w:t>ț</w:t>
      </w:r>
      <w:r w:rsidRPr="006A4F1B">
        <w:rPr>
          <w:rFonts w:ascii="Palatino Linotype" w:hAnsi="Palatino Linotype"/>
          <w:lang w:val="ro-RO"/>
        </w:rPr>
        <w:t xml:space="preserve">iei, data </w:t>
      </w:r>
      <w:r w:rsidR="009870D1" w:rsidRPr="006A4F1B">
        <w:rPr>
          <w:rFonts w:ascii="Palatino Linotype" w:hAnsi="Palatino Linotype"/>
          <w:lang w:val="ro-RO"/>
        </w:rPr>
        <w:t>ș</w:t>
      </w:r>
      <w:r w:rsidRPr="006A4F1B">
        <w:rPr>
          <w:rFonts w:ascii="Palatino Linotype" w:hAnsi="Palatino Linotype"/>
          <w:lang w:val="ro-RO"/>
        </w:rPr>
        <w:t>i ora rezolvării, numărul de ordine al reclama</w:t>
      </w:r>
      <w:r w:rsidR="009870D1" w:rsidRPr="006A4F1B">
        <w:rPr>
          <w:rFonts w:ascii="Palatino Linotype" w:hAnsi="Palatino Linotype"/>
          <w:lang w:val="ro-RO"/>
        </w:rPr>
        <w:t>ț</w:t>
      </w:r>
      <w:r w:rsidRPr="006A4F1B">
        <w:rPr>
          <w:rFonts w:ascii="Palatino Linotype" w:hAnsi="Palatino Linotype"/>
          <w:lang w:val="ro-RO"/>
        </w:rPr>
        <w:t>iei care va fi comunicat petentului. La sesizările scrise operatorul are obliga</w:t>
      </w:r>
      <w:r w:rsidR="009870D1" w:rsidRPr="006A4F1B">
        <w:rPr>
          <w:rFonts w:ascii="Palatino Linotype" w:hAnsi="Palatino Linotype"/>
          <w:lang w:val="ro-RO"/>
        </w:rPr>
        <w:t>ț</w:t>
      </w:r>
      <w:r w:rsidRPr="006A4F1B">
        <w:rPr>
          <w:rFonts w:ascii="Palatino Linotype" w:hAnsi="Palatino Linotype"/>
          <w:lang w:val="ro-RO"/>
        </w:rPr>
        <w:t>ia să răspundă în termen de maximum 30 de zile de la înregistrarea acestora;</w:t>
      </w:r>
    </w:p>
    <w:p w14:paraId="519FEC29" w14:textId="43946FE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p) să </w:t>
      </w:r>
      <w:r w:rsidR="009870D1" w:rsidRPr="006A4F1B">
        <w:rPr>
          <w:rFonts w:ascii="Palatino Linotype" w:hAnsi="Palatino Linotype"/>
          <w:lang w:val="ro-RO"/>
        </w:rPr>
        <w:t>ț</w:t>
      </w:r>
      <w:r w:rsidRPr="006A4F1B">
        <w:rPr>
          <w:rFonts w:ascii="Palatino Linotype" w:hAnsi="Palatino Linotype"/>
          <w:lang w:val="ro-RO"/>
        </w:rPr>
        <w:t>ină eviden</w:t>
      </w:r>
      <w:r w:rsidR="009870D1" w:rsidRPr="006A4F1B">
        <w:rPr>
          <w:rFonts w:ascii="Palatino Linotype" w:hAnsi="Palatino Linotype"/>
          <w:lang w:val="ro-RO"/>
        </w:rPr>
        <w:t>ț</w:t>
      </w:r>
      <w:r w:rsidRPr="006A4F1B">
        <w:rPr>
          <w:rFonts w:ascii="Palatino Linotype" w:hAnsi="Palatino Linotype"/>
          <w:lang w:val="ro-RO"/>
        </w:rPr>
        <w:t>a gestiunii de</w:t>
      </w:r>
      <w:r w:rsidR="009870D1" w:rsidRPr="006A4F1B">
        <w:rPr>
          <w:rFonts w:ascii="Palatino Linotype" w:hAnsi="Palatino Linotype"/>
          <w:lang w:val="ro-RO"/>
        </w:rPr>
        <w:t>ș</w:t>
      </w:r>
      <w:r w:rsidRPr="006A4F1B">
        <w:rPr>
          <w:rFonts w:ascii="Palatino Linotype" w:hAnsi="Palatino Linotype"/>
          <w:lang w:val="ro-RO"/>
        </w:rPr>
        <w:t xml:space="preserve">eurilor </w:t>
      </w:r>
      <w:r w:rsidR="009870D1" w:rsidRPr="006A4F1B">
        <w:rPr>
          <w:rFonts w:ascii="Palatino Linotype" w:hAnsi="Palatino Linotype"/>
          <w:lang w:val="ro-RO"/>
        </w:rPr>
        <w:t>ș</w:t>
      </w:r>
      <w:r w:rsidRPr="006A4F1B">
        <w:rPr>
          <w:rFonts w:ascii="Palatino Linotype" w:hAnsi="Palatino Linotype"/>
          <w:lang w:val="ro-RO"/>
        </w:rPr>
        <w:t>i să raporteze periodic autorită</w:t>
      </w:r>
      <w:r w:rsidR="009870D1" w:rsidRPr="006A4F1B">
        <w:rPr>
          <w:rFonts w:ascii="Palatino Linotype" w:hAnsi="Palatino Linotype"/>
          <w:lang w:val="ro-RO"/>
        </w:rPr>
        <w:t>ț</w:t>
      </w:r>
      <w:r w:rsidRPr="006A4F1B">
        <w:rPr>
          <w:rFonts w:ascii="Palatino Linotype" w:hAnsi="Palatino Linotype"/>
          <w:lang w:val="ro-RO"/>
        </w:rPr>
        <w:t>ilor competente situa</w:t>
      </w:r>
      <w:r w:rsidR="009870D1" w:rsidRPr="006A4F1B">
        <w:rPr>
          <w:rFonts w:ascii="Palatino Linotype" w:hAnsi="Palatino Linotype"/>
          <w:lang w:val="ro-RO"/>
        </w:rPr>
        <w:t>ț</w:t>
      </w:r>
      <w:r w:rsidRPr="006A4F1B">
        <w:rPr>
          <w:rFonts w:ascii="Palatino Linotype" w:hAnsi="Palatino Linotype"/>
          <w:lang w:val="ro-RO"/>
        </w:rPr>
        <w:t>ia conform reglementărilor în vigoare;</w:t>
      </w:r>
    </w:p>
    <w:p w14:paraId="011932BF" w14:textId="0E679BF3"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A01791" w:rsidRPr="006A4F1B">
        <w:rPr>
          <w:rFonts w:ascii="Palatino Linotype" w:hAnsi="Palatino Linotype"/>
          <w:lang w:val="ro-RO"/>
        </w:rPr>
        <w:t>r)</w:t>
      </w:r>
      <w:r w:rsidRPr="006A4F1B">
        <w:rPr>
          <w:rFonts w:ascii="Palatino Linotype" w:hAnsi="Palatino Linotype"/>
          <w:lang w:val="ro-RO"/>
        </w:rPr>
        <w:t xml:space="preserve"> alte obliga</w:t>
      </w:r>
      <w:r w:rsidR="009870D1" w:rsidRPr="006A4F1B">
        <w:rPr>
          <w:rFonts w:ascii="Palatino Linotype" w:hAnsi="Palatino Linotype"/>
          <w:lang w:val="ro-RO"/>
        </w:rPr>
        <w:t>ț</w:t>
      </w:r>
      <w:r w:rsidRPr="006A4F1B">
        <w:rPr>
          <w:rFonts w:ascii="Palatino Linotype" w:hAnsi="Palatino Linotype"/>
          <w:lang w:val="ro-RO"/>
        </w:rPr>
        <w:t xml:space="preserve">ii prevăzute în Legea nr. 51/2006, republicată, cu modificările </w:t>
      </w:r>
      <w:r w:rsidR="009870D1" w:rsidRPr="006A4F1B">
        <w:rPr>
          <w:rFonts w:ascii="Palatino Linotype" w:hAnsi="Palatino Linotype"/>
          <w:lang w:val="ro-RO"/>
        </w:rPr>
        <w:t>ș</w:t>
      </w:r>
      <w:r w:rsidRPr="006A4F1B">
        <w:rPr>
          <w:rFonts w:ascii="Palatino Linotype" w:hAnsi="Palatino Linotype"/>
          <w:lang w:val="ro-RO"/>
        </w:rPr>
        <w:t xml:space="preserve">i completările ulterioare, precum </w:t>
      </w:r>
      <w:r w:rsidR="009870D1" w:rsidRPr="006A4F1B">
        <w:rPr>
          <w:rFonts w:ascii="Palatino Linotype" w:hAnsi="Palatino Linotype"/>
          <w:lang w:val="ro-RO"/>
        </w:rPr>
        <w:t>ș</w:t>
      </w:r>
      <w:r w:rsidRPr="006A4F1B">
        <w:rPr>
          <w:rFonts w:ascii="Palatino Linotype" w:hAnsi="Palatino Linotype"/>
          <w:lang w:val="ro-RO"/>
        </w:rPr>
        <w:t xml:space="preserve">i în Legea nr. 101/2006,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3A62C522" w14:textId="77777777" w:rsidR="008F6E7F" w:rsidRPr="006A4F1B" w:rsidRDefault="008F6E7F" w:rsidP="00697343">
      <w:pPr>
        <w:pStyle w:val="NormalWeb"/>
        <w:spacing w:before="0" w:beforeAutospacing="0" w:after="0" w:afterAutospacing="0" w:line="240" w:lineRule="auto"/>
        <w:jc w:val="center"/>
        <w:rPr>
          <w:rFonts w:ascii="Palatino Linotype" w:hAnsi="Palatino Linotype"/>
          <w:lang w:val="ro-RO"/>
        </w:rPr>
      </w:pPr>
    </w:p>
    <w:p w14:paraId="3EBC71C6" w14:textId="4B21F7B6"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SEC</w:t>
      </w:r>
      <w:r w:rsidR="009870D1" w:rsidRPr="006A4F1B">
        <w:rPr>
          <w:rFonts w:ascii="Palatino Linotype" w:hAnsi="Palatino Linotype"/>
          <w:lang w:val="ro-RO"/>
        </w:rPr>
        <w:t>Ț</w:t>
      </w:r>
      <w:r w:rsidRPr="006A4F1B">
        <w:rPr>
          <w:rFonts w:ascii="Palatino Linotype" w:hAnsi="Palatino Linotype"/>
          <w:lang w:val="ro-RO"/>
        </w:rPr>
        <w:t>IUNEA a 2-a</w:t>
      </w:r>
    </w:p>
    <w:p w14:paraId="5E658F19" w14:textId="37A3FEF6"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 xml:space="preserve">Drepturile </w:t>
      </w:r>
      <w:r w:rsidR="009870D1" w:rsidRPr="006A4F1B">
        <w:rPr>
          <w:rFonts w:ascii="Palatino Linotype" w:hAnsi="Palatino Linotype"/>
          <w:lang w:val="ro-RO"/>
        </w:rPr>
        <w:t>ș</w:t>
      </w:r>
      <w:r w:rsidRPr="006A4F1B">
        <w:rPr>
          <w:rFonts w:ascii="Palatino Linotype" w:hAnsi="Palatino Linotype"/>
          <w:lang w:val="ro-RO"/>
        </w:rPr>
        <w:t>i obliga</w:t>
      </w:r>
      <w:r w:rsidR="009870D1" w:rsidRPr="006A4F1B">
        <w:rPr>
          <w:rFonts w:ascii="Palatino Linotype" w:hAnsi="Palatino Linotype"/>
          <w:lang w:val="ro-RO"/>
        </w:rPr>
        <w:t>ț</w:t>
      </w:r>
      <w:r w:rsidRPr="006A4F1B">
        <w:rPr>
          <w:rFonts w:ascii="Palatino Linotype" w:hAnsi="Palatino Linotype"/>
          <w:lang w:val="ro-RO"/>
        </w:rPr>
        <w:t>iile utilizatorilor</w:t>
      </w:r>
    </w:p>
    <w:p w14:paraId="792F9309" w14:textId="77777777" w:rsidR="00AC3750" w:rsidRPr="006A4F1B" w:rsidRDefault="00AC3750" w:rsidP="00697343">
      <w:pPr>
        <w:pStyle w:val="NormalWeb"/>
        <w:spacing w:before="0" w:beforeAutospacing="0" w:after="0" w:afterAutospacing="0" w:line="240" w:lineRule="auto"/>
        <w:jc w:val="center"/>
        <w:rPr>
          <w:rFonts w:ascii="Palatino Linotype" w:hAnsi="Palatino Linotype"/>
          <w:lang w:val="ro-RO"/>
        </w:rPr>
      </w:pPr>
    </w:p>
    <w:p w14:paraId="3128C21F" w14:textId="5AC26637" w:rsidR="00E95FA8" w:rsidRPr="006A4F1B" w:rsidRDefault="00E95FA8" w:rsidP="00125F22">
      <w:pPr>
        <w:pStyle w:val="NormalWeb"/>
        <w:numPr>
          <w:ilvl w:val="0"/>
          <w:numId w:val="10"/>
        </w:numPr>
        <w:spacing w:before="0" w:beforeAutospacing="0" w:after="0" w:afterAutospacing="0" w:line="240" w:lineRule="auto"/>
        <w:jc w:val="both"/>
        <w:rPr>
          <w:rFonts w:ascii="Palatino Linotype" w:hAnsi="Palatino Linotype"/>
          <w:lang w:val="ro-RO"/>
        </w:rPr>
      </w:pPr>
    </w:p>
    <w:p w14:paraId="03ABF0DD"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Utilizatorii au următoarele drepturi:</w:t>
      </w:r>
    </w:p>
    <w:p w14:paraId="7643FA57" w14:textId="1D7A9B43"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a) să utilizeze, liber </w:t>
      </w:r>
      <w:r w:rsidR="009870D1" w:rsidRPr="006A4F1B">
        <w:rPr>
          <w:rFonts w:ascii="Palatino Linotype" w:hAnsi="Palatino Linotype"/>
          <w:lang w:val="ro-RO"/>
        </w:rPr>
        <w:t>ș</w:t>
      </w:r>
      <w:r w:rsidRPr="006A4F1B">
        <w:rPr>
          <w:rFonts w:ascii="Palatino Linotype" w:hAnsi="Palatino Linotype"/>
          <w:lang w:val="ro-RO"/>
        </w:rPr>
        <w:t>i nediscriminatoriu, serviciul de salubriz</w:t>
      </w:r>
      <w:r w:rsidR="004720A2" w:rsidRPr="006A4F1B">
        <w:rPr>
          <w:rFonts w:ascii="Palatino Linotype" w:hAnsi="Palatino Linotype"/>
          <w:lang w:val="ro-RO"/>
        </w:rPr>
        <w:t>are, în condi</w:t>
      </w:r>
      <w:r w:rsidR="009870D1" w:rsidRPr="006A4F1B">
        <w:rPr>
          <w:rFonts w:ascii="Palatino Linotype" w:hAnsi="Palatino Linotype"/>
          <w:lang w:val="ro-RO"/>
        </w:rPr>
        <w:t>ț</w:t>
      </w:r>
      <w:r w:rsidR="004720A2" w:rsidRPr="006A4F1B">
        <w:rPr>
          <w:rFonts w:ascii="Palatino Linotype" w:hAnsi="Palatino Linotype"/>
          <w:lang w:val="ro-RO"/>
        </w:rPr>
        <w:t>iile contractului</w:t>
      </w:r>
      <w:r w:rsidRPr="006A4F1B">
        <w:rPr>
          <w:rFonts w:ascii="Palatino Linotype" w:hAnsi="Palatino Linotype"/>
          <w:lang w:val="ro-RO"/>
        </w:rPr>
        <w:t xml:space="preserve"> de prestare;</w:t>
      </w:r>
    </w:p>
    <w:p w14:paraId="60C8F2E0" w14:textId="5E1713E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c) să sesizeze autorită</w:t>
      </w:r>
      <w:r w:rsidR="009870D1" w:rsidRPr="006A4F1B">
        <w:rPr>
          <w:rFonts w:ascii="Palatino Linotype" w:hAnsi="Palatino Linotype"/>
          <w:lang w:val="ro-RO"/>
        </w:rPr>
        <w:t>ț</w:t>
      </w:r>
      <w:r w:rsidRPr="006A4F1B">
        <w:rPr>
          <w:rFonts w:ascii="Palatino Linotype" w:hAnsi="Palatino Linotype"/>
          <w:lang w:val="ro-RO"/>
        </w:rPr>
        <w:t>ilor administra</w:t>
      </w:r>
      <w:r w:rsidR="009870D1" w:rsidRPr="006A4F1B">
        <w:rPr>
          <w:rFonts w:ascii="Palatino Linotype" w:hAnsi="Palatino Linotype"/>
          <w:lang w:val="ro-RO"/>
        </w:rPr>
        <w:t>ț</w:t>
      </w:r>
      <w:r w:rsidRPr="006A4F1B">
        <w:rPr>
          <w:rFonts w:ascii="Palatino Linotype" w:hAnsi="Palatino Linotype"/>
          <w:lang w:val="ro-RO"/>
        </w:rPr>
        <w:t>iei publice locale orice deficien</w:t>
      </w:r>
      <w:r w:rsidR="009870D1" w:rsidRPr="006A4F1B">
        <w:rPr>
          <w:rFonts w:ascii="Palatino Linotype" w:hAnsi="Palatino Linotype"/>
          <w:lang w:val="ro-RO"/>
        </w:rPr>
        <w:t>ț</w:t>
      </w:r>
      <w:r w:rsidRPr="006A4F1B">
        <w:rPr>
          <w:rFonts w:ascii="Palatino Linotype" w:hAnsi="Palatino Linotype"/>
          <w:lang w:val="ro-RO"/>
        </w:rPr>
        <w:t xml:space="preserve">e constatate în sfera serviciului de salubrizare </w:t>
      </w:r>
      <w:r w:rsidR="009870D1" w:rsidRPr="006A4F1B">
        <w:rPr>
          <w:rFonts w:ascii="Palatino Linotype" w:hAnsi="Palatino Linotype"/>
          <w:lang w:val="ro-RO"/>
        </w:rPr>
        <w:t>ș</w:t>
      </w:r>
      <w:r w:rsidRPr="006A4F1B">
        <w:rPr>
          <w:rFonts w:ascii="Palatino Linotype" w:hAnsi="Palatino Linotype"/>
          <w:lang w:val="ro-RO"/>
        </w:rPr>
        <w:t>i să facă propuneri vizând înlăturarea acestora, îmbunătă</w:t>
      </w:r>
      <w:r w:rsidR="009870D1" w:rsidRPr="006A4F1B">
        <w:rPr>
          <w:rFonts w:ascii="Palatino Linotype" w:hAnsi="Palatino Linotype"/>
          <w:lang w:val="ro-RO"/>
        </w:rPr>
        <w:t>ț</w:t>
      </w:r>
      <w:r w:rsidRPr="006A4F1B">
        <w:rPr>
          <w:rFonts w:ascii="Palatino Linotype" w:hAnsi="Palatino Linotype"/>
          <w:lang w:val="ro-RO"/>
        </w:rPr>
        <w:t>irea activită</w:t>
      </w:r>
      <w:r w:rsidR="009870D1" w:rsidRPr="006A4F1B">
        <w:rPr>
          <w:rFonts w:ascii="Palatino Linotype" w:hAnsi="Palatino Linotype"/>
          <w:lang w:val="ro-RO"/>
        </w:rPr>
        <w:t>ț</w:t>
      </w:r>
      <w:r w:rsidRPr="006A4F1B">
        <w:rPr>
          <w:rFonts w:ascii="Palatino Linotype" w:hAnsi="Palatino Linotype"/>
          <w:lang w:val="ro-RO"/>
        </w:rPr>
        <w:t xml:space="preserve">ii </w:t>
      </w:r>
      <w:r w:rsidR="009870D1" w:rsidRPr="006A4F1B">
        <w:rPr>
          <w:rFonts w:ascii="Palatino Linotype" w:hAnsi="Palatino Linotype"/>
          <w:lang w:val="ro-RO"/>
        </w:rPr>
        <w:t>ș</w:t>
      </w:r>
      <w:r w:rsidRPr="006A4F1B">
        <w:rPr>
          <w:rFonts w:ascii="Palatino Linotype" w:hAnsi="Palatino Linotype"/>
          <w:lang w:val="ro-RO"/>
        </w:rPr>
        <w:t>i cre</w:t>
      </w:r>
      <w:r w:rsidR="009870D1" w:rsidRPr="006A4F1B">
        <w:rPr>
          <w:rFonts w:ascii="Palatino Linotype" w:hAnsi="Palatino Linotype"/>
          <w:lang w:val="ro-RO"/>
        </w:rPr>
        <w:t>ș</w:t>
      </w:r>
      <w:r w:rsidRPr="006A4F1B">
        <w:rPr>
          <w:rFonts w:ascii="Palatino Linotype" w:hAnsi="Palatino Linotype"/>
          <w:lang w:val="ro-RO"/>
        </w:rPr>
        <w:t>terea calită</w:t>
      </w:r>
      <w:r w:rsidR="009870D1" w:rsidRPr="006A4F1B">
        <w:rPr>
          <w:rFonts w:ascii="Palatino Linotype" w:hAnsi="Palatino Linotype"/>
          <w:lang w:val="ro-RO"/>
        </w:rPr>
        <w:t>ț</w:t>
      </w:r>
      <w:r w:rsidRPr="006A4F1B">
        <w:rPr>
          <w:rFonts w:ascii="Palatino Linotype" w:hAnsi="Palatino Linotype"/>
          <w:lang w:val="ro-RO"/>
        </w:rPr>
        <w:t>ii serviciului;</w:t>
      </w:r>
    </w:p>
    <w:p w14:paraId="181A7835" w14:textId="1652198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d) să se asocieze în organiza</w:t>
      </w:r>
      <w:r w:rsidR="009870D1" w:rsidRPr="006A4F1B">
        <w:rPr>
          <w:rFonts w:ascii="Palatino Linotype" w:hAnsi="Palatino Linotype"/>
          <w:lang w:val="ro-RO"/>
        </w:rPr>
        <w:t>ț</w:t>
      </w:r>
      <w:r w:rsidRPr="006A4F1B">
        <w:rPr>
          <w:rFonts w:ascii="Palatino Linotype" w:hAnsi="Palatino Linotype"/>
          <w:lang w:val="ro-RO"/>
        </w:rPr>
        <w:t xml:space="preserve">ii neguvernamentale pentru apărarea, promovarea </w:t>
      </w:r>
      <w:r w:rsidR="009870D1" w:rsidRPr="006A4F1B">
        <w:rPr>
          <w:rFonts w:ascii="Palatino Linotype" w:hAnsi="Palatino Linotype"/>
          <w:lang w:val="ro-RO"/>
        </w:rPr>
        <w:t>ș</w:t>
      </w:r>
      <w:r w:rsidRPr="006A4F1B">
        <w:rPr>
          <w:rFonts w:ascii="Palatino Linotype" w:hAnsi="Palatino Linotype"/>
          <w:lang w:val="ro-RO"/>
        </w:rPr>
        <w:t>i sus</w:t>
      </w:r>
      <w:r w:rsidR="009870D1" w:rsidRPr="006A4F1B">
        <w:rPr>
          <w:rFonts w:ascii="Palatino Linotype" w:hAnsi="Palatino Linotype"/>
          <w:lang w:val="ro-RO"/>
        </w:rPr>
        <w:t>ț</w:t>
      </w:r>
      <w:r w:rsidRPr="006A4F1B">
        <w:rPr>
          <w:rFonts w:ascii="Palatino Linotype" w:hAnsi="Palatino Linotype"/>
          <w:lang w:val="ro-RO"/>
        </w:rPr>
        <w:t>inerea intereselor proprii;</w:t>
      </w:r>
    </w:p>
    <w:p w14:paraId="4A825442" w14:textId="510348E4"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e) să primească </w:t>
      </w:r>
      <w:r w:rsidR="009870D1" w:rsidRPr="006A4F1B">
        <w:rPr>
          <w:rFonts w:ascii="Palatino Linotype" w:hAnsi="Palatino Linotype"/>
          <w:lang w:val="ro-RO"/>
        </w:rPr>
        <w:t>ș</w:t>
      </w:r>
      <w:r w:rsidRPr="006A4F1B">
        <w:rPr>
          <w:rFonts w:ascii="Palatino Linotype" w:hAnsi="Palatino Linotype"/>
          <w:lang w:val="ro-RO"/>
        </w:rPr>
        <w:t>i să utilizeze informa</w:t>
      </w:r>
      <w:r w:rsidR="009870D1" w:rsidRPr="006A4F1B">
        <w:rPr>
          <w:rFonts w:ascii="Palatino Linotype" w:hAnsi="Palatino Linotype"/>
          <w:lang w:val="ro-RO"/>
        </w:rPr>
        <w:t>ț</w:t>
      </w:r>
      <w:r w:rsidRPr="006A4F1B">
        <w:rPr>
          <w:rFonts w:ascii="Palatino Linotype" w:hAnsi="Palatino Linotype"/>
          <w:lang w:val="ro-RO"/>
        </w:rPr>
        <w:t>ii privind serviciul de salubrizare, despre deciziile luate în legătură cu acest serviciu de către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locale, A.N.R.S.C. sau operator, după caz;</w:t>
      </w:r>
    </w:p>
    <w:p w14:paraId="04E73B00" w14:textId="65BC1288"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f) să fie consulta</w:t>
      </w:r>
      <w:r w:rsidR="009870D1" w:rsidRPr="006A4F1B">
        <w:rPr>
          <w:rFonts w:ascii="Palatino Linotype" w:hAnsi="Palatino Linotype"/>
          <w:lang w:val="ro-RO"/>
        </w:rPr>
        <w:t>ț</w:t>
      </w:r>
      <w:r w:rsidRPr="006A4F1B">
        <w:rPr>
          <w:rFonts w:ascii="Palatino Linotype" w:hAnsi="Palatino Linotype"/>
          <w:lang w:val="ro-RO"/>
        </w:rPr>
        <w:t>i, direct sau prin intermediul unor organiza</w:t>
      </w:r>
      <w:r w:rsidR="009870D1" w:rsidRPr="006A4F1B">
        <w:rPr>
          <w:rFonts w:ascii="Palatino Linotype" w:hAnsi="Palatino Linotype"/>
          <w:lang w:val="ro-RO"/>
        </w:rPr>
        <w:t>ț</w:t>
      </w:r>
      <w:r w:rsidRPr="006A4F1B">
        <w:rPr>
          <w:rFonts w:ascii="Palatino Linotype" w:hAnsi="Palatino Linotype"/>
          <w:lang w:val="ro-RO"/>
        </w:rPr>
        <w:t xml:space="preserve">ii neguvernamentale reprezentative, în procesul de elaborare </w:t>
      </w:r>
      <w:r w:rsidR="009870D1" w:rsidRPr="006A4F1B">
        <w:rPr>
          <w:rFonts w:ascii="Palatino Linotype" w:hAnsi="Palatino Linotype"/>
          <w:lang w:val="ro-RO"/>
        </w:rPr>
        <w:t>ș</w:t>
      </w:r>
      <w:r w:rsidRPr="006A4F1B">
        <w:rPr>
          <w:rFonts w:ascii="Palatino Linotype" w:hAnsi="Palatino Linotype"/>
          <w:lang w:val="ro-RO"/>
        </w:rPr>
        <w:t xml:space="preserve">i adoptare a deciziilor, strategiilor </w:t>
      </w:r>
      <w:r w:rsidR="009870D1" w:rsidRPr="006A4F1B">
        <w:rPr>
          <w:rFonts w:ascii="Palatino Linotype" w:hAnsi="Palatino Linotype"/>
          <w:lang w:val="ro-RO"/>
        </w:rPr>
        <w:t>ș</w:t>
      </w:r>
      <w:r w:rsidRPr="006A4F1B">
        <w:rPr>
          <w:rFonts w:ascii="Palatino Linotype" w:hAnsi="Palatino Linotype"/>
          <w:lang w:val="ro-RO"/>
        </w:rPr>
        <w:t>i reglementărilor privind activită</w:t>
      </w:r>
      <w:r w:rsidR="009870D1" w:rsidRPr="006A4F1B">
        <w:rPr>
          <w:rFonts w:ascii="Palatino Linotype" w:hAnsi="Palatino Linotype"/>
          <w:lang w:val="ro-RO"/>
        </w:rPr>
        <w:t>ț</w:t>
      </w:r>
      <w:r w:rsidRPr="006A4F1B">
        <w:rPr>
          <w:rFonts w:ascii="Palatino Linotype" w:hAnsi="Palatino Linotype"/>
          <w:lang w:val="ro-RO"/>
        </w:rPr>
        <w:t>ile din sectorul serviciului de salubrizare;</w:t>
      </w:r>
    </w:p>
    <w:p w14:paraId="35CF2C5E" w14:textId="11905D8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g) să se adreseze, individual ori colectiv, prin intermediul unor asocia</w:t>
      </w:r>
      <w:r w:rsidR="009870D1" w:rsidRPr="006A4F1B">
        <w:rPr>
          <w:rFonts w:ascii="Palatino Linotype" w:hAnsi="Palatino Linotype"/>
          <w:lang w:val="ro-RO"/>
        </w:rPr>
        <w:t>ț</w:t>
      </w:r>
      <w:r w:rsidRPr="006A4F1B">
        <w:rPr>
          <w:rFonts w:ascii="Palatino Linotype" w:hAnsi="Palatino Linotype"/>
          <w:lang w:val="ro-RO"/>
        </w:rPr>
        <w:t>ii reprezentative, autorită</w:t>
      </w:r>
      <w:r w:rsidR="009870D1" w:rsidRPr="006A4F1B">
        <w:rPr>
          <w:rFonts w:ascii="Palatino Linotype" w:hAnsi="Palatino Linotype"/>
          <w:lang w:val="ro-RO"/>
        </w:rPr>
        <w:t>ț</w:t>
      </w:r>
      <w:r w:rsidRPr="006A4F1B">
        <w:rPr>
          <w:rFonts w:ascii="Palatino Linotype" w:hAnsi="Palatino Linotype"/>
          <w:lang w:val="ro-RO"/>
        </w:rPr>
        <w:t>ilor administra</w:t>
      </w:r>
      <w:r w:rsidR="009870D1" w:rsidRPr="006A4F1B">
        <w:rPr>
          <w:rFonts w:ascii="Palatino Linotype" w:hAnsi="Palatino Linotype"/>
          <w:lang w:val="ro-RO"/>
        </w:rPr>
        <w:t>ț</w:t>
      </w:r>
      <w:r w:rsidRPr="006A4F1B">
        <w:rPr>
          <w:rFonts w:ascii="Palatino Linotype" w:hAnsi="Palatino Linotype"/>
          <w:lang w:val="ro-RO"/>
        </w:rPr>
        <w:t>iei publice locale sau centrale ori instan</w:t>
      </w:r>
      <w:r w:rsidR="009870D1" w:rsidRPr="006A4F1B">
        <w:rPr>
          <w:rFonts w:ascii="Palatino Linotype" w:hAnsi="Palatino Linotype"/>
          <w:lang w:val="ro-RO"/>
        </w:rPr>
        <w:t>ț</w:t>
      </w:r>
      <w:r w:rsidRPr="006A4F1B">
        <w:rPr>
          <w:rFonts w:ascii="Palatino Linotype" w:hAnsi="Palatino Linotype"/>
          <w:lang w:val="ro-RO"/>
        </w:rPr>
        <w:t>elor judecătore</w:t>
      </w:r>
      <w:r w:rsidR="009870D1" w:rsidRPr="006A4F1B">
        <w:rPr>
          <w:rFonts w:ascii="Palatino Linotype" w:hAnsi="Palatino Linotype"/>
          <w:lang w:val="ro-RO"/>
        </w:rPr>
        <w:t>ș</w:t>
      </w:r>
      <w:r w:rsidRPr="006A4F1B">
        <w:rPr>
          <w:rFonts w:ascii="Palatino Linotype" w:hAnsi="Palatino Linotype"/>
          <w:lang w:val="ro-RO"/>
        </w:rPr>
        <w:t>ti, în vederea prevenirii sau reparării unui prejudiciu direct ori indirect.</w:t>
      </w:r>
    </w:p>
    <w:p w14:paraId="67E5E2EB" w14:textId="5FC27106"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h) să li se presteze serviciul de salubrizare în condi</w:t>
      </w:r>
      <w:r w:rsidR="009870D1" w:rsidRPr="006A4F1B">
        <w:rPr>
          <w:rFonts w:ascii="Palatino Linotype" w:hAnsi="Palatino Linotype"/>
          <w:lang w:val="ro-RO"/>
        </w:rPr>
        <w:t>ț</w:t>
      </w:r>
      <w:r w:rsidRPr="006A4F1B">
        <w:rPr>
          <w:rFonts w:ascii="Palatino Linotype" w:hAnsi="Palatino Linotype"/>
          <w:lang w:val="ro-RO"/>
        </w:rPr>
        <w:t>iile actelor normative în vigoare, la nivelurile stabilite în contract;</w:t>
      </w:r>
    </w:p>
    <w:p w14:paraId="793F4A3A"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i) să conteste facturile când constată încălcarea prevederilor contractuale;</w:t>
      </w:r>
    </w:p>
    <w:p w14:paraId="0C0F92C0" w14:textId="796D429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r w:rsidRPr="006A4F1B">
        <w:rPr>
          <w:rFonts w:ascii="Palatino Linotype" w:hAnsi="Palatino Linotype"/>
          <w:lang w:val="ro-RO"/>
        </w:rPr>
        <w:t>j) să primească răspuns în maximum 30 de zile la sesizările adresate operatorului sau autorită</w:t>
      </w:r>
      <w:r w:rsidR="009870D1" w:rsidRPr="006A4F1B">
        <w:rPr>
          <w:rFonts w:ascii="Palatino Linotype" w:hAnsi="Palatino Linotype"/>
          <w:lang w:val="ro-RO"/>
        </w:rPr>
        <w:t>ț</w:t>
      </w:r>
      <w:r w:rsidRPr="006A4F1B">
        <w:rPr>
          <w:rFonts w:ascii="Palatino Linotype" w:hAnsi="Palatino Linotype"/>
          <w:lang w:val="ro-RO"/>
        </w:rPr>
        <w:t>ilor administra</w:t>
      </w:r>
      <w:r w:rsidR="009870D1" w:rsidRPr="006A4F1B">
        <w:rPr>
          <w:rFonts w:ascii="Palatino Linotype" w:hAnsi="Palatino Linotype"/>
          <w:lang w:val="ro-RO"/>
        </w:rPr>
        <w:t>ț</w:t>
      </w:r>
      <w:r w:rsidRPr="006A4F1B">
        <w:rPr>
          <w:rFonts w:ascii="Palatino Linotype" w:hAnsi="Palatino Linotype"/>
          <w:lang w:val="ro-RO"/>
        </w:rPr>
        <w:t xml:space="preserve">iei publice locale </w:t>
      </w:r>
      <w:r w:rsidR="009870D1" w:rsidRPr="006A4F1B">
        <w:rPr>
          <w:rFonts w:ascii="Palatino Linotype" w:hAnsi="Palatino Linotype"/>
          <w:lang w:val="ro-RO"/>
        </w:rPr>
        <w:t>ș</w:t>
      </w:r>
      <w:r w:rsidRPr="006A4F1B">
        <w:rPr>
          <w:rFonts w:ascii="Palatino Linotype" w:hAnsi="Palatino Linotype"/>
          <w:lang w:val="ro-RO"/>
        </w:rPr>
        <w:t>i centrale cu privire la neîndeplinirea unor condi</w:t>
      </w:r>
      <w:r w:rsidR="009870D1" w:rsidRPr="006A4F1B">
        <w:rPr>
          <w:rFonts w:ascii="Palatino Linotype" w:hAnsi="Palatino Linotype"/>
          <w:lang w:val="ro-RO"/>
        </w:rPr>
        <w:t>ț</w:t>
      </w:r>
      <w:r w:rsidRPr="006A4F1B">
        <w:rPr>
          <w:rFonts w:ascii="Palatino Linotype" w:hAnsi="Palatino Linotype"/>
          <w:lang w:val="ro-RO"/>
        </w:rPr>
        <w:t>ii contractuale;</w:t>
      </w:r>
    </w:p>
    <w:p w14:paraId="4C7D9702" w14:textId="756B134B"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k) să fie dota</w:t>
      </w:r>
      <w:r w:rsidR="009870D1" w:rsidRPr="006A4F1B">
        <w:rPr>
          <w:rFonts w:ascii="Palatino Linotype" w:hAnsi="Palatino Linotype"/>
          <w:lang w:val="ro-RO"/>
        </w:rPr>
        <w:t>ț</w:t>
      </w:r>
      <w:r w:rsidRPr="006A4F1B">
        <w:rPr>
          <w:rFonts w:ascii="Palatino Linotype" w:hAnsi="Palatino Linotype"/>
          <w:lang w:val="ro-RO"/>
        </w:rPr>
        <w:t>i de operator sau de autoritatea administra</w:t>
      </w:r>
      <w:r w:rsidR="009870D1" w:rsidRPr="006A4F1B">
        <w:rPr>
          <w:rFonts w:ascii="Palatino Linotype" w:hAnsi="Palatino Linotype"/>
          <w:lang w:val="ro-RO"/>
        </w:rPr>
        <w:t>ț</w:t>
      </w:r>
      <w:r w:rsidRPr="006A4F1B">
        <w:rPr>
          <w:rFonts w:ascii="Palatino Linotype" w:hAnsi="Palatino Linotype"/>
          <w:lang w:val="ro-RO"/>
        </w:rPr>
        <w:t>iei publice locale, în condi</w:t>
      </w:r>
      <w:r w:rsidR="009870D1" w:rsidRPr="006A4F1B">
        <w:rPr>
          <w:rFonts w:ascii="Palatino Linotype" w:hAnsi="Palatino Linotype"/>
          <w:lang w:val="ro-RO"/>
        </w:rPr>
        <w:t>ț</w:t>
      </w:r>
      <w:r w:rsidRPr="006A4F1B">
        <w:rPr>
          <w:rFonts w:ascii="Palatino Linotype" w:hAnsi="Palatino Linotype"/>
          <w:lang w:val="ro-RO"/>
        </w:rPr>
        <w:t xml:space="preserve">iile prezentului regulament, cu recipiente de colectare adecvate mijloacelor de încărcare </w:t>
      </w:r>
      <w:r w:rsidR="009870D1" w:rsidRPr="006A4F1B">
        <w:rPr>
          <w:rFonts w:ascii="Palatino Linotype" w:hAnsi="Palatino Linotype"/>
          <w:lang w:val="ro-RO"/>
        </w:rPr>
        <w:t>ș</w:t>
      </w:r>
      <w:r w:rsidRPr="006A4F1B">
        <w:rPr>
          <w:rFonts w:ascii="Palatino Linotype" w:hAnsi="Palatino Linotype"/>
          <w:lang w:val="ro-RO"/>
        </w:rPr>
        <w:t>i de transport ale acestora;</w:t>
      </w:r>
    </w:p>
    <w:p w14:paraId="0916F79B" w14:textId="5613338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l) alte drepturi prevăzute în Legea nr. 51/2006, republicată, cu modificările </w:t>
      </w:r>
      <w:r w:rsidR="009870D1" w:rsidRPr="006A4F1B">
        <w:rPr>
          <w:rFonts w:ascii="Palatino Linotype" w:hAnsi="Palatino Linotype"/>
          <w:lang w:val="ro-RO"/>
        </w:rPr>
        <w:t>ș</w:t>
      </w:r>
      <w:r w:rsidRPr="006A4F1B">
        <w:rPr>
          <w:rFonts w:ascii="Palatino Linotype" w:hAnsi="Palatino Linotype"/>
          <w:lang w:val="ro-RO"/>
        </w:rPr>
        <w:t xml:space="preserve">i completările ulterioare, precum </w:t>
      </w:r>
      <w:r w:rsidR="009870D1" w:rsidRPr="006A4F1B">
        <w:rPr>
          <w:rFonts w:ascii="Palatino Linotype" w:hAnsi="Palatino Linotype"/>
          <w:lang w:val="ro-RO"/>
        </w:rPr>
        <w:t>ș</w:t>
      </w:r>
      <w:r w:rsidRPr="006A4F1B">
        <w:rPr>
          <w:rFonts w:ascii="Palatino Linotype" w:hAnsi="Palatino Linotype"/>
          <w:lang w:val="ro-RO"/>
        </w:rPr>
        <w:t xml:space="preserve">i în Legea nr. 101/2006,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r w:rsidRPr="006A4F1B">
        <w:rPr>
          <w:rFonts w:ascii="Palatino Linotype" w:hAnsi="Palatino Linotype"/>
          <w:lang w:val="ro-RO"/>
        </w:rPr>
        <w:br/>
      </w:r>
    </w:p>
    <w:p w14:paraId="51259A8C" w14:textId="625FA183" w:rsidR="00E95FA8" w:rsidRPr="006A4F1B" w:rsidRDefault="00E95FA8" w:rsidP="00125F22">
      <w:pPr>
        <w:pStyle w:val="NormalWeb"/>
        <w:numPr>
          <w:ilvl w:val="0"/>
          <w:numId w:val="10"/>
        </w:numPr>
        <w:spacing w:before="0" w:beforeAutospacing="0" w:after="0" w:afterAutospacing="0" w:line="240" w:lineRule="auto"/>
        <w:jc w:val="both"/>
        <w:rPr>
          <w:rFonts w:ascii="Palatino Linotype" w:hAnsi="Palatino Linotype"/>
          <w:lang w:val="ro-RO"/>
        </w:rPr>
      </w:pPr>
    </w:p>
    <w:p w14:paraId="2AA6D144" w14:textId="6E2739BA"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Utilizatorii au, în principal, următoarele obliga</w:t>
      </w:r>
      <w:r w:rsidR="009870D1" w:rsidRPr="006A4F1B">
        <w:rPr>
          <w:rFonts w:ascii="Palatino Linotype" w:hAnsi="Palatino Linotype"/>
          <w:lang w:val="ro-RO"/>
        </w:rPr>
        <w:t>ț</w:t>
      </w:r>
      <w:r w:rsidRPr="006A4F1B">
        <w:rPr>
          <w:rFonts w:ascii="Palatino Linotype" w:hAnsi="Palatino Linotype"/>
          <w:lang w:val="ro-RO"/>
        </w:rPr>
        <w:t>ii:</w:t>
      </w:r>
    </w:p>
    <w:p w14:paraId="5CB6E076"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să achite, în termenul legal, contravaloarea serviciului de salubrizare, indiferent de modalitatea de plată aplicată, prin taxă sau tarif;</w:t>
      </w:r>
    </w:p>
    <w:p w14:paraId="6ECE08FF"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b</w:t>
      </w:r>
      <w:r w:rsidRPr="006A4F1B">
        <w:rPr>
          <w:rFonts w:ascii="Palatino Linotype" w:hAnsi="Palatino Linotype"/>
          <w:lang w:val="ro-RO"/>
        </w:rPr>
        <w:t>) să declare numărul corect de persoane beneficiare ale serviciului de salubrizare;</w:t>
      </w:r>
    </w:p>
    <w:p w14:paraId="713C21AF" w14:textId="6FE256B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c</w:t>
      </w:r>
      <w:r w:rsidRPr="006A4F1B">
        <w:rPr>
          <w:rFonts w:ascii="Palatino Linotype" w:hAnsi="Palatino Linotype"/>
          <w:lang w:val="ro-RO"/>
        </w:rPr>
        <w:t>) să asigure colectarea separată a de</w:t>
      </w:r>
      <w:r w:rsidR="009870D1" w:rsidRPr="006A4F1B">
        <w:rPr>
          <w:rFonts w:ascii="Palatino Linotype" w:hAnsi="Palatino Linotype"/>
          <w:lang w:val="ro-RO"/>
        </w:rPr>
        <w:t>ș</w:t>
      </w:r>
      <w:r w:rsidRPr="006A4F1B">
        <w:rPr>
          <w:rFonts w:ascii="Palatino Linotype" w:hAnsi="Palatino Linotype"/>
          <w:lang w:val="ro-RO"/>
        </w:rPr>
        <w:t>eurilor pe care le-au generat în propria gospodărie sau ca urmare a activită</w:t>
      </w:r>
      <w:r w:rsidR="009870D1" w:rsidRPr="006A4F1B">
        <w:rPr>
          <w:rFonts w:ascii="Palatino Linotype" w:hAnsi="Palatino Linotype"/>
          <w:lang w:val="ro-RO"/>
        </w:rPr>
        <w:t>ț</w:t>
      </w:r>
      <w:r w:rsidRPr="006A4F1B">
        <w:rPr>
          <w:rFonts w:ascii="Palatino Linotype" w:hAnsi="Palatino Linotype"/>
          <w:lang w:val="ro-RO"/>
        </w:rPr>
        <w:t>ilor lucrative pe care le desfă</w:t>
      </w:r>
      <w:r w:rsidR="009870D1" w:rsidRPr="006A4F1B">
        <w:rPr>
          <w:rFonts w:ascii="Palatino Linotype" w:hAnsi="Palatino Linotype"/>
          <w:lang w:val="ro-RO"/>
        </w:rPr>
        <w:t>ș</w:t>
      </w:r>
      <w:r w:rsidRPr="006A4F1B">
        <w:rPr>
          <w:rFonts w:ascii="Palatino Linotype" w:hAnsi="Palatino Linotype"/>
          <w:lang w:val="ro-RO"/>
        </w:rPr>
        <w:t>oară, în recipientele distinct inscrip</w:t>
      </w:r>
      <w:r w:rsidR="009870D1" w:rsidRPr="006A4F1B">
        <w:rPr>
          <w:rFonts w:ascii="Palatino Linotype" w:hAnsi="Palatino Linotype"/>
          <w:lang w:val="ro-RO"/>
        </w:rPr>
        <w:t>ț</w:t>
      </w:r>
      <w:r w:rsidRPr="006A4F1B">
        <w:rPr>
          <w:rFonts w:ascii="Palatino Linotype" w:hAnsi="Palatino Linotype"/>
          <w:lang w:val="ro-RO"/>
        </w:rPr>
        <w:t xml:space="preserve">ionate, amplasate în punctele de colectare </w:t>
      </w:r>
      <w:r w:rsidR="009870D1" w:rsidRPr="006A4F1B">
        <w:rPr>
          <w:rFonts w:ascii="Palatino Linotype" w:hAnsi="Palatino Linotype"/>
          <w:lang w:val="ro-RO"/>
        </w:rPr>
        <w:t>ș</w:t>
      </w:r>
      <w:r w:rsidRPr="006A4F1B">
        <w:rPr>
          <w:rFonts w:ascii="Palatino Linotype" w:hAnsi="Palatino Linotype"/>
          <w:lang w:val="ro-RO"/>
        </w:rPr>
        <w:t>i/sau ridicate din fa</w:t>
      </w:r>
      <w:r w:rsidR="009870D1" w:rsidRPr="006A4F1B">
        <w:rPr>
          <w:rFonts w:ascii="Palatino Linotype" w:hAnsi="Palatino Linotype"/>
          <w:lang w:val="ro-RO"/>
        </w:rPr>
        <w:t>ț</w:t>
      </w:r>
      <w:r w:rsidRPr="006A4F1B">
        <w:rPr>
          <w:rFonts w:ascii="Palatino Linotype" w:hAnsi="Palatino Linotype"/>
          <w:lang w:val="ro-RO"/>
        </w:rPr>
        <w:t>a proprietă</w:t>
      </w:r>
      <w:r w:rsidR="009870D1" w:rsidRPr="006A4F1B">
        <w:rPr>
          <w:rFonts w:ascii="Palatino Linotype" w:hAnsi="Palatino Linotype"/>
          <w:lang w:val="ro-RO"/>
        </w:rPr>
        <w:t>ț</w:t>
      </w:r>
      <w:r w:rsidRPr="006A4F1B">
        <w:rPr>
          <w:rFonts w:ascii="Palatino Linotype" w:hAnsi="Palatino Linotype"/>
          <w:lang w:val="ro-RO"/>
        </w:rPr>
        <w:t>ii în zilele de colectare;</w:t>
      </w:r>
    </w:p>
    <w:p w14:paraId="2AE52AF1" w14:textId="2A8FE11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d</w:t>
      </w:r>
      <w:r w:rsidRPr="006A4F1B">
        <w:rPr>
          <w:rFonts w:ascii="Palatino Linotype" w:hAnsi="Palatino Linotype"/>
          <w:lang w:val="ro-RO"/>
        </w:rPr>
        <w:t>) să respecte măsurile stabilite de către autoritatea administra</w:t>
      </w:r>
      <w:r w:rsidR="009870D1" w:rsidRPr="006A4F1B">
        <w:rPr>
          <w:rFonts w:ascii="Palatino Linotype" w:hAnsi="Palatino Linotype"/>
          <w:lang w:val="ro-RO"/>
        </w:rPr>
        <w:t>ț</w:t>
      </w:r>
      <w:r w:rsidRPr="006A4F1B">
        <w:rPr>
          <w:rFonts w:ascii="Palatino Linotype" w:hAnsi="Palatino Linotype"/>
          <w:lang w:val="ro-RO"/>
        </w:rPr>
        <w:t xml:space="preserve">iei publice locale </w:t>
      </w:r>
      <w:r w:rsidR="009870D1" w:rsidRPr="006A4F1B">
        <w:rPr>
          <w:rFonts w:ascii="Palatino Linotype" w:hAnsi="Palatino Linotype"/>
          <w:lang w:val="ro-RO"/>
        </w:rPr>
        <w:t>ș</w:t>
      </w:r>
      <w:r w:rsidRPr="006A4F1B">
        <w:rPr>
          <w:rFonts w:ascii="Palatino Linotype" w:hAnsi="Palatino Linotype"/>
          <w:lang w:val="ro-RO"/>
        </w:rPr>
        <w:t>i/sau de direc</w:t>
      </w:r>
      <w:r w:rsidR="009870D1" w:rsidRPr="006A4F1B">
        <w:rPr>
          <w:rFonts w:ascii="Palatino Linotype" w:hAnsi="Palatino Linotype"/>
          <w:lang w:val="ro-RO"/>
        </w:rPr>
        <w:t>ț</w:t>
      </w:r>
      <w:r w:rsidRPr="006A4F1B">
        <w:rPr>
          <w:rFonts w:ascii="Palatino Linotype" w:hAnsi="Palatino Linotype"/>
          <w:lang w:val="ro-RO"/>
        </w:rPr>
        <w:t>ia de sănătate publică jude</w:t>
      </w:r>
      <w:r w:rsidR="009870D1" w:rsidRPr="006A4F1B">
        <w:rPr>
          <w:rFonts w:ascii="Palatino Linotype" w:hAnsi="Palatino Linotype"/>
          <w:lang w:val="ro-RO"/>
        </w:rPr>
        <w:t>ț</w:t>
      </w:r>
      <w:r w:rsidRPr="006A4F1B">
        <w:rPr>
          <w:rFonts w:ascii="Palatino Linotype" w:hAnsi="Palatino Linotype"/>
          <w:lang w:val="ro-RO"/>
        </w:rPr>
        <w:t>eană/direc</w:t>
      </w:r>
      <w:r w:rsidR="009870D1" w:rsidRPr="006A4F1B">
        <w:rPr>
          <w:rFonts w:ascii="Palatino Linotype" w:hAnsi="Palatino Linotype"/>
          <w:lang w:val="ro-RO"/>
        </w:rPr>
        <w:t>ț</w:t>
      </w:r>
      <w:r w:rsidRPr="006A4F1B">
        <w:rPr>
          <w:rFonts w:ascii="Palatino Linotype" w:hAnsi="Palatino Linotype"/>
          <w:lang w:val="ro-RO"/>
        </w:rPr>
        <w:t>ia de sănătate publică a municipiului Bucure</w:t>
      </w:r>
      <w:r w:rsidR="009870D1" w:rsidRPr="006A4F1B">
        <w:rPr>
          <w:rFonts w:ascii="Palatino Linotype" w:hAnsi="Palatino Linotype"/>
          <w:lang w:val="ro-RO"/>
        </w:rPr>
        <w:t>ș</w:t>
      </w:r>
      <w:r w:rsidRPr="006A4F1B">
        <w:rPr>
          <w:rFonts w:ascii="Palatino Linotype" w:hAnsi="Palatino Linotype"/>
          <w:lang w:val="ro-RO"/>
        </w:rPr>
        <w:t>ti cu privire la condi</w:t>
      </w:r>
      <w:r w:rsidR="009870D1" w:rsidRPr="006A4F1B">
        <w:rPr>
          <w:rFonts w:ascii="Palatino Linotype" w:hAnsi="Palatino Linotype"/>
          <w:lang w:val="ro-RO"/>
        </w:rPr>
        <w:t>ț</w:t>
      </w:r>
      <w:r w:rsidRPr="006A4F1B">
        <w:rPr>
          <w:rFonts w:ascii="Palatino Linotype" w:hAnsi="Palatino Linotype"/>
          <w:lang w:val="ro-RO"/>
        </w:rPr>
        <w:t>iile de realizare a tratamentelor de dezinsec</w:t>
      </w:r>
      <w:r w:rsidR="009870D1" w:rsidRPr="006A4F1B">
        <w:rPr>
          <w:rFonts w:ascii="Palatino Linotype" w:hAnsi="Palatino Linotype"/>
          <w:lang w:val="ro-RO"/>
        </w:rPr>
        <w:t>ț</w:t>
      </w:r>
      <w:r w:rsidRPr="006A4F1B">
        <w:rPr>
          <w:rFonts w:ascii="Palatino Linotype" w:hAnsi="Palatino Linotype"/>
          <w:lang w:val="ro-RO"/>
        </w:rPr>
        <w:t>ie, dezinfec</w:t>
      </w:r>
      <w:r w:rsidR="009870D1" w:rsidRPr="006A4F1B">
        <w:rPr>
          <w:rFonts w:ascii="Palatino Linotype" w:hAnsi="Palatino Linotype"/>
          <w:lang w:val="ro-RO"/>
        </w:rPr>
        <w:t>ț</w:t>
      </w:r>
      <w:r w:rsidRPr="006A4F1B">
        <w:rPr>
          <w:rFonts w:ascii="Palatino Linotype" w:hAnsi="Palatino Linotype"/>
          <w:lang w:val="ro-RO"/>
        </w:rPr>
        <w:t xml:space="preserve">ie </w:t>
      </w:r>
      <w:r w:rsidR="009870D1" w:rsidRPr="006A4F1B">
        <w:rPr>
          <w:rFonts w:ascii="Palatino Linotype" w:hAnsi="Palatino Linotype"/>
          <w:lang w:val="ro-RO"/>
        </w:rPr>
        <w:t>ș</w:t>
      </w:r>
      <w:r w:rsidRPr="006A4F1B">
        <w:rPr>
          <w:rFonts w:ascii="Palatino Linotype" w:hAnsi="Palatino Linotype"/>
          <w:lang w:val="ro-RO"/>
        </w:rPr>
        <w:t>i deratizare;</w:t>
      </w:r>
    </w:p>
    <w:p w14:paraId="34AD1679" w14:textId="33473C1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e</w:t>
      </w:r>
      <w:r w:rsidRPr="006A4F1B">
        <w:rPr>
          <w:rFonts w:ascii="Palatino Linotype" w:hAnsi="Palatino Linotype"/>
          <w:lang w:val="ro-RO"/>
        </w:rPr>
        <w:t>) să accepte limitarea temporară a prestării serviciului ca urmare a execu</w:t>
      </w:r>
      <w:r w:rsidR="009870D1" w:rsidRPr="006A4F1B">
        <w:rPr>
          <w:rFonts w:ascii="Palatino Linotype" w:hAnsi="Palatino Linotype"/>
          <w:lang w:val="ro-RO"/>
        </w:rPr>
        <w:t>ț</w:t>
      </w:r>
      <w:r w:rsidRPr="006A4F1B">
        <w:rPr>
          <w:rFonts w:ascii="Palatino Linotype" w:hAnsi="Palatino Linotype"/>
          <w:lang w:val="ro-RO"/>
        </w:rPr>
        <w:t xml:space="preserve">iei unor lucrări prevăzute în programele de reabilitare, extindere </w:t>
      </w:r>
      <w:r w:rsidR="009870D1" w:rsidRPr="006A4F1B">
        <w:rPr>
          <w:rFonts w:ascii="Palatino Linotype" w:hAnsi="Palatino Linotype"/>
          <w:lang w:val="ro-RO"/>
        </w:rPr>
        <w:t>ș</w:t>
      </w:r>
      <w:r w:rsidRPr="006A4F1B">
        <w:rPr>
          <w:rFonts w:ascii="Palatino Linotype" w:hAnsi="Palatino Linotype"/>
          <w:lang w:val="ro-RO"/>
        </w:rPr>
        <w:t>i modernizare a infrastructurii tehnico-edilitare;</w:t>
      </w:r>
    </w:p>
    <w:p w14:paraId="6F43FF43" w14:textId="50DC5BF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f</w:t>
      </w:r>
      <w:r w:rsidRPr="006A4F1B">
        <w:rPr>
          <w:rFonts w:ascii="Palatino Linotype" w:hAnsi="Palatino Linotype"/>
          <w:lang w:val="ro-RO"/>
        </w:rPr>
        <w:t xml:space="preserve">) să respecte normele de igienă </w:t>
      </w:r>
      <w:r w:rsidR="009870D1" w:rsidRPr="006A4F1B">
        <w:rPr>
          <w:rFonts w:ascii="Palatino Linotype" w:hAnsi="Palatino Linotype"/>
          <w:lang w:val="ro-RO"/>
        </w:rPr>
        <w:t>ș</w:t>
      </w:r>
      <w:r w:rsidRPr="006A4F1B">
        <w:rPr>
          <w:rFonts w:ascii="Palatino Linotype" w:hAnsi="Palatino Linotype"/>
          <w:lang w:val="ro-RO"/>
        </w:rPr>
        <w:t>i sănătate publică stabilite prin actele normative în vigoare;</w:t>
      </w:r>
    </w:p>
    <w:p w14:paraId="1EA4AF58" w14:textId="14C961FA"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g</w:t>
      </w:r>
      <w:r w:rsidRPr="006A4F1B">
        <w:rPr>
          <w:rFonts w:ascii="Palatino Linotype" w:hAnsi="Palatino Linotype"/>
          <w:lang w:val="ro-RO"/>
        </w:rPr>
        <w:t>) să încheie contracte pentru prestarea unei activită</w:t>
      </w:r>
      <w:r w:rsidR="009870D1" w:rsidRPr="006A4F1B">
        <w:rPr>
          <w:rFonts w:ascii="Palatino Linotype" w:hAnsi="Palatino Linotype"/>
          <w:lang w:val="ro-RO"/>
        </w:rPr>
        <w:t>ț</w:t>
      </w:r>
      <w:r w:rsidRPr="006A4F1B">
        <w:rPr>
          <w:rFonts w:ascii="Palatino Linotype" w:hAnsi="Palatino Linotype"/>
          <w:lang w:val="ro-RO"/>
        </w:rPr>
        <w:t>i a serviciului de salubrizare numai cu operatorul căruia unitatea/subdiviziunea administrativ teritorială i-a atribuit, individual sau în asociere cu alte unită</w:t>
      </w:r>
      <w:r w:rsidR="009870D1" w:rsidRPr="006A4F1B">
        <w:rPr>
          <w:rFonts w:ascii="Palatino Linotype" w:hAnsi="Palatino Linotype"/>
          <w:lang w:val="ro-RO"/>
        </w:rPr>
        <w:t>ț</w:t>
      </w:r>
      <w:r w:rsidRPr="006A4F1B">
        <w:rPr>
          <w:rFonts w:ascii="Palatino Linotype" w:hAnsi="Palatino Linotype"/>
          <w:lang w:val="ro-RO"/>
        </w:rPr>
        <w:t>i/subdiviziuni administrativ-teritoriale, activitatea respectivă;</w:t>
      </w:r>
    </w:p>
    <w:p w14:paraId="2EE77C24" w14:textId="280DF9FB"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h</w:t>
      </w:r>
      <w:r w:rsidRPr="006A4F1B">
        <w:rPr>
          <w:rFonts w:ascii="Palatino Linotype" w:hAnsi="Palatino Linotype"/>
          <w:lang w:val="ro-RO"/>
        </w:rPr>
        <w:t>) să men</w:t>
      </w:r>
      <w:r w:rsidR="009870D1" w:rsidRPr="006A4F1B">
        <w:rPr>
          <w:rFonts w:ascii="Palatino Linotype" w:hAnsi="Palatino Linotype"/>
          <w:lang w:val="ro-RO"/>
        </w:rPr>
        <w:t>ț</w:t>
      </w:r>
      <w:r w:rsidRPr="006A4F1B">
        <w:rPr>
          <w:rFonts w:ascii="Palatino Linotype" w:hAnsi="Palatino Linotype"/>
          <w:lang w:val="ro-RO"/>
        </w:rPr>
        <w:t>ină în stare de cură</w:t>
      </w:r>
      <w:r w:rsidR="009870D1" w:rsidRPr="006A4F1B">
        <w:rPr>
          <w:rFonts w:ascii="Palatino Linotype" w:hAnsi="Palatino Linotype"/>
          <w:lang w:val="ro-RO"/>
        </w:rPr>
        <w:t>ț</w:t>
      </w:r>
      <w:r w:rsidRPr="006A4F1B">
        <w:rPr>
          <w:rFonts w:ascii="Palatino Linotype" w:hAnsi="Palatino Linotype"/>
          <w:lang w:val="ro-RO"/>
        </w:rPr>
        <w:t>enie spa</w:t>
      </w:r>
      <w:r w:rsidR="009870D1" w:rsidRPr="006A4F1B">
        <w:rPr>
          <w:rFonts w:ascii="Palatino Linotype" w:hAnsi="Palatino Linotype"/>
          <w:lang w:val="ro-RO"/>
        </w:rPr>
        <w:t>ț</w:t>
      </w:r>
      <w:r w:rsidRPr="006A4F1B">
        <w:rPr>
          <w:rFonts w:ascii="Palatino Linotype" w:hAnsi="Palatino Linotype"/>
          <w:lang w:val="ro-RO"/>
        </w:rPr>
        <w:t xml:space="preserve">iile în care se face colectarea, precum </w:t>
      </w:r>
      <w:r w:rsidR="009870D1" w:rsidRPr="006A4F1B">
        <w:rPr>
          <w:rFonts w:ascii="Palatino Linotype" w:hAnsi="Palatino Linotype"/>
          <w:lang w:val="ro-RO"/>
        </w:rPr>
        <w:t>ș</w:t>
      </w:r>
      <w:r w:rsidRPr="006A4F1B">
        <w:rPr>
          <w:rFonts w:ascii="Palatino Linotype" w:hAnsi="Palatino Linotype"/>
          <w:lang w:val="ro-RO"/>
        </w:rPr>
        <w:t>i recipientele în care se depozitează de</w:t>
      </w:r>
      <w:r w:rsidR="009870D1" w:rsidRPr="006A4F1B">
        <w:rPr>
          <w:rFonts w:ascii="Palatino Linotype" w:hAnsi="Palatino Linotype"/>
          <w:lang w:val="ro-RO"/>
        </w:rPr>
        <w:t>ș</w:t>
      </w:r>
      <w:r w:rsidRPr="006A4F1B">
        <w:rPr>
          <w:rFonts w:ascii="Palatino Linotype" w:hAnsi="Palatino Linotype"/>
          <w:lang w:val="ro-RO"/>
        </w:rPr>
        <w:t>eurile municipale în vederea colectării;</w:t>
      </w:r>
    </w:p>
    <w:p w14:paraId="01923B43" w14:textId="41C375FD"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i</w:t>
      </w:r>
      <w:r w:rsidRPr="006A4F1B">
        <w:rPr>
          <w:rFonts w:ascii="Palatino Linotype" w:hAnsi="Palatino Linotype"/>
          <w:lang w:val="ro-RO"/>
        </w:rPr>
        <w:t>) să execute opera</w:t>
      </w:r>
      <w:r w:rsidR="009870D1" w:rsidRPr="006A4F1B">
        <w:rPr>
          <w:rFonts w:ascii="Palatino Linotype" w:hAnsi="Palatino Linotype"/>
          <w:lang w:val="ro-RO"/>
        </w:rPr>
        <w:t>ț</w:t>
      </w:r>
      <w:r w:rsidRPr="006A4F1B">
        <w:rPr>
          <w:rFonts w:ascii="Palatino Linotype" w:hAnsi="Palatino Linotype"/>
          <w:lang w:val="ro-RO"/>
        </w:rPr>
        <w:t>iunea de deversare/debarasare a de</w:t>
      </w:r>
      <w:r w:rsidR="009870D1" w:rsidRPr="006A4F1B">
        <w:rPr>
          <w:rFonts w:ascii="Palatino Linotype" w:hAnsi="Palatino Linotype"/>
          <w:lang w:val="ro-RO"/>
        </w:rPr>
        <w:t>ș</w:t>
      </w:r>
      <w:r w:rsidRPr="006A4F1B">
        <w:rPr>
          <w:rFonts w:ascii="Palatino Linotype" w:hAnsi="Palatino Linotype"/>
          <w:lang w:val="ro-RO"/>
        </w:rPr>
        <w:t>eurilor în recipientele de colectare în condi</w:t>
      </w:r>
      <w:r w:rsidR="009870D1" w:rsidRPr="006A4F1B">
        <w:rPr>
          <w:rFonts w:ascii="Palatino Linotype" w:hAnsi="Palatino Linotype"/>
          <w:lang w:val="ro-RO"/>
        </w:rPr>
        <w:t>ț</w:t>
      </w:r>
      <w:r w:rsidRPr="006A4F1B">
        <w:rPr>
          <w:rFonts w:ascii="Palatino Linotype" w:hAnsi="Palatino Linotype"/>
          <w:lang w:val="ro-RO"/>
        </w:rPr>
        <w:t>ii de maximă siguran</w:t>
      </w:r>
      <w:r w:rsidR="009870D1" w:rsidRPr="006A4F1B">
        <w:rPr>
          <w:rFonts w:ascii="Palatino Linotype" w:hAnsi="Palatino Linotype"/>
          <w:lang w:val="ro-RO"/>
        </w:rPr>
        <w:t>ț</w:t>
      </w:r>
      <w:r w:rsidRPr="006A4F1B">
        <w:rPr>
          <w:rFonts w:ascii="Palatino Linotype" w:hAnsi="Palatino Linotype"/>
          <w:lang w:val="ro-RO"/>
        </w:rPr>
        <w:t>ă din punctul de vedere al sănătă</w:t>
      </w:r>
      <w:r w:rsidR="009870D1" w:rsidRPr="006A4F1B">
        <w:rPr>
          <w:rFonts w:ascii="Palatino Linotype" w:hAnsi="Palatino Linotype"/>
          <w:lang w:val="ro-RO"/>
        </w:rPr>
        <w:t>ț</w:t>
      </w:r>
      <w:r w:rsidRPr="006A4F1B">
        <w:rPr>
          <w:rFonts w:ascii="Palatino Linotype" w:hAnsi="Palatino Linotype"/>
          <w:lang w:val="ro-RO"/>
        </w:rPr>
        <w:t>ii popula</w:t>
      </w:r>
      <w:r w:rsidR="009870D1" w:rsidRPr="006A4F1B">
        <w:rPr>
          <w:rFonts w:ascii="Palatino Linotype" w:hAnsi="Palatino Linotype"/>
          <w:lang w:val="ro-RO"/>
        </w:rPr>
        <w:t>ț</w:t>
      </w:r>
      <w:r w:rsidRPr="006A4F1B">
        <w:rPr>
          <w:rFonts w:ascii="Palatino Linotype" w:hAnsi="Palatino Linotype"/>
          <w:lang w:val="ro-RO"/>
        </w:rPr>
        <w:t xml:space="preserve">iei </w:t>
      </w:r>
      <w:r w:rsidR="009870D1" w:rsidRPr="006A4F1B">
        <w:rPr>
          <w:rFonts w:ascii="Palatino Linotype" w:hAnsi="Palatino Linotype"/>
          <w:lang w:val="ro-RO"/>
        </w:rPr>
        <w:t>ș</w:t>
      </w:r>
      <w:r w:rsidRPr="006A4F1B">
        <w:rPr>
          <w:rFonts w:ascii="Palatino Linotype" w:hAnsi="Palatino Linotype"/>
          <w:lang w:val="ro-RO"/>
        </w:rPr>
        <w:t>i al protec</w:t>
      </w:r>
      <w:r w:rsidR="009870D1" w:rsidRPr="006A4F1B">
        <w:rPr>
          <w:rFonts w:ascii="Palatino Linotype" w:hAnsi="Palatino Linotype"/>
          <w:lang w:val="ro-RO"/>
        </w:rPr>
        <w:t>ț</w:t>
      </w:r>
      <w:r w:rsidRPr="006A4F1B">
        <w:rPr>
          <w:rFonts w:ascii="Palatino Linotype" w:hAnsi="Palatino Linotype"/>
          <w:lang w:val="ro-RO"/>
        </w:rPr>
        <w:t xml:space="preserve">iei mediului, astfel încât să nu producă poluare fonică, miros neplăcut </w:t>
      </w:r>
      <w:r w:rsidR="009870D1" w:rsidRPr="006A4F1B">
        <w:rPr>
          <w:rFonts w:ascii="Palatino Linotype" w:hAnsi="Palatino Linotype"/>
          <w:lang w:val="ro-RO"/>
        </w:rPr>
        <w:t>ș</w:t>
      </w:r>
      <w:r w:rsidRPr="006A4F1B">
        <w:rPr>
          <w:rFonts w:ascii="Palatino Linotype" w:hAnsi="Palatino Linotype"/>
          <w:lang w:val="ro-RO"/>
        </w:rPr>
        <w:t>i răspândirea de de</w:t>
      </w:r>
      <w:r w:rsidR="009870D1" w:rsidRPr="006A4F1B">
        <w:rPr>
          <w:rFonts w:ascii="Palatino Linotype" w:hAnsi="Palatino Linotype"/>
          <w:lang w:val="ro-RO"/>
        </w:rPr>
        <w:t>ș</w:t>
      </w:r>
      <w:r w:rsidRPr="006A4F1B">
        <w:rPr>
          <w:rFonts w:ascii="Palatino Linotype" w:hAnsi="Palatino Linotype"/>
          <w:lang w:val="ro-RO"/>
        </w:rPr>
        <w:t>euri;</w:t>
      </w:r>
    </w:p>
    <w:p w14:paraId="61F82612" w14:textId="3BE878E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j</w:t>
      </w:r>
      <w:r w:rsidRPr="006A4F1B">
        <w:rPr>
          <w:rFonts w:ascii="Palatino Linotype" w:hAnsi="Palatino Linotype"/>
          <w:lang w:val="ro-RO"/>
        </w:rPr>
        <w:t>) să nu introducă în recipientele specifice frac</w:t>
      </w:r>
      <w:r w:rsidR="009870D1" w:rsidRPr="006A4F1B">
        <w:rPr>
          <w:rFonts w:ascii="Palatino Linotype" w:hAnsi="Palatino Linotype"/>
          <w:lang w:val="ro-RO"/>
        </w:rPr>
        <w:t>ț</w:t>
      </w:r>
      <w:r w:rsidRPr="006A4F1B">
        <w:rPr>
          <w:rFonts w:ascii="Palatino Linotype" w:hAnsi="Palatino Linotype"/>
          <w:lang w:val="ro-RO"/>
        </w:rPr>
        <w:t>iei de de</w:t>
      </w:r>
      <w:r w:rsidR="009870D1" w:rsidRPr="006A4F1B">
        <w:rPr>
          <w:rFonts w:ascii="Palatino Linotype" w:hAnsi="Palatino Linotype"/>
          <w:lang w:val="ro-RO"/>
        </w:rPr>
        <w:t>ș</w:t>
      </w:r>
      <w:r w:rsidRPr="006A4F1B">
        <w:rPr>
          <w:rFonts w:ascii="Palatino Linotype" w:hAnsi="Palatino Linotype"/>
          <w:lang w:val="ro-RO"/>
        </w:rPr>
        <w:t>euri colectată separat alte tipuri/categorii de de</w:t>
      </w:r>
      <w:r w:rsidR="009870D1" w:rsidRPr="006A4F1B">
        <w:rPr>
          <w:rFonts w:ascii="Palatino Linotype" w:hAnsi="Palatino Linotype"/>
          <w:lang w:val="ro-RO"/>
        </w:rPr>
        <w:t>ș</w:t>
      </w:r>
      <w:r w:rsidRPr="006A4F1B">
        <w:rPr>
          <w:rFonts w:ascii="Palatino Linotype" w:hAnsi="Palatino Linotype"/>
          <w:lang w:val="ro-RO"/>
        </w:rPr>
        <w:t>euri;</w:t>
      </w:r>
    </w:p>
    <w:p w14:paraId="07D96B3E" w14:textId="389B9CFA"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k</w:t>
      </w:r>
      <w:r w:rsidRPr="006A4F1B">
        <w:rPr>
          <w:rFonts w:ascii="Palatino Linotype" w:hAnsi="Palatino Linotype"/>
          <w:lang w:val="ro-RO"/>
        </w:rPr>
        <w:t>) să asigure cură</w:t>
      </w:r>
      <w:r w:rsidR="009870D1" w:rsidRPr="006A4F1B">
        <w:rPr>
          <w:rFonts w:ascii="Palatino Linotype" w:hAnsi="Palatino Linotype"/>
          <w:lang w:val="ro-RO"/>
        </w:rPr>
        <w:t>ț</w:t>
      </w:r>
      <w:r w:rsidRPr="006A4F1B">
        <w:rPr>
          <w:rFonts w:ascii="Palatino Linotype" w:hAnsi="Palatino Linotype"/>
          <w:lang w:val="ro-RO"/>
        </w:rPr>
        <w:t xml:space="preserve">enia incintelor proprii, precum </w:t>
      </w:r>
      <w:r w:rsidR="009870D1" w:rsidRPr="006A4F1B">
        <w:rPr>
          <w:rFonts w:ascii="Palatino Linotype" w:hAnsi="Palatino Linotype"/>
          <w:lang w:val="ro-RO"/>
        </w:rPr>
        <w:t>ș</w:t>
      </w:r>
      <w:r w:rsidRPr="006A4F1B">
        <w:rPr>
          <w:rFonts w:ascii="Palatino Linotype" w:hAnsi="Palatino Linotype"/>
          <w:lang w:val="ro-RO"/>
        </w:rPr>
        <w:t xml:space="preserve">i a zonelor cuprinse între imobil </w:t>
      </w:r>
      <w:r w:rsidR="009870D1" w:rsidRPr="006A4F1B">
        <w:rPr>
          <w:rFonts w:ascii="Palatino Linotype" w:hAnsi="Palatino Linotype"/>
          <w:lang w:val="ro-RO"/>
        </w:rPr>
        <w:t>ș</w:t>
      </w:r>
      <w:r w:rsidRPr="006A4F1B">
        <w:rPr>
          <w:rFonts w:ascii="Palatino Linotype" w:hAnsi="Palatino Linotype"/>
          <w:lang w:val="ro-RO"/>
        </w:rPr>
        <w:t>i domeniul public, până la limita de proprietate;</w:t>
      </w:r>
    </w:p>
    <w:p w14:paraId="382FFDA6" w14:textId="10459DD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044E8A" w:rsidRPr="006A4F1B">
        <w:rPr>
          <w:rFonts w:ascii="Palatino Linotype" w:hAnsi="Palatino Linotype"/>
          <w:lang w:val="ro-RO"/>
        </w:rPr>
        <w:t>l</w:t>
      </w:r>
      <w:r w:rsidR="0015038C" w:rsidRPr="006A4F1B">
        <w:rPr>
          <w:rFonts w:ascii="Palatino Linotype" w:hAnsi="Palatino Linotype"/>
          <w:lang w:val="ro-RO"/>
        </w:rPr>
        <w:t>)</w:t>
      </w:r>
      <w:r w:rsidRPr="006A4F1B">
        <w:rPr>
          <w:rFonts w:ascii="Palatino Linotype" w:hAnsi="Palatino Linotype"/>
          <w:lang w:val="ro-RO"/>
        </w:rPr>
        <w:t xml:space="preserve"> să nu arunce de</w:t>
      </w:r>
      <w:r w:rsidR="009870D1" w:rsidRPr="006A4F1B">
        <w:rPr>
          <w:rFonts w:ascii="Palatino Linotype" w:hAnsi="Palatino Linotype"/>
          <w:lang w:val="ro-RO"/>
        </w:rPr>
        <w:t>ș</w:t>
      </w:r>
      <w:r w:rsidRPr="006A4F1B">
        <w:rPr>
          <w:rFonts w:ascii="Palatino Linotype" w:hAnsi="Palatino Linotype"/>
          <w:lang w:val="ro-RO"/>
        </w:rPr>
        <w:t xml:space="preserve">euri </w:t>
      </w:r>
      <w:r w:rsidR="009870D1" w:rsidRPr="006A4F1B">
        <w:rPr>
          <w:rFonts w:ascii="Palatino Linotype" w:hAnsi="Palatino Linotype"/>
          <w:lang w:val="ro-RO"/>
        </w:rPr>
        <w:t>ș</w:t>
      </w:r>
      <w:r w:rsidRPr="006A4F1B">
        <w:rPr>
          <w:rFonts w:ascii="Palatino Linotype" w:hAnsi="Palatino Linotype"/>
          <w:lang w:val="ro-RO"/>
        </w:rPr>
        <w:t>i obiecte de uz casnic pe străzi, în parcuri, pe terenuri virane sau în locuri publice;</w:t>
      </w:r>
    </w:p>
    <w:p w14:paraId="24228E64" w14:textId="291100B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 </w:t>
      </w:r>
      <w:r w:rsidRPr="006A4F1B">
        <w:rPr>
          <w:rFonts w:ascii="Palatino Linotype" w:hAnsi="Palatino Linotype"/>
          <w:lang w:val="ro-RO"/>
        </w:rPr>
        <w:t> </w:t>
      </w:r>
      <w:r w:rsidR="0015038C" w:rsidRPr="006A4F1B">
        <w:rPr>
          <w:rFonts w:ascii="Palatino Linotype" w:hAnsi="Palatino Linotype"/>
          <w:lang w:val="ro-RO"/>
        </w:rPr>
        <w:t>m</w:t>
      </w:r>
      <w:r w:rsidRPr="006A4F1B">
        <w:rPr>
          <w:rFonts w:ascii="Palatino Linotype" w:hAnsi="Palatino Linotype"/>
          <w:lang w:val="ro-RO"/>
        </w:rPr>
        <w:t xml:space="preserve">) să depună hârtiile </w:t>
      </w:r>
      <w:r w:rsidR="009870D1" w:rsidRPr="006A4F1B">
        <w:rPr>
          <w:rFonts w:ascii="Palatino Linotype" w:hAnsi="Palatino Linotype"/>
          <w:lang w:val="ro-RO"/>
        </w:rPr>
        <w:t>ș</w:t>
      </w:r>
      <w:r w:rsidRPr="006A4F1B">
        <w:rPr>
          <w:rFonts w:ascii="Palatino Linotype" w:hAnsi="Palatino Linotype"/>
          <w:lang w:val="ro-RO"/>
        </w:rPr>
        <w:t xml:space="preserve">i resturile mărunte de ambalaje care se produc cu ocazia utilizării mijloacelor de transport </w:t>
      </w:r>
      <w:r w:rsidR="009870D1" w:rsidRPr="006A4F1B">
        <w:rPr>
          <w:rFonts w:ascii="Palatino Linotype" w:hAnsi="Palatino Linotype"/>
          <w:lang w:val="ro-RO"/>
        </w:rPr>
        <w:t>ș</w:t>
      </w:r>
      <w:r w:rsidRPr="006A4F1B">
        <w:rPr>
          <w:rFonts w:ascii="Palatino Linotype" w:hAnsi="Palatino Linotype"/>
          <w:lang w:val="ro-RO"/>
        </w:rPr>
        <w:t>i a activită</w:t>
      </w:r>
      <w:r w:rsidR="009870D1" w:rsidRPr="006A4F1B">
        <w:rPr>
          <w:rFonts w:ascii="Palatino Linotype" w:hAnsi="Palatino Linotype"/>
          <w:lang w:val="ro-RO"/>
        </w:rPr>
        <w:t>ț</w:t>
      </w:r>
      <w:r w:rsidRPr="006A4F1B">
        <w:rPr>
          <w:rFonts w:ascii="Palatino Linotype" w:hAnsi="Palatino Linotype"/>
          <w:lang w:val="ro-RO"/>
        </w:rPr>
        <w:t>ii desfă</w:t>
      </w:r>
      <w:r w:rsidR="009870D1" w:rsidRPr="006A4F1B">
        <w:rPr>
          <w:rFonts w:ascii="Palatino Linotype" w:hAnsi="Palatino Linotype"/>
          <w:lang w:val="ro-RO"/>
        </w:rPr>
        <w:t>ș</w:t>
      </w:r>
      <w:r w:rsidRPr="006A4F1B">
        <w:rPr>
          <w:rFonts w:ascii="Palatino Linotype" w:hAnsi="Palatino Linotype"/>
          <w:lang w:val="ro-RO"/>
        </w:rPr>
        <w:t>urate pe străzile localită</w:t>
      </w:r>
      <w:r w:rsidR="009870D1" w:rsidRPr="006A4F1B">
        <w:rPr>
          <w:rFonts w:ascii="Palatino Linotype" w:hAnsi="Palatino Linotype"/>
          <w:lang w:val="ro-RO"/>
        </w:rPr>
        <w:t>ț</w:t>
      </w:r>
      <w:r w:rsidRPr="006A4F1B">
        <w:rPr>
          <w:rFonts w:ascii="Palatino Linotype" w:hAnsi="Palatino Linotype"/>
          <w:lang w:val="ro-RO"/>
        </w:rPr>
        <w:t>ii în co</w:t>
      </w:r>
      <w:r w:rsidR="009870D1" w:rsidRPr="006A4F1B">
        <w:rPr>
          <w:rFonts w:ascii="Palatino Linotype" w:hAnsi="Palatino Linotype"/>
          <w:lang w:val="ro-RO"/>
        </w:rPr>
        <w:t>ș</w:t>
      </w:r>
      <w:r w:rsidRPr="006A4F1B">
        <w:rPr>
          <w:rFonts w:ascii="Palatino Linotype" w:hAnsi="Palatino Linotype"/>
          <w:lang w:val="ro-RO"/>
        </w:rPr>
        <w:t xml:space="preserve">urile stradale amplasate de operator de-a lungul străzilor </w:t>
      </w:r>
      <w:r w:rsidR="009870D1" w:rsidRPr="006A4F1B">
        <w:rPr>
          <w:rFonts w:ascii="Palatino Linotype" w:hAnsi="Palatino Linotype"/>
          <w:lang w:val="ro-RO"/>
        </w:rPr>
        <w:t>ș</w:t>
      </w:r>
      <w:r w:rsidRPr="006A4F1B">
        <w:rPr>
          <w:rFonts w:ascii="Palatino Linotype" w:hAnsi="Palatino Linotype"/>
          <w:lang w:val="ro-RO"/>
        </w:rPr>
        <w:t>i în alte asemenea locuri;</w:t>
      </w:r>
    </w:p>
    <w:p w14:paraId="5CBD57EF" w14:textId="6E63DE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15038C" w:rsidRPr="006A4F1B">
        <w:rPr>
          <w:rFonts w:ascii="Palatino Linotype" w:hAnsi="Palatino Linotype"/>
          <w:lang w:val="ro-RO"/>
        </w:rPr>
        <w:t>n</w:t>
      </w:r>
      <w:r w:rsidRPr="006A4F1B">
        <w:rPr>
          <w:rFonts w:ascii="Palatino Linotype" w:hAnsi="Palatino Linotype"/>
          <w:lang w:val="ro-RO"/>
        </w:rPr>
        <w:t>) să men</w:t>
      </w:r>
      <w:r w:rsidR="009870D1" w:rsidRPr="006A4F1B">
        <w:rPr>
          <w:rFonts w:ascii="Palatino Linotype" w:hAnsi="Palatino Linotype"/>
          <w:lang w:val="ro-RO"/>
        </w:rPr>
        <w:t>ț</w:t>
      </w:r>
      <w:r w:rsidRPr="006A4F1B">
        <w:rPr>
          <w:rFonts w:ascii="Palatino Linotype" w:hAnsi="Palatino Linotype"/>
          <w:lang w:val="ro-RO"/>
        </w:rPr>
        <w:t>ină cură</w:t>
      </w:r>
      <w:r w:rsidR="009870D1" w:rsidRPr="006A4F1B">
        <w:rPr>
          <w:rFonts w:ascii="Palatino Linotype" w:hAnsi="Palatino Linotype"/>
          <w:lang w:val="ro-RO"/>
        </w:rPr>
        <w:t>ț</w:t>
      </w:r>
      <w:r w:rsidRPr="006A4F1B">
        <w:rPr>
          <w:rFonts w:ascii="Palatino Linotype" w:hAnsi="Palatino Linotype"/>
          <w:lang w:val="ro-RO"/>
        </w:rPr>
        <w:t>enia pe trotuare, pe por</w:t>
      </w:r>
      <w:r w:rsidR="009870D1" w:rsidRPr="006A4F1B">
        <w:rPr>
          <w:rFonts w:ascii="Palatino Linotype" w:hAnsi="Palatino Linotype"/>
          <w:lang w:val="ro-RO"/>
        </w:rPr>
        <w:t>ț</w:t>
      </w:r>
      <w:r w:rsidRPr="006A4F1B">
        <w:rPr>
          <w:rFonts w:ascii="Palatino Linotype" w:hAnsi="Palatino Linotype"/>
          <w:lang w:val="ro-RO"/>
        </w:rPr>
        <w:t>iunea din dreptul condominiului, gospodăriei;</w:t>
      </w:r>
    </w:p>
    <w:p w14:paraId="66E36235" w14:textId="75702E2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15038C" w:rsidRPr="006A4F1B">
        <w:rPr>
          <w:rFonts w:ascii="Palatino Linotype" w:hAnsi="Palatino Linotype"/>
          <w:lang w:val="ro-RO"/>
        </w:rPr>
        <w:t>o</w:t>
      </w:r>
      <w:r w:rsidRPr="006A4F1B">
        <w:rPr>
          <w:rFonts w:ascii="Palatino Linotype" w:hAnsi="Palatino Linotype"/>
          <w:lang w:val="ro-RO"/>
        </w:rPr>
        <w:t>) să păstreze cură</w:t>
      </w:r>
      <w:r w:rsidR="009870D1" w:rsidRPr="006A4F1B">
        <w:rPr>
          <w:rFonts w:ascii="Palatino Linotype" w:hAnsi="Palatino Linotype"/>
          <w:lang w:val="ro-RO"/>
        </w:rPr>
        <w:t>ț</w:t>
      </w:r>
      <w:r w:rsidRPr="006A4F1B">
        <w:rPr>
          <w:rFonts w:ascii="Palatino Linotype" w:hAnsi="Palatino Linotype"/>
          <w:lang w:val="ro-RO"/>
        </w:rPr>
        <w:t>enia pe arterele de circula</w:t>
      </w:r>
      <w:r w:rsidR="009870D1" w:rsidRPr="006A4F1B">
        <w:rPr>
          <w:rFonts w:ascii="Palatino Linotype" w:hAnsi="Palatino Linotype"/>
          <w:lang w:val="ro-RO"/>
        </w:rPr>
        <w:t>ț</w:t>
      </w:r>
      <w:r w:rsidRPr="006A4F1B">
        <w:rPr>
          <w:rFonts w:ascii="Palatino Linotype" w:hAnsi="Palatino Linotype"/>
          <w:lang w:val="ro-RO"/>
        </w:rPr>
        <w:t>ie, în pie</w:t>
      </w:r>
      <w:r w:rsidR="009870D1" w:rsidRPr="006A4F1B">
        <w:rPr>
          <w:rFonts w:ascii="Palatino Linotype" w:hAnsi="Palatino Linotype"/>
          <w:lang w:val="ro-RO"/>
        </w:rPr>
        <w:t>ț</w:t>
      </w:r>
      <w:r w:rsidRPr="006A4F1B">
        <w:rPr>
          <w:rFonts w:ascii="Palatino Linotype" w:hAnsi="Palatino Linotype"/>
          <w:lang w:val="ro-RO"/>
        </w:rPr>
        <w:t xml:space="preserve">e, târguri </w:t>
      </w:r>
      <w:r w:rsidR="009870D1" w:rsidRPr="006A4F1B">
        <w:rPr>
          <w:rFonts w:ascii="Palatino Linotype" w:hAnsi="Palatino Linotype"/>
          <w:lang w:val="ro-RO"/>
        </w:rPr>
        <w:t>ș</w:t>
      </w:r>
      <w:r w:rsidRPr="006A4F1B">
        <w:rPr>
          <w:rFonts w:ascii="Palatino Linotype" w:hAnsi="Palatino Linotype"/>
          <w:lang w:val="ro-RO"/>
        </w:rPr>
        <w:t xml:space="preserve">i oboare, în parcuri, locuri de joacă pentru copii </w:t>
      </w:r>
      <w:r w:rsidR="009870D1" w:rsidRPr="006A4F1B">
        <w:rPr>
          <w:rFonts w:ascii="Palatino Linotype" w:hAnsi="Palatino Linotype"/>
          <w:lang w:val="ro-RO"/>
        </w:rPr>
        <w:t>ș</w:t>
      </w:r>
      <w:r w:rsidRPr="006A4F1B">
        <w:rPr>
          <w:rFonts w:ascii="Palatino Linotype" w:hAnsi="Palatino Linotype"/>
          <w:lang w:val="ro-RO"/>
        </w:rPr>
        <w:t>i în alte locuri publice;</w:t>
      </w:r>
    </w:p>
    <w:p w14:paraId="3C3B8B28" w14:textId="22E012B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15038C" w:rsidRPr="006A4F1B">
        <w:rPr>
          <w:rFonts w:ascii="Palatino Linotype" w:hAnsi="Palatino Linotype"/>
          <w:lang w:val="ro-RO"/>
        </w:rPr>
        <w:t>p</w:t>
      </w:r>
      <w:r w:rsidR="008F6E7F" w:rsidRPr="006A4F1B">
        <w:rPr>
          <w:rFonts w:ascii="Palatino Linotype" w:hAnsi="Palatino Linotype"/>
          <w:lang w:val="ro-RO"/>
        </w:rPr>
        <w:t>)</w:t>
      </w:r>
      <w:r w:rsidRPr="006A4F1B">
        <w:rPr>
          <w:rFonts w:ascii="Palatino Linotype" w:hAnsi="Palatino Linotype"/>
          <w:lang w:val="ro-RO"/>
        </w:rPr>
        <w:t xml:space="preserve"> alte obliga</w:t>
      </w:r>
      <w:r w:rsidR="009870D1" w:rsidRPr="006A4F1B">
        <w:rPr>
          <w:rFonts w:ascii="Palatino Linotype" w:hAnsi="Palatino Linotype"/>
          <w:lang w:val="ro-RO"/>
        </w:rPr>
        <w:t>ț</w:t>
      </w:r>
      <w:r w:rsidRPr="006A4F1B">
        <w:rPr>
          <w:rFonts w:ascii="Palatino Linotype" w:hAnsi="Palatino Linotype"/>
          <w:lang w:val="ro-RO"/>
        </w:rPr>
        <w:t xml:space="preserve">ii prevăzute în Legea nr. 51/2006, republicată, cu modificările </w:t>
      </w:r>
      <w:r w:rsidR="009870D1" w:rsidRPr="006A4F1B">
        <w:rPr>
          <w:rFonts w:ascii="Palatino Linotype" w:hAnsi="Palatino Linotype"/>
          <w:lang w:val="ro-RO"/>
        </w:rPr>
        <w:t>ș</w:t>
      </w:r>
      <w:r w:rsidRPr="006A4F1B">
        <w:rPr>
          <w:rFonts w:ascii="Palatino Linotype" w:hAnsi="Palatino Linotype"/>
          <w:lang w:val="ro-RO"/>
        </w:rPr>
        <w:t xml:space="preserve">i completările ulterioare, care fac referire la serviciul de salubrizare, precum </w:t>
      </w:r>
      <w:r w:rsidR="009870D1" w:rsidRPr="006A4F1B">
        <w:rPr>
          <w:rFonts w:ascii="Palatino Linotype" w:hAnsi="Palatino Linotype"/>
          <w:lang w:val="ro-RO"/>
        </w:rPr>
        <w:t>ș</w:t>
      </w:r>
      <w:r w:rsidRPr="006A4F1B">
        <w:rPr>
          <w:rFonts w:ascii="Palatino Linotype" w:hAnsi="Palatino Linotype"/>
          <w:lang w:val="ro-RO"/>
        </w:rPr>
        <w:t xml:space="preserve">i în Legea nr. 101/2006,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535659B1" w14:textId="77777777" w:rsidR="00EB4C4C" w:rsidRPr="006A4F1B" w:rsidRDefault="00EB4C4C" w:rsidP="00697343">
      <w:pPr>
        <w:pStyle w:val="NormalWeb"/>
        <w:spacing w:before="0" w:beforeAutospacing="0" w:after="0" w:afterAutospacing="0" w:line="240" w:lineRule="auto"/>
        <w:ind w:left="720"/>
        <w:jc w:val="both"/>
        <w:rPr>
          <w:rFonts w:ascii="Palatino Linotype" w:hAnsi="Palatino Linotype"/>
          <w:lang w:val="ro-RO"/>
        </w:rPr>
      </w:pPr>
    </w:p>
    <w:p w14:paraId="32BBC52D" w14:textId="4EBA4CB2" w:rsidR="00E95FA8" w:rsidRPr="006A4F1B" w:rsidRDefault="00E95FA8" w:rsidP="00125F22">
      <w:pPr>
        <w:pStyle w:val="NormalWeb"/>
        <w:numPr>
          <w:ilvl w:val="0"/>
          <w:numId w:val="10"/>
        </w:numPr>
        <w:spacing w:before="0" w:beforeAutospacing="0" w:after="0" w:afterAutospacing="0" w:line="240" w:lineRule="auto"/>
        <w:jc w:val="both"/>
        <w:rPr>
          <w:rFonts w:ascii="Palatino Linotype" w:hAnsi="Palatino Linotype"/>
          <w:lang w:val="ro-RO"/>
        </w:rPr>
      </w:pPr>
    </w:p>
    <w:p w14:paraId="68881C12" w14:textId="6ED8758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În modalitatea de plată a contravalorii serviciului de salubrizare prin tarif, utilizatorii au obliga</w:t>
      </w:r>
      <w:r w:rsidR="009870D1" w:rsidRPr="006A4F1B">
        <w:rPr>
          <w:rFonts w:ascii="Palatino Linotype" w:hAnsi="Palatino Linotype"/>
          <w:lang w:val="ro-RO"/>
        </w:rPr>
        <w:t>ț</w:t>
      </w:r>
      <w:r w:rsidRPr="006A4F1B">
        <w:rPr>
          <w:rFonts w:ascii="Palatino Linotype" w:hAnsi="Palatino Linotype"/>
          <w:lang w:val="ro-RO"/>
        </w:rPr>
        <w:t>ia de a încheia contracte de prestări servicii cu operatorul căruia unitatea/subdiviziunea administrativ teritorială i-a atribuit, individual sau în asociere cu alte unită</w:t>
      </w:r>
      <w:r w:rsidR="009870D1" w:rsidRPr="006A4F1B">
        <w:rPr>
          <w:rFonts w:ascii="Palatino Linotype" w:hAnsi="Palatino Linotype"/>
          <w:lang w:val="ro-RO"/>
        </w:rPr>
        <w:t>ț</w:t>
      </w:r>
      <w:r w:rsidRPr="006A4F1B">
        <w:rPr>
          <w:rFonts w:ascii="Palatino Linotype" w:hAnsi="Palatino Linotype"/>
          <w:lang w:val="ro-RO"/>
        </w:rPr>
        <w:t xml:space="preserve">i/subdiviziuni administrativ-teritoriale, activitatea de colectare separată </w:t>
      </w:r>
      <w:r w:rsidR="009870D1" w:rsidRPr="006A4F1B">
        <w:rPr>
          <w:rFonts w:ascii="Palatino Linotype" w:hAnsi="Palatino Linotype"/>
          <w:lang w:val="ro-RO"/>
        </w:rPr>
        <w:t>ș</w:t>
      </w:r>
      <w:r w:rsidRPr="006A4F1B">
        <w:rPr>
          <w:rFonts w:ascii="Palatino Linotype" w:hAnsi="Palatino Linotype"/>
          <w:lang w:val="ro-RO"/>
        </w:rPr>
        <w:t>i transport separat al de</w:t>
      </w:r>
      <w:r w:rsidR="009870D1" w:rsidRPr="006A4F1B">
        <w:rPr>
          <w:rFonts w:ascii="Palatino Linotype" w:hAnsi="Palatino Linotype"/>
          <w:lang w:val="ro-RO"/>
        </w:rPr>
        <w:t>ș</w:t>
      </w:r>
      <w:r w:rsidRPr="006A4F1B">
        <w:rPr>
          <w:rFonts w:ascii="Palatino Linotype" w:hAnsi="Palatino Linotype"/>
          <w:lang w:val="ro-RO"/>
        </w:rPr>
        <w:t xml:space="preserve">eurilor menajere </w:t>
      </w:r>
      <w:r w:rsidR="009870D1" w:rsidRPr="006A4F1B">
        <w:rPr>
          <w:rFonts w:ascii="Palatino Linotype" w:hAnsi="Palatino Linotype"/>
          <w:lang w:val="ro-RO"/>
        </w:rPr>
        <w:t>ș</w:t>
      </w:r>
      <w:r w:rsidRPr="006A4F1B">
        <w:rPr>
          <w:rFonts w:ascii="Palatino Linotype" w:hAnsi="Palatino Linotype"/>
          <w:lang w:val="ro-RO"/>
        </w:rPr>
        <w:t>i al de</w:t>
      </w:r>
      <w:r w:rsidR="009870D1" w:rsidRPr="006A4F1B">
        <w:rPr>
          <w:rFonts w:ascii="Palatino Linotype" w:hAnsi="Palatino Linotype"/>
          <w:lang w:val="ro-RO"/>
        </w:rPr>
        <w:t>ș</w:t>
      </w:r>
      <w:r w:rsidRPr="006A4F1B">
        <w:rPr>
          <w:rFonts w:ascii="Palatino Linotype" w:hAnsi="Palatino Linotype"/>
          <w:lang w:val="ro-RO"/>
        </w:rPr>
        <w:t>eurilor similare provenind din activită</w:t>
      </w:r>
      <w:r w:rsidR="009870D1" w:rsidRPr="006A4F1B">
        <w:rPr>
          <w:rFonts w:ascii="Palatino Linotype" w:hAnsi="Palatino Linotype"/>
          <w:lang w:val="ro-RO"/>
        </w:rPr>
        <w:t>ț</w:t>
      </w:r>
      <w:r w:rsidRPr="006A4F1B">
        <w:rPr>
          <w:rFonts w:ascii="Palatino Linotype" w:hAnsi="Palatino Linotype"/>
          <w:lang w:val="ro-RO"/>
        </w:rPr>
        <w:t xml:space="preserve">i comerciale din industrie </w:t>
      </w:r>
      <w:r w:rsidR="009870D1" w:rsidRPr="006A4F1B">
        <w:rPr>
          <w:rFonts w:ascii="Palatino Linotype" w:hAnsi="Palatino Linotype"/>
          <w:lang w:val="ro-RO"/>
        </w:rPr>
        <w:t>ș</w:t>
      </w:r>
      <w:r w:rsidRPr="006A4F1B">
        <w:rPr>
          <w:rFonts w:ascii="Palatino Linotype" w:hAnsi="Palatino Linotype"/>
          <w:lang w:val="ro-RO"/>
        </w:rPr>
        <w:t>i institu</w:t>
      </w:r>
      <w:r w:rsidR="009870D1" w:rsidRPr="006A4F1B">
        <w:rPr>
          <w:rFonts w:ascii="Palatino Linotype" w:hAnsi="Palatino Linotype"/>
          <w:lang w:val="ro-RO"/>
        </w:rPr>
        <w:t>ț</w:t>
      </w:r>
      <w:r w:rsidRPr="006A4F1B">
        <w:rPr>
          <w:rFonts w:ascii="Palatino Linotype" w:hAnsi="Palatino Linotype"/>
          <w:lang w:val="ro-RO"/>
        </w:rPr>
        <w:t>ii, inclusiv frac</w:t>
      </w:r>
      <w:r w:rsidR="009870D1" w:rsidRPr="006A4F1B">
        <w:rPr>
          <w:rFonts w:ascii="Palatino Linotype" w:hAnsi="Palatino Linotype"/>
          <w:lang w:val="ro-RO"/>
        </w:rPr>
        <w:t>ț</w:t>
      </w:r>
      <w:r w:rsidRPr="006A4F1B">
        <w:rPr>
          <w:rFonts w:ascii="Palatino Linotype" w:hAnsi="Palatino Linotype"/>
          <w:lang w:val="ro-RO"/>
        </w:rPr>
        <w:t>ii colectate separat.</w:t>
      </w:r>
    </w:p>
    <w:p w14:paraId="48A9DEBE"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(2) Contractele de prestări servicii se vor încheia cu următoarele categorii de utilizatori:</w:t>
      </w:r>
    </w:p>
    <w:p w14:paraId="37D2F0B2" w14:textId="14DEF709"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proprietari de gospodării individuale sau reprezentan</w:t>
      </w:r>
      <w:r w:rsidR="009870D1" w:rsidRPr="006A4F1B">
        <w:rPr>
          <w:rFonts w:ascii="Palatino Linotype" w:hAnsi="Palatino Linotype"/>
          <w:lang w:val="ro-RO"/>
        </w:rPr>
        <w:t>ț</w:t>
      </w:r>
      <w:r w:rsidRPr="006A4F1B">
        <w:rPr>
          <w:rFonts w:ascii="Palatino Linotype" w:hAnsi="Palatino Linotype"/>
          <w:lang w:val="ro-RO"/>
        </w:rPr>
        <w:t>i ai acestora;</w:t>
      </w:r>
    </w:p>
    <w:p w14:paraId="3268B60E" w14:textId="59E02198"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b) asocia</w:t>
      </w:r>
      <w:r w:rsidR="009870D1" w:rsidRPr="006A4F1B">
        <w:rPr>
          <w:rFonts w:ascii="Palatino Linotype" w:hAnsi="Palatino Linotype"/>
          <w:lang w:val="ro-RO"/>
        </w:rPr>
        <w:t>ț</w:t>
      </w:r>
      <w:r w:rsidRPr="006A4F1B">
        <w:rPr>
          <w:rFonts w:ascii="Palatino Linotype" w:hAnsi="Palatino Linotype"/>
          <w:lang w:val="ro-RO"/>
        </w:rPr>
        <w:t>ii de proprietari/locatari, prin reprezentan</w:t>
      </w:r>
      <w:r w:rsidR="009870D1" w:rsidRPr="006A4F1B">
        <w:rPr>
          <w:rFonts w:ascii="Palatino Linotype" w:hAnsi="Palatino Linotype"/>
          <w:lang w:val="ro-RO"/>
        </w:rPr>
        <w:t>ț</w:t>
      </w:r>
      <w:r w:rsidRPr="006A4F1B">
        <w:rPr>
          <w:rFonts w:ascii="Palatino Linotype" w:hAnsi="Palatino Linotype"/>
          <w:lang w:val="ro-RO"/>
        </w:rPr>
        <w:t>ii acestora;</w:t>
      </w:r>
    </w:p>
    <w:p w14:paraId="761D054F" w14:textId="32EA4C2D"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c) </w:t>
      </w:r>
      <w:r w:rsidR="00F1062D" w:rsidRPr="006A4F1B">
        <w:rPr>
          <w:rFonts w:ascii="Palatino Linotype" w:hAnsi="Palatino Linotype"/>
          <w:lang w:val="ro-RO"/>
        </w:rPr>
        <w:t>persoane juridice</w:t>
      </w:r>
      <w:r w:rsidR="00305CC0" w:rsidRPr="006A4F1B">
        <w:rPr>
          <w:rFonts w:ascii="Palatino Linotype" w:hAnsi="Palatino Linotype"/>
          <w:lang w:val="ro-RO"/>
        </w:rPr>
        <w:t xml:space="preserve"> </w:t>
      </w:r>
      <w:r w:rsidR="009870D1" w:rsidRPr="006A4F1B">
        <w:rPr>
          <w:rFonts w:ascii="Palatino Linotype" w:hAnsi="Palatino Linotype"/>
          <w:lang w:val="ro-RO"/>
        </w:rPr>
        <w:t>ș</w:t>
      </w:r>
      <w:r w:rsidR="00305CC0" w:rsidRPr="006A4F1B">
        <w:rPr>
          <w:rFonts w:ascii="Palatino Linotype" w:hAnsi="Palatino Linotype"/>
          <w:lang w:val="ro-RO"/>
        </w:rPr>
        <w:t xml:space="preserve">i </w:t>
      </w:r>
      <w:r w:rsidR="001B7A90" w:rsidRPr="006A4F1B">
        <w:rPr>
          <w:rFonts w:ascii="Palatino Linotype" w:hAnsi="Palatino Linotype"/>
          <w:lang w:val="ro-RO"/>
        </w:rPr>
        <w:t>p</w:t>
      </w:r>
      <w:r w:rsidR="00305CC0" w:rsidRPr="006A4F1B">
        <w:rPr>
          <w:rFonts w:ascii="Palatino Linotype" w:hAnsi="Palatino Linotype"/>
          <w:lang w:val="ro-RO"/>
        </w:rPr>
        <w:t>ersoane fizice</w:t>
      </w:r>
      <w:r w:rsidR="00F1062D" w:rsidRPr="006A4F1B">
        <w:rPr>
          <w:rFonts w:ascii="Palatino Linotype" w:hAnsi="Palatino Linotype"/>
          <w:lang w:val="ro-RO"/>
        </w:rPr>
        <w:t>;</w:t>
      </w:r>
    </w:p>
    <w:p w14:paraId="22ACC4F7" w14:textId="13163452" w:rsidR="00F1062D" w:rsidRPr="006A4F1B" w:rsidRDefault="00F1062D"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ab/>
        <w:t xml:space="preserve">   d) alte categorii de non casnice.</w:t>
      </w:r>
    </w:p>
    <w:p w14:paraId="526199D0" w14:textId="526EE380"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(3) La încheierea contractului de prestări servicii, se vor men</w:t>
      </w:r>
      <w:r w:rsidR="009870D1" w:rsidRPr="006A4F1B">
        <w:rPr>
          <w:rFonts w:ascii="Palatino Linotype" w:hAnsi="Palatino Linotype"/>
          <w:lang w:val="ro-RO"/>
        </w:rPr>
        <w:t>ț</w:t>
      </w:r>
      <w:r w:rsidRPr="006A4F1B">
        <w:rPr>
          <w:rFonts w:ascii="Palatino Linotype" w:hAnsi="Palatino Linotype"/>
          <w:lang w:val="ro-RO"/>
        </w:rPr>
        <w:t>iona obligatoriu frecven</w:t>
      </w:r>
      <w:r w:rsidR="009870D1" w:rsidRPr="006A4F1B">
        <w:rPr>
          <w:rFonts w:ascii="Palatino Linotype" w:hAnsi="Palatino Linotype"/>
          <w:lang w:val="ro-RO"/>
        </w:rPr>
        <w:t>ț</w:t>
      </w:r>
      <w:r w:rsidRPr="006A4F1B">
        <w:rPr>
          <w:rFonts w:ascii="Palatino Linotype" w:hAnsi="Palatino Linotype"/>
          <w:lang w:val="ro-RO"/>
        </w:rPr>
        <w:t xml:space="preserve">a </w:t>
      </w:r>
      <w:r w:rsidR="009870D1" w:rsidRPr="006A4F1B">
        <w:rPr>
          <w:rFonts w:ascii="Palatino Linotype" w:hAnsi="Palatino Linotype"/>
          <w:lang w:val="ro-RO"/>
        </w:rPr>
        <w:t>ș</w:t>
      </w:r>
      <w:r w:rsidRPr="006A4F1B">
        <w:rPr>
          <w:rFonts w:ascii="Palatino Linotype" w:hAnsi="Palatino Linotype"/>
          <w:lang w:val="ro-RO"/>
        </w:rPr>
        <w:t>i zilele de colectare aferente fiecărei frac</w:t>
      </w:r>
      <w:r w:rsidR="009870D1" w:rsidRPr="006A4F1B">
        <w:rPr>
          <w:rFonts w:ascii="Palatino Linotype" w:hAnsi="Palatino Linotype"/>
          <w:lang w:val="ro-RO"/>
        </w:rPr>
        <w:t>ț</w:t>
      </w:r>
      <w:r w:rsidRPr="006A4F1B">
        <w:rPr>
          <w:rFonts w:ascii="Palatino Linotype" w:hAnsi="Palatino Linotype"/>
          <w:lang w:val="ro-RO"/>
        </w:rPr>
        <w:t>ii de de</w:t>
      </w:r>
      <w:r w:rsidR="009870D1" w:rsidRPr="006A4F1B">
        <w:rPr>
          <w:rFonts w:ascii="Palatino Linotype" w:hAnsi="Palatino Linotype"/>
          <w:lang w:val="ro-RO"/>
        </w:rPr>
        <w:t>ș</w:t>
      </w:r>
      <w:r w:rsidRPr="006A4F1B">
        <w:rPr>
          <w:rFonts w:ascii="Palatino Linotype" w:hAnsi="Palatino Linotype"/>
          <w:lang w:val="ro-RO"/>
        </w:rPr>
        <w:t xml:space="preserve">euri, precum </w:t>
      </w:r>
      <w:r w:rsidR="009870D1" w:rsidRPr="006A4F1B">
        <w:rPr>
          <w:rFonts w:ascii="Palatino Linotype" w:hAnsi="Palatino Linotype"/>
          <w:lang w:val="ro-RO"/>
        </w:rPr>
        <w:t>ș</w:t>
      </w:r>
      <w:r w:rsidRPr="006A4F1B">
        <w:rPr>
          <w:rFonts w:ascii="Palatino Linotype" w:hAnsi="Palatino Linotype"/>
          <w:lang w:val="ro-RO"/>
        </w:rPr>
        <w:t>i tarifele aplicate de operator la data semnării contractului. Utilizatorii au obliga</w:t>
      </w:r>
      <w:r w:rsidR="009870D1" w:rsidRPr="006A4F1B">
        <w:rPr>
          <w:rFonts w:ascii="Palatino Linotype" w:hAnsi="Palatino Linotype"/>
          <w:lang w:val="ro-RO"/>
        </w:rPr>
        <w:t>ț</w:t>
      </w:r>
      <w:r w:rsidRPr="006A4F1B">
        <w:rPr>
          <w:rFonts w:ascii="Palatino Linotype" w:hAnsi="Palatino Linotype"/>
          <w:lang w:val="ro-RO"/>
        </w:rPr>
        <w:t>ia să achite ulterior orice tarif aprobat, fără a fi necesară încheierea vreunui act adi</w:t>
      </w:r>
      <w:r w:rsidR="009870D1" w:rsidRPr="006A4F1B">
        <w:rPr>
          <w:rFonts w:ascii="Palatino Linotype" w:hAnsi="Palatino Linotype"/>
          <w:lang w:val="ro-RO"/>
        </w:rPr>
        <w:t>ț</w:t>
      </w:r>
      <w:r w:rsidRPr="006A4F1B">
        <w:rPr>
          <w:rFonts w:ascii="Palatino Linotype" w:hAnsi="Palatino Linotype"/>
          <w:lang w:val="ro-RO"/>
        </w:rPr>
        <w:t>ional la contract, în conformitate cu dispozi</w:t>
      </w:r>
      <w:r w:rsidR="009870D1" w:rsidRPr="006A4F1B">
        <w:rPr>
          <w:rFonts w:ascii="Palatino Linotype" w:hAnsi="Palatino Linotype"/>
          <w:lang w:val="ro-RO"/>
        </w:rPr>
        <w:t>ț</w:t>
      </w:r>
      <w:r w:rsidRPr="006A4F1B">
        <w:rPr>
          <w:rFonts w:ascii="Palatino Linotype" w:hAnsi="Palatino Linotype"/>
          <w:lang w:val="ro-RO"/>
        </w:rPr>
        <w:t xml:space="preserve">iile art. 47 alin. (1) din Legea nr. 101/2006,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0556B2FB" w14:textId="2AFC4757" w:rsidR="003F7EA1" w:rsidRPr="006A4F1B" w:rsidRDefault="003F7EA1"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ab/>
        <w:t xml:space="preserve">(4) Utilizatorii care beneficiază individual de prestarea serviciului de salubrizare fără contract încheiat cu operatorul, vor plăti către primărie o taxă de salubrizare de până la de 3 ori mai mare decât valoarea facturii plătită de utilizatorii cu contract, instituită </w:t>
      </w:r>
      <w:r w:rsidR="009870D1" w:rsidRPr="006A4F1B">
        <w:rPr>
          <w:rFonts w:ascii="Palatino Linotype" w:hAnsi="Palatino Linotype"/>
          <w:lang w:val="ro-RO"/>
        </w:rPr>
        <w:t>ș</w:t>
      </w:r>
      <w:r w:rsidRPr="006A4F1B">
        <w:rPr>
          <w:rFonts w:ascii="Palatino Linotype" w:hAnsi="Palatino Linotype"/>
          <w:lang w:val="ro-RO"/>
        </w:rPr>
        <w:t>i aprobată de către consiliul local în conformitate cu dispozi</w:t>
      </w:r>
      <w:r w:rsidR="009870D1" w:rsidRPr="006A4F1B">
        <w:rPr>
          <w:rFonts w:ascii="Palatino Linotype" w:hAnsi="Palatino Linotype"/>
          <w:lang w:val="ro-RO"/>
        </w:rPr>
        <w:t>ț</w:t>
      </w:r>
      <w:r w:rsidRPr="006A4F1B">
        <w:rPr>
          <w:rFonts w:ascii="Palatino Linotype" w:hAnsi="Palatino Linotype"/>
          <w:lang w:val="ro-RO"/>
        </w:rPr>
        <w:t xml:space="preserve">iile art. 51 din Legea nr. 101/2006, republicată, cu modificările </w:t>
      </w:r>
      <w:r w:rsidR="009870D1" w:rsidRPr="006A4F1B">
        <w:rPr>
          <w:rFonts w:ascii="Palatino Linotype" w:hAnsi="Palatino Linotype"/>
          <w:lang w:val="ro-RO"/>
        </w:rPr>
        <w:t>ș</w:t>
      </w:r>
      <w:r w:rsidRPr="006A4F1B">
        <w:rPr>
          <w:rFonts w:ascii="Palatino Linotype" w:hAnsi="Palatino Linotype"/>
          <w:lang w:val="ro-RO"/>
        </w:rPr>
        <w:t>i completările ulterioare.</w:t>
      </w:r>
    </w:p>
    <w:p w14:paraId="4F365F4B" w14:textId="02EEC495" w:rsidR="0092793E" w:rsidRPr="006A4F1B" w:rsidRDefault="0092793E"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ab/>
        <w:t>(5) În cazul utilizatorilor non-casnici determinarea cantită</w:t>
      </w:r>
      <w:r w:rsidR="009870D1" w:rsidRPr="006A4F1B">
        <w:rPr>
          <w:rFonts w:ascii="Palatino Linotype" w:hAnsi="Palatino Linotype"/>
          <w:lang w:val="ro-RO"/>
        </w:rPr>
        <w:t>ț</w:t>
      </w:r>
      <w:r w:rsidRPr="006A4F1B">
        <w:rPr>
          <w:rFonts w:ascii="Palatino Linotype" w:hAnsi="Palatino Linotype"/>
          <w:lang w:val="ro-RO"/>
        </w:rPr>
        <w:t xml:space="preserve">ilor generate se </w:t>
      </w:r>
      <w:r w:rsidR="003E1253" w:rsidRPr="006A4F1B">
        <w:rPr>
          <w:rFonts w:ascii="Palatino Linotype" w:hAnsi="Palatino Linotype"/>
          <w:lang w:val="ro-RO"/>
        </w:rPr>
        <w:t xml:space="preserve">determină pe baza Standardului Român 13400/2016 elaborat de ASRO, </w:t>
      </w:r>
      <w:r w:rsidRPr="006A4F1B">
        <w:rPr>
          <w:rFonts w:ascii="Palatino Linotype" w:hAnsi="Palatino Linotype"/>
          <w:lang w:val="ro-RO"/>
        </w:rPr>
        <w:t>cu excep</w:t>
      </w:r>
      <w:r w:rsidR="009870D1" w:rsidRPr="006A4F1B">
        <w:rPr>
          <w:rFonts w:ascii="Palatino Linotype" w:hAnsi="Palatino Linotype"/>
          <w:lang w:val="ro-RO"/>
        </w:rPr>
        <w:t>ț</w:t>
      </w:r>
      <w:r w:rsidRPr="006A4F1B">
        <w:rPr>
          <w:rFonts w:ascii="Palatino Linotype" w:hAnsi="Palatino Linotype"/>
          <w:lang w:val="ro-RO"/>
        </w:rPr>
        <w:t>ia situa</w:t>
      </w:r>
      <w:r w:rsidR="009870D1" w:rsidRPr="006A4F1B">
        <w:rPr>
          <w:rFonts w:ascii="Palatino Linotype" w:hAnsi="Palatino Linotype"/>
          <w:lang w:val="ro-RO"/>
        </w:rPr>
        <w:t>ț</w:t>
      </w:r>
      <w:r w:rsidRPr="006A4F1B">
        <w:rPr>
          <w:rFonts w:ascii="Palatino Linotype" w:hAnsi="Palatino Linotype"/>
          <w:lang w:val="ro-RO"/>
        </w:rPr>
        <w:t>iilor în care păr</w:t>
      </w:r>
      <w:r w:rsidR="009870D1" w:rsidRPr="006A4F1B">
        <w:rPr>
          <w:rFonts w:ascii="Palatino Linotype" w:hAnsi="Palatino Linotype"/>
          <w:lang w:val="ro-RO"/>
        </w:rPr>
        <w:t>ț</w:t>
      </w:r>
      <w:r w:rsidRPr="006A4F1B">
        <w:rPr>
          <w:rFonts w:ascii="Palatino Linotype" w:hAnsi="Palatino Linotype"/>
          <w:lang w:val="ro-RO"/>
        </w:rPr>
        <w:t xml:space="preserve">ile contractante fac determinări individuale pe care le agreează. </w:t>
      </w:r>
    </w:p>
    <w:p w14:paraId="29E9CB8E" w14:textId="618D2B4E" w:rsidR="00B708E3" w:rsidRPr="006A4F1B" w:rsidRDefault="00C03CC7" w:rsidP="00697343">
      <w:pPr>
        <w:pStyle w:val="NormalWeb"/>
        <w:spacing w:before="0" w:beforeAutospacing="0" w:after="0" w:afterAutospacing="0" w:line="240" w:lineRule="auto"/>
        <w:jc w:val="both"/>
        <w:rPr>
          <w:rFonts w:ascii="Palatino Linotype" w:hAnsi="Palatino Linotype"/>
          <w:color w:val="00B050"/>
          <w:lang w:val="ro-RO"/>
        </w:rPr>
      </w:pPr>
      <w:r w:rsidRPr="006A4F1B">
        <w:rPr>
          <w:rFonts w:ascii="Palatino Linotype" w:hAnsi="Palatino Linotype"/>
          <w:color w:val="00B050"/>
          <w:lang w:val="ro-RO"/>
        </w:rPr>
        <w:t> </w:t>
      </w:r>
      <w:r w:rsidRPr="006A4F1B">
        <w:rPr>
          <w:rFonts w:ascii="Palatino Linotype" w:hAnsi="Palatino Linotype"/>
          <w:color w:val="00B050"/>
          <w:lang w:val="ro-RO"/>
        </w:rPr>
        <w:t> </w:t>
      </w:r>
    </w:p>
    <w:p w14:paraId="76E27EE1" w14:textId="405A3B38" w:rsidR="00E95FA8" w:rsidRPr="006A4F1B" w:rsidRDefault="00E95FA8" w:rsidP="00B207EF">
      <w:pPr>
        <w:pStyle w:val="NormalWeb"/>
        <w:numPr>
          <w:ilvl w:val="0"/>
          <w:numId w:val="10"/>
        </w:numPr>
        <w:spacing w:before="0" w:beforeAutospacing="0" w:after="0" w:afterAutospacing="0" w:line="240" w:lineRule="auto"/>
        <w:jc w:val="both"/>
        <w:rPr>
          <w:rFonts w:ascii="Palatino Linotype" w:hAnsi="Palatino Linotype"/>
          <w:lang w:val="ro-RO"/>
        </w:rPr>
      </w:pPr>
    </w:p>
    <w:p w14:paraId="6A2A7A1E" w14:textId="0231CCB2" w:rsidR="00AD6088" w:rsidRPr="006A4F1B" w:rsidRDefault="00DD0F37" w:rsidP="00697343">
      <w:pPr>
        <w:pStyle w:val="Default"/>
        <w:spacing w:after="0" w:line="240" w:lineRule="auto"/>
        <w:ind w:firstLine="720"/>
        <w:jc w:val="both"/>
        <w:rPr>
          <w:rFonts w:ascii="Palatino Linotype" w:hAnsi="Palatino Linotype"/>
          <w:color w:val="auto"/>
          <w:lang w:val="ro-RO"/>
        </w:rPr>
      </w:pPr>
      <w:r w:rsidRPr="006A4F1B">
        <w:rPr>
          <w:rFonts w:ascii="Palatino Linotype" w:hAnsi="Palatino Linotype"/>
          <w:lang w:val="ro-RO"/>
        </w:rPr>
        <w:t>(</w:t>
      </w:r>
      <w:r w:rsidR="005D4CB7" w:rsidRPr="006A4F1B">
        <w:rPr>
          <w:rFonts w:ascii="Palatino Linotype" w:hAnsi="Palatino Linotype"/>
          <w:lang w:val="ro-RO"/>
        </w:rPr>
        <w:t xml:space="preserve">1) </w:t>
      </w:r>
      <w:r w:rsidR="00AD6088" w:rsidRPr="006A4F1B">
        <w:rPr>
          <w:rFonts w:ascii="Palatino Linotype" w:hAnsi="Palatino Linotype"/>
          <w:lang w:val="ro-RO"/>
        </w:rPr>
        <w:t>Unită</w:t>
      </w:r>
      <w:r w:rsidR="009870D1" w:rsidRPr="006A4F1B">
        <w:rPr>
          <w:rFonts w:ascii="Palatino Linotype" w:hAnsi="Palatino Linotype"/>
          <w:lang w:val="ro-RO"/>
        </w:rPr>
        <w:t>ț</w:t>
      </w:r>
      <w:r w:rsidR="00AD6088" w:rsidRPr="006A4F1B">
        <w:rPr>
          <w:rFonts w:ascii="Palatino Linotype" w:hAnsi="Palatino Linotype"/>
          <w:lang w:val="ro-RO"/>
        </w:rPr>
        <w:t>ile teri</w:t>
      </w:r>
      <w:r w:rsidR="003F7EA1" w:rsidRPr="006A4F1B">
        <w:rPr>
          <w:rFonts w:ascii="Palatino Linotype" w:hAnsi="Palatino Linotype"/>
          <w:lang w:val="ro-RO"/>
        </w:rPr>
        <w:t xml:space="preserve">torial administrative pot decide </w:t>
      </w:r>
      <w:r w:rsidR="00AD6088" w:rsidRPr="006A4F1B">
        <w:rPr>
          <w:rFonts w:ascii="Palatino Linotype" w:hAnsi="Palatino Linotype"/>
          <w:lang w:val="ro-RO"/>
        </w:rPr>
        <w:t xml:space="preserve">ca modalitate de plată a serviciului de salubrizare să fie prin </w:t>
      </w:r>
      <w:r w:rsidR="00AD6088" w:rsidRPr="006A4F1B">
        <w:rPr>
          <w:rFonts w:ascii="Palatino Linotype" w:hAnsi="Palatino Linotype"/>
          <w:color w:val="auto"/>
          <w:lang w:val="ro-RO"/>
        </w:rPr>
        <w:t>taxă, în cazul presta</w:t>
      </w:r>
      <w:r w:rsidR="009870D1" w:rsidRPr="006A4F1B">
        <w:rPr>
          <w:rFonts w:ascii="Palatino Linotype" w:hAnsi="Palatino Linotype"/>
          <w:color w:val="auto"/>
          <w:lang w:val="ro-RO"/>
        </w:rPr>
        <w:t>ț</w:t>
      </w:r>
      <w:r w:rsidR="00AD6088" w:rsidRPr="006A4F1B">
        <w:rPr>
          <w:rFonts w:ascii="Palatino Linotype" w:hAnsi="Palatino Linotype"/>
          <w:color w:val="auto"/>
          <w:lang w:val="ro-RO"/>
        </w:rPr>
        <w:t>iilor efectuate în beneficiul întregii comunită</w:t>
      </w:r>
      <w:r w:rsidR="009870D1" w:rsidRPr="006A4F1B">
        <w:rPr>
          <w:rFonts w:ascii="Palatino Linotype" w:hAnsi="Palatino Linotype"/>
          <w:color w:val="auto"/>
          <w:lang w:val="ro-RO"/>
        </w:rPr>
        <w:t>ț</w:t>
      </w:r>
      <w:r w:rsidR="00AD6088" w:rsidRPr="006A4F1B">
        <w:rPr>
          <w:rFonts w:ascii="Palatino Linotype" w:hAnsi="Palatino Linotype"/>
          <w:color w:val="auto"/>
          <w:lang w:val="ro-RO"/>
        </w:rPr>
        <w:t xml:space="preserve">i locale, pe căile publice </w:t>
      </w:r>
      <w:r w:rsidR="009870D1" w:rsidRPr="006A4F1B">
        <w:rPr>
          <w:rFonts w:ascii="Palatino Linotype" w:hAnsi="Palatino Linotype"/>
          <w:color w:val="auto"/>
          <w:lang w:val="ro-RO"/>
        </w:rPr>
        <w:t>ș</w:t>
      </w:r>
      <w:r w:rsidR="00AD6088" w:rsidRPr="006A4F1B">
        <w:rPr>
          <w:rFonts w:ascii="Palatino Linotype" w:hAnsi="Palatino Linotype"/>
          <w:color w:val="auto"/>
          <w:lang w:val="ro-RO"/>
        </w:rPr>
        <w:t>i/sau pe spa</w:t>
      </w:r>
      <w:r w:rsidR="009870D1" w:rsidRPr="006A4F1B">
        <w:rPr>
          <w:rFonts w:ascii="Palatino Linotype" w:hAnsi="Palatino Linotype"/>
          <w:color w:val="auto"/>
          <w:lang w:val="ro-RO"/>
        </w:rPr>
        <w:t>ț</w:t>
      </w:r>
      <w:r w:rsidR="00AD6088" w:rsidRPr="006A4F1B">
        <w:rPr>
          <w:rFonts w:ascii="Palatino Linotype" w:hAnsi="Palatino Linotype"/>
          <w:color w:val="auto"/>
          <w:lang w:val="ro-RO"/>
        </w:rPr>
        <w:t xml:space="preserve">iile din domeniul public </w:t>
      </w:r>
      <w:r w:rsidR="009870D1" w:rsidRPr="006A4F1B">
        <w:rPr>
          <w:rFonts w:ascii="Palatino Linotype" w:hAnsi="Palatino Linotype"/>
          <w:color w:val="auto"/>
          <w:lang w:val="ro-RO"/>
        </w:rPr>
        <w:t>ș</w:t>
      </w:r>
      <w:r w:rsidR="00AD6088" w:rsidRPr="006A4F1B">
        <w:rPr>
          <w:rFonts w:ascii="Palatino Linotype" w:hAnsi="Palatino Linotype"/>
          <w:color w:val="auto"/>
          <w:lang w:val="ro-RO"/>
        </w:rPr>
        <w:t>i privat al unită</w:t>
      </w:r>
      <w:r w:rsidR="009870D1" w:rsidRPr="006A4F1B">
        <w:rPr>
          <w:rFonts w:ascii="Palatino Linotype" w:hAnsi="Palatino Linotype"/>
          <w:color w:val="auto"/>
          <w:lang w:val="ro-RO"/>
        </w:rPr>
        <w:t>ț</w:t>
      </w:r>
      <w:r w:rsidR="00AD6088" w:rsidRPr="006A4F1B">
        <w:rPr>
          <w:rFonts w:ascii="Palatino Linotype" w:hAnsi="Palatino Linotype"/>
          <w:color w:val="auto"/>
          <w:lang w:val="ro-RO"/>
        </w:rPr>
        <w:t>ii/subdiviziunii administrativ-teritoriale. Plata contravalorii presta</w:t>
      </w:r>
      <w:r w:rsidR="009870D1" w:rsidRPr="006A4F1B">
        <w:rPr>
          <w:rFonts w:ascii="Palatino Linotype" w:hAnsi="Palatino Linotype"/>
          <w:color w:val="auto"/>
          <w:lang w:val="ro-RO"/>
        </w:rPr>
        <w:t>ț</w:t>
      </w:r>
      <w:r w:rsidR="00AD6088" w:rsidRPr="006A4F1B">
        <w:rPr>
          <w:rFonts w:ascii="Palatino Linotype" w:hAnsi="Palatino Linotype"/>
          <w:color w:val="auto"/>
          <w:lang w:val="ro-RO"/>
        </w:rPr>
        <w:t xml:space="preserve">iilor se face pe </w:t>
      </w:r>
      <w:r w:rsidR="00AD6088" w:rsidRPr="006A4F1B">
        <w:rPr>
          <w:rFonts w:ascii="Palatino Linotype" w:hAnsi="Palatino Linotype"/>
          <w:color w:val="auto"/>
          <w:lang w:val="ro-RO"/>
        </w:rPr>
        <w:lastRenderedPageBreak/>
        <w:t>baza facturilor emise de către operator, la tarifele aprobate de adunarea generală a asocia</w:t>
      </w:r>
      <w:r w:rsidR="009870D1" w:rsidRPr="006A4F1B">
        <w:rPr>
          <w:rFonts w:ascii="Palatino Linotype" w:hAnsi="Palatino Linotype"/>
          <w:color w:val="auto"/>
          <w:lang w:val="ro-RO"/>
        </w:rPr>
        <w:t>ț</w:t>
      </w:r>
      <w:r w:rsidR="00AD6088" w:rsidRPr="006A4F1B">
        <w:rPr>
          <w:rFonts w:ascii="Palatino Linotype" w:hAnsi="Palatino Linotype"/>
          <w:color w:val="auto"/>
          <w:lang w:val="ro-RO"/>
        </w:rPr>
        <w:t xml:space="preserve">iei de dezvoltare intercomunitară </w:t>
      </w:r>
      <w:r w:rsidR="009870D1" w:rsidRPr="006A4F1B">
        <w:rPr>
          <w:rFonts w:ascii="Palatino Linotype" w:hAnsi="Palatino Linotype"/>
          <w:color w:val="auto"/>
          <w:lang w:val="ro-RO"/>
        </w:rPr>
        <w:t>ș</w:t>
      </w:r>
      <w:r w:rsidR="00AD6088" w:rsidRPr="006A4F1B">
        <w:rPr>
          <w:rFonts w:ascii="Palatino Linotype" w:hAnsi="Palatino Linotype"/>
          <w:color w:val="auto"/>
          <w:lang w:val="ro-RO"/>
        </w:rPr>
        <w:t xml:space="preserve">i fundamentate de operator. </w:t>
      </w:r>
    </w:p>
    <w:p w14:paraId="7A9BBED1" w14:textId="513F564A" w:rsidR="00CE2FDB" w:rsidRPr="006A4F1B" w:rsidRDefault="005D4CB7" w:rsidP="00697343">
      <w:pPr>
        <w:pStyle w:val="Default"/>
        <w:spacing w:after="0" w:line="240" w:lineRule="auto"/>
        <w:ind w:firstLine="720"/>
        <w:jc w:val="both"/>
        <w:rPr>
          <w:rFonts w:ascii="Palatino Linotype" w:hAnsi="Palatino Linotype"/>
          <w:color w:val="auto"/>
          <w:lang w:val="ro-RO"/>
        </w:rPr>
      </w:pPr>
      <w:r w:rsidRPr="006A4F1B">
        <w:rPr>
          <w:rFonts w:ascii="Palatino Linotype" w:hAnsi="Palatino Linotype"/>
          <w:color w:val="auto"/>
          <w:lang w:val="ro-RO"/>
        </w:rPr>
        <w:t>(2)</w:t>
      </w:r>
      <w:r w:rsidR="003F7EA1" w:rsidRPr="006A4F1B">
        <w:rPr>
          <w:rFonts w:ascii="Palatino Linotype" w:hAnsi="Palatino Linotype"/>
          <w:color w:val="auto"/>
          <w:lang w:val="ro-RO"/>
        </w:rPr>
        <w:t xml:space="preserve"> În </w:t>
      </w:r>
      <w:r w:rsidRPr="006A4F1B">
        <w:rPr>
          <w:rFonts w:ascii="Palatino Linotype" w:hAnsi="Palatino Linotype"/>
          <w:color w:val="auto"/>
          <w:lang w:val="ro-RO"/>
        </w:rPr>
        <w:t>cazul în care la nivelul unei unită</w:t>
      </w:r>
      <w:r w:rsidR="009870D1" w:rsidRPr="006A4F1B">
        <w:rPr>
          <w:rFonts w:ascii="Palatino Linotype" w:hAnsi="Palatino Linotype"/>
          <w:color w:val="auto"/>
          <w:lang w:val="ro-RO"/>
        </w:rPr>
        <w:t>ț</w:t>
      </w:r>
      <w:r w:rsidRPr="006A4F1B">
        <w:rPr>
          <w:rFonts w:ascii="Palatino Linotype" w:hAnsi="Palatino Linotype"/>
          <w:color w:val="auto"/>
          <w:lang w:val="ro-RO"/>
        </w:rPr>
        <w:t xml:space="preserve">i-teritorial administrative </w:t>
      </w:r>
      <w:r w:rsidR="00CE2FDB" w:rsidRPr="006A4F1B">
        <w:rPr>
          <w:rFonts w:ascii="Palatino Linotype" w:hAnsi="Palatino Linotype"/>
          <w:color w:val="auto"/>
          <w:lang w:val="ro-RO"/>
        </w:rPr>
        <w:t>mai pu</w:t>
      </w:r>
      <w:r w:rsidR="009870D1" w:rsidRPr="006A4F1B">
        <w:rPr>
          <w:rFonts w:ascii="Palatino Linotype" w:hAnsi="Palatino Linotype"/>
          <w:color w:val="auto"/>
          <w:lang w:val="ro-RO"/>
        </w:rPr>
        <w:t>ț</w:t>
      </w:r>
      <w:r w:rsidR="00CE2FDB" w:rsidRPr="006A4F1B">
        <w:rPr>
          <w:rFonts w:ascii="Palatino Linotype" w:hAnsi="Palatino Linotype"/>
          <w:color w:val="auto"/>
          <w:lang w:val="ro-RO"/>
        </w:rPr>
        <w:t>in de 7</w:t>
      </w:r>
      <w:r w:rsidR="003F7EA1" w:rsidRPr="006A4F1B">
        <w:rPr>
          <w:rFonts w:ascii="Palatino Linotype" w:hAnsi="Palatino Linotype"/>
          <w:color w:val="auto"/>
          <w:lang w:val="ro-RO"/>
        </w:rPr>
        <w:t xml:space="preserve">0% </w:t>
      </w:r>
      <w:r w:rsidR="00CE2FDB" w:rsidRPr="006A4F1B">
        <w:rPr>
          <w:rFonts w:ascii="Palatino Linotype" w:hAnsi="Palatino Linotype"/>
          <w:color w:val="auto"/>
          <w:lang w:val="ro-RO"/>
        </w:rPr>
        <w:t>dintre utilizatori au încheiat contract cu operatorul, într-o perioadă de 1 an, cu participarea Asocia</w:t>
      </w:r>
      <w:r w:rsidR="009870D1" w:rsidRPr="006A4F1B">
        <w:rPr>
          <w:rFonts w:ascii="Palatino Linotype" w:hAnsi="Palatino Linotype"/>
          <w:color w:val="auto"/>
          <w:lang w:val="ro-RO"/>
        </w:rPr>
        <w:t>ț</w:t>
      </w:r>
      <w:r w:rsidR="00CE2FDB" w:rsidRPr="006A4F1B">
        <w:rPr>
          <w:rFonts w:ascii="Palatino Linotype" w:hAnsi="Palatino Linotype"/>
          <w:color w:val="auto"/>
          <w:lang w:val="ro-RO"/>
        </w:rPr>
        <w:t>iei de dezvoltare intercomunitară ”Sistem integrat de management al de</w:t>
      </w:r>
      <w:r w:rsidR="009870D1" w:rsidRPr="006A4F1B">
        <w:rPr>
          <w:rFonts w:ascii="Palatino Linotype" w:hAnsi="Palatino Linotype"/>
          <w:color w:val="auto"/>
          <w:lang w:val="ro-RO"/>
        </w:rPr>
        <w:t>ș</w:t>
      </w:r>
      <w:r w:rsidR="00CE2FDB" w:rsidRPr="006A4F1B">
        <w:rPr>
          <w:rFonts w:ascii="Palatino Linotype" w:hAnsi="Palatino Linotype"/>
          <w:color w:val="auto"/>
          <w:lang w:val="ro-RO"/>
        </w:rPr>
        <w:t>eurilor în jude</w:t>
      </w:r>
      <w:r w:rsidR="009870D1" w:rsidRPr="006A4F1B">
        <w:rPr>
          <w:rFonts w:ascii="Palatino Linotype" w:hAnsi="Palatino Linotype"/>
          <w:color w:val="auto"/>
          <w:lang w:val="ro-RO"/>
        </w:rPr>
        <w:t>ț</w:t>
      </w:r>
      <w:r w:rsidR="00CE2FDB" w:rsidRPr="006A4F1B">
        <w:rPr>
          <w:rFonts w:ascii="Palatino Linotype" w:hAnsi="Palatino Linotype"/>
          <w:color w:val="auto"/>
          <w:lang w:val="ro-RO"/>
        </w:rPr>
        <w:t>ul Covasna” împreună cu reprezentantul UAT-lui respectiv se va încerca găsirea de solu</w:t>
      </w:r>
      <w:r w:rsidR="009870D1" w:rsidRPr="006A4F1B">
        <w:rPr>
          <w:rFonts w:ascii="Palatino Linotype" w:hAnsi="Palatino Linotype"/>
          <w:color w:val="auto"/>
          <w:lang w:val="ro-RO"/>
        </w:rPr>
        <w:t>ț</w:t>
      </w:r>
      <w:r w:rsidR="00CE2FDB" w:rsidRPr="006A4F1B">
        <w:rPr>
          <w:rFonts w:ascii="Palatino Linotype" w:hAnsi="Palatino Linotype"/>
          <w:color w:val="auto"/>
          <w:lang w:val="ro-RO"/>
        </w:rPr>
        <w:t>ii pentru rezolvarea situa</w:t>
      </w:r>
      <w:r w:rsidR="009870D1" w:rsidRPr="006A4F1B">
        <w:rPr>
          <w:rFonts w:ascii="Palatino Linotype" w:hAnsi="Palatino Linotype"/>
          <w:color w:val="auto"/>
          <w:lang w:val="ro-RO"/>
        </w:rPr>
        <w:t>ț</w:t>
      </w:r>
      <w:r w:rsidR="00CE2FDB" w:rsidRPr="006A4F1B">
        <w:rPr>
          <w:rFonts w:ascii="Palatino Linotype" w:hAnsi="Palatino Linotype"/>
          <w:color w:val="auto"/>
          <w:lang w:val="ro-RO"/>
        </w:rPr>
        <w:t xml:space="preserve">iei. Dacă după 1 an nu se </w:t>
      </w:r>
      <w:r w:rsidR="009340DA" w:rsidRPr="006A4F1B">
        <w:rPr>
          <w:rFonts w:ascii="Palatino Linotype" w:hAnsi="Palatino Linotype"/>
          <w:color w:val="auto"/>
          <w:lang w:val="ro-RO"/>
        </w:rPr>
        <w:t>vor găsii solu</w:t>
      </w:r>
      <w:r w:rsidR="009870D1" w:rsidRPr="006A4F1B">
        <w:rPr>
          <w:rFonts w:ascii="Palatino Linotype" w:hAnsi="Palatino Linotype"/>
          <w:color w:val="auto"/>
          <w:lang w:val="ro-RO"/>
        </w:rPr>
        <w:t>ț</w:t>
      </w:r>
      <w:r w:rsidR="009340DA" w:rsidRPr="006A4F1B">
        <w:rPr>
          <w:rFonts w:ascii="Palatino Linotype" w:hAnsi="Palatino Linotype"/>
          <w:color w:val="auto"/>
          <w:lang w:val="ro-RO"/>
        </w:rPr>
        <w:t xml:space="preserve">ii, atunci unitatea teritorial administrativă în cauză, va </w:t>
      </w:r>
      <w:r w:rsidR="00044E8A" w:rsidRPr="006A4F1B">
        <w:rPr>
          <w:rFonts w:ascii="Palatino Linotype" w:hAnsi="Palatino Linotype"/>
          <w:color w:val="auto"/>
          <w:lang w:val="ro-RO"/>
        </w:rPr>
        <w:t>trece</w:t>
      </w:r>
      <w:r w:rsidR="009340DA" w:rsidRPr="006A4F1B">
        <w:rPr>
          <w:rFonts w:ascii="Palatino Linotype" w:hAnsi="Palatino Linotype"/>
          <w:color w:val="auto"/>
          <w:lang w:val="ro-RO"/>
        </w:rPr>
        <w:t xml:space="preserve"> </w:t>
      </w:r>
      <w:r w:rsidR="00044E8A" w:rsidRPr="006A4F1B">
        <w:rPr>
          <w:rFonts w:ascii="Palatino Linotype" w:hAnsi="Palatino Linotype"/>
          <w:color w:val="auto"/>
          <w:lang w:val="ro-RO"/>
        </w:rPr>
        <w:t>la</w:t>
      </w:r>
      <w:r w:rsidR="009340DA" w:rsidRPr="006A4F1B">
        <w:rPr>
          <w:rFonts w:ascii="Palatino Linotype" w:hAnsi="Palatino Linotype"/>
          <w:color w:val="auto"/>
          <w:lang w:val="ro-RO"/>
        </w:rPr>
        <w:t xml:space="preserve"> </w:t>
      </w:r>
      <w:r w:rsidR="00044E8A" w:rsidRPr="006A4F1B">
        <w:rPr>
          <w:rFonts w:ascii="Palatino Linotype" w:hAnsi="Palatino Linotype"/>
          <w:color w:val="auto"/>
          <w:lang w:val="ro-RO"/>
        </w:rPr>
        <w:t>tax</w:t>
      </w:r>
      <w:r w:rsidR="00E21A44" w:rsidRPr="006A4F1B">
        <w:rPr>
          <w:rFonts w:ascii="Palatino Linotype" w:hAnsi="Palatino Linotype"/>
          <w:color w:val="auto"/>
          <w:lang w:val="ro-RO"/>
        </w:rPr>
        <w:t>ă</w:t>
      </w:r>
      <w:r w:rsidR="001375AF" w:rsidRPr="006A4F1B">
        <w:rPr>
          <w:rFonts w:ascii="Palatino Linotype" w:hAnsi="Palatino Linotype"/>
          <w:color w:val="auto"/>
          <w:lang w:val="ro-RO"/>
        </w:rPr>
        <w:t xml:space="preserve"> ca </w:t>
      </w:r>
      <w:r w:rsidR="00D05EDE" w:rsidRPr="006A4F1B">
        <w:rPr>
          <w:rFonts w:ascii="Palatino Linotype" w:hAnsi="Palatino Linotype"/>
          <w:color w:val="auto"/>
          <w:lang w:val="ro-RO"/>
        </w:rPr>
        <w:t>modalitate</w:t>
      </w:r>
      <w:r w:rsidR="00044E8A" w:rsidRPr="006A4F1B">
        <w:rPr>
          <w:rFonts w:ascii="Palatino Linotype" w:hAnsi="Palatino Linotype"/>
          <w:color w:val="auto"/>
          <w:lang w:val="ro-RO"/>
        </w:rPr>
        <w:t xml:space="preserve"> de plata</w:t>
      </w:r>
      <w:r w:rsidR="009340DA" w:rsidRPr="006A4F1B">
        <w:rPr>
          <w:rFonts w:ascii="Palatino Linotype" w:hAnsi="Palatino Linotype"/>
          <w:color w:val="auto"/>
          <w:lang w:val="ro-RO"/>
        </w:rPr>
        <w:t xml:space="preserve"> a serviciului de salubrizare. </w:t>
      </w:r>
    </w:p>
    <w:p w14:paraId="7713DE6A" w14:textId="3072952E" w:rsidR="006077D4" w:rsidRPr="006A4F1B" w:rsidRDefault="001375AF" w:rsidP="00697343">
      <w:pPr>
        <w:pStyle w:val="Default"/>
        <w:spacing w:after="0" w:line="240" w:lineRule="auto"/>
        <w:ind w:firstLine="720"/>
        <w:jc w:val="both"/>
        <w:rPr>
          <w:rFonts w:ascii="Palatino Linotype" w:hAnsi="Palatino Linotype"/>
          <w:color w:val="auto"/>
          <w:lang w:val="ro-RO"/>
        </w:rPr>
      </w:pPr>
      <w:r w:rsidRPr="006A4F1B">
        <w:rPr>
          <w:rFonts w:ascii="Palatino Linotype" w:hAnsi="Palatino Linotype"/>
          <w:color w:val="auto"/>
          <w:lang w:val="ro-RO"/>
        </w:rPr>
        <w:t>(</w:t>
      </w:r>
      <w:r w:rsidR="00173E9F" w:rsidRPr="006A4F1B">
        <w:rPr>
          <w:rFonts w:ascii="Palatino Linotype" w:hAnsi="Palatino Linotype"/>
          <w:color w:val="auto"/>
          <w:lang w:val="ro-RO"/>
        </w:rPr>
        <w:t>3</w:t>
      </w:r>
      <w:r w:rsidRPr="006A4F1B">
        <w:rPr>
          <w:rFonts w:ascii="Palatino Linotype" w:hAnsi="Palatino Linotype"/>
          <w:color w:val="auto"/>
          <w:lang w:val="ro-RO"/>
        </w:rPr>
        <w:t xml:space="preserve">) Revenirea la tarif ca </w:t>
      </w:r>
      <w:r w:rsidR="00D05EDE" w:rsidRPr="006A4F1B">
        <w:rPr>
          <w:rFonts w:ascii="Palatino Linotype" w:hAnsi="Palatino Linotype"/>
          <w:color w:val="auto"/>
          <w:lang w:val="ro-RO"/>
        </w:rPr>
        <w:t>modalitate</w:t>
      </w:r>
      <w:r w:rsidRPr="006A4F1B">
        <w:rPr>
          <w:rFonts w:ascii="Palatino Linotype" w:hAnsi="Palatino Linotype"/>
          <w:color w:val="auto"/>
          <w:lang w:val="ro-RO"/>
        </w:rPr>
        <w:t xml:space="preserve"> de plata a serviciului de salubrizare la nivelul unită</w:t>
      </w:r>
      <w:r w:rsidR="009870D1" w:rsidRPr="006A4F1B">
        <w:rPr>
          <w:rFonts w:ascii="Palatino Linotype" w:hAnsi="Palatino Linotype"/>
          <w:color w:val="auto"/>
          <w:lang w:val="ro-RO"/>
        </w:rPr>
        <w:t>ț</w:t>
      </w:r>
      <w:r w:rsidRPr="006A4F1B">
        <w:rPr>
          <w:rFonts w:ascii="Palatino Linotype" w:hAnsi="Palatino Linotype"/>
          <w:color w:val="auto"/>
          <w:lang w:val="ro-RO"/>
        </w:rPr>
        <w:t xml:space="preserve">i-teritorial administrative, se poate </w:t>
      </w:r>
      <w:r w:rsidR="004E6467" w:rsidRPr="006A4F1B">
        <w:rPr>
          <w:rFonts w:ascii="Palatino Linotype" w:hAnsi="Palatino Linotype"/>
          <w:color w:val="auto"/>
          <w:lang w:val="ro-RO"/>
        </w:rPr>
        <w:t xml:space="preserve">realiza </w:t>
      </w:r>
      <w:r w:rsidRPr="006A4F1B">
        <w:rPr>
          <w:rFonts w:ascii="Palatino Linotype" w:hAnsi="Palatino Linotype"/>
          <w:color w:val="auto"/>
          <w:lang w:val="ro-RO"/>
        </w:rPr>
        <w:t>cu condi</w:t>
      </w:r>
      <w:r w:rsidR="009870D1" w:rsidRPr="006A4F1B">
        <w:rPr>
          <w:rFonts w:ascii="Palatino Linotype" w:hAnsi="Palatino Linotype"/>
          <w:color w:val="auto"/>
          <w:lang w:val="ro-RO"/>
        </w:rPr>
        <w:t>ț</w:t>
      </w:r>
      <w:r w:rsidRPr="006A4F1B">
        <w:rPr>
          <w:rFonts w:ascii="Palatino Linotype" w:hAnsi="Palatino Linotype"/>
          <w:color w:val="auto"/>
          <w:lang w:val="ro-RO"/>
        </w:rPr>
        <w:t>ia</w:t>
      </w:r>
      <w:r w:rsidR="004E6467" w:rsidRPr="006A4F1B">
        <w:rPr>
          <w:rFonts w:ascii="Palatino Linotype" w:hAnsi="Palatino Linotype"/>
          <w:color w:val="auto"/>
          <w:lang w:val="ro-RO"/>
        </w:rPr>
        <w:t>,</w:t>
      </w:r>
      <w:r w:rsidRPr="006A4F1B">
        <w:rPr>
          <w:rFonts w:ascii="Palatino Linotype" w:hAnsi="Palatino Linotype"/>
          <w:color w:val="auto"/>
          <w:lang w:val="ro-RO"/>
        </w:rPr>
        <w:t xml:space="preserve"> ca într-un termen de 1 an unitatea </w:t>
      </w:r>
      <w:r w:rsidR="00D05EDE" w:rsidRPr="006A4F1B">
        <w:rPr>
          <w:rFonts w:ascii="Palatino Linotype" w:hAnsi="Palatino Linotype"/>
          <w:color w:val="auto"/>
          <w:lang w:val="ro-RO"/>
        </w:rPr>
        <w:t>teritorial</w:t>
      </w:r>
      <w:r w:rsidRPr="006A4F1B">
        <w:rPr>
          <w:rFonts w:ascii="Palatino Linotype" w:hAnsi="Palatino Linotype"/>
          <w:color w:val="auto"/>
          <w:lang w:val="ro-RO"/>
        </w:rPr>
        <w:t>-</w:t>
      </w:r>
      <w:r w:rsidR="00D05EDE" w:rsidRPr="006A4F1B">
        <w:rPr>
          <w:rFonts w:ascii="Palatino Linotype" w:hAnsi="Palatino Linotype"/>
          <w:color w:val="auto"/>
          <w:lang w:val="ro-RO"/>
        </w:rPr>
        <w:t xml:space="preserve"> </w:t>
      </w:r>
      <w:r w:rsidRPr="006A4F1B">
        <w:rPr>
          <w:rFonts w:ascii="Palatino Linotype" w:hAnsi="Palatino Linotype"/>
          <w:color w:val="auto"/>
          <w:lang w:val="ro-RO"/>
        </w:rPr>
        <w:t>administrativă să facă toate eforturile</w:t>
      </w:r>
      <w:r w:rsidR="00980663" w:rsidRPr="006A4F1B">
        <w:rPr>
          <w:rFonts w:ascii="Palatino Linotype" w:hAnsi="Palatino Linotype"/>
          <w:color w:val="auto"/>
          <w:lang w:val="ro-RO"/>
        </w:rPr>
        <w:t xml:space="preserve"> </w:t>
      </w:r>
      <w:r w:rsidR="009870D1" w:rsidRPr="006A4F1B">
        <w:rPr>
          <w:rFonts w:ascii="Palatino Linotype" w:hAnsi="Palatino Linotype"/>
          <w:color w:val="auto"/>
          <w:lang w:val="ro-RO"/>
        </w:rPr>
        <w:t>ș</w:t>
      </w:r>
      <w:r w:rsidR="007068BB" w:rsidRPr="006A4F1B">
        <w:rPr>
          <w:rFonts w:ascii="Palatino Linotype" w:hAnsi="Palatino Linotype"/>
          <w:color w:val="auto"/>
          <w:lang w:val="ro-RO"/>
        </w:rPr>
        <w:t xml:space="preserve">i demersurile </w:t>
      </w:r>
      <w:r w:rsidR="009870D1" w:rsidRPr="006A4F1B">
        <w:rPr>
          <w:rFonts w:ascii="Palatino Linotype" w:hAnsi="Palatino Linotype"/>
          <w:color w:val="auto"/>
          <w:lang w:val="ro-RO"/>
        </w:rPr>
        <w:t>ș</w:t>
      </w:r>
      <w:r w:rsidR="00980663" w:rsidRPr="006A4F1B">
        <w:rPr>
          <w:rFonts w:ascii="Palatino Linotype" w:hAnsi="Palatino Linotype"/>
          <w:color w:val="auto"/>
          <w:lang w:val="ro-RO"/>
        </w:rPr>
        <w:t>i să dovedească că</w:t>
      </w:r>
      <w:r w:rsidRPr="006A4F1B">
        <w:rPr>
          <w:rFonts w:ascii="Palatino Linotype" w:hAnsi="Palatino Linotype"/>
          <w:color w:val="auto"/>
          <w:lang w:val="ro-RO"/>
        </w:rPr>
        <w:t xml:space="preserve"> cel pu</w:t>
      </w:r>
      <w:r w:rsidR="009870D1" w:rsidRPr="006A4F1B">
        <w:rPr>
          <w:rFonts w:ascii="Palatino Linotype" w:hAnsi="Palatino Linotype"/>
          <w:color w:val="auto"/>
          <w:lang w:val="ro-RO"/>
        </w:rPr>
        <w:t>ț</w:t>
      </w:r>
      <w:r w:rsidRPr="006A4F1B">
        <w:rPr>
          <w:rFonts w:ascii="Palatino Linotype" w:hAnsi="Palatino Linotype"/>
          <w:color w:val="auto"/>
          <w:lang w:val="ro-RO"/>
        </w:rPr>
        <w:t>in 70% dintre utilizator sunt dispu</w:t>
      </w:r>
      <w:r w:rsidR="009870D1" w:rsidRPr="006A4F1B">
        <w:rPr>
          <w:rFonts w:ascii="Palatino Linotype" w:hAnsi="Palatino Linotype"/>
          <w:color w:val="auto"/>
          <w:lang w:val="ro-RO"/>
        </w:rPr>
        <w:t>ș</w:t>
      </w:r>
      <w:r w:rsidRPr="006A4F1B">
        <w:rPr>
          <w:rFonts w:ascii="Palatino Linotype" w:hAnsi="Palatino Linotype"/>
          <w:color w:val="auto"/>
          <w:lang w:val="ro-RO"/>
        </w:rPr>
        <w:t>i să încheie contract cu operatorul.</w:t>
      </w:r>
    </w:p>
    <w:p w14:paraId="659F083C" w14:textId="48C0C7B2" w:rsidR="00980663" w:rsidRPr="00A3386E" w:rsidRDefault="00980663" w:rsidP="00697343">
      <w:pPr>
        <w:pStyle w:val="Default"/>
        <w:spacing w:after="0" w:line="240" w:lineRule="auto"/>
        <w:ind w:firstLine="720"/>
        <w:jc w:val="both"/>
        <w:rPr>
          <w:rFonts w:ascii="Palatino Linotype" w:hAnsi="Palatino Linotype"/>
          <w:color w:val="auto"/>
          <w:lang w:val="ro-RO"/>
        </w:rPr>
      </w:pPr>
      <w:r w:rsidRPr="00A3386E">
        <w:rPr>
          <w:rFonts w:ascii="Palatino Linotype" w:hAnsi="Palatino Linotype"/>
          <w:color w:val="auto"/>
          <w:lang w:val="ro-RO"/>
        </w:rPr>
        <w:t xml:space="preserve">(4) Revenirea la tarif ca </w:t>
      </w:r>
      <w:r w:rsidR="00D05EDE" w:rsidRPr="00A3386E">
        <w:rPr>
          <w:rFonts w:ascii="Palatino Linotype" w:hAnsi="Palatino Linotype"/>
          <w:color w:val="auto"/>
          <w:lang w:val="ro-RO"/>
        </w:rPr>
        <w:t>modalitate</w:t>
      </w:r>
      <w:r w:rsidRPr="00A3386E">
        <w:rPr>
          <w:rFonts w:ascii="Palatino Linotype" w:hAnsi="Palatino Linotype"/>
          <w:color w:val="auto"/>
          <w:lang w:val="ro-RO"/>
        </w:rPr>
        <w:t xml:space="preserve"> de pl</w:t>
      </w:r>
      <w:r w:rsidR="00EA36B4" w:rsidRPr="00A3386E">
        <w:rPr>
          <w:rFonts w:ascii="Palatino Linotype" w:hAnsi="Palatino Linotype"/>
          <w:color w:val="auto"/>
          <w:lang w:val="ro-RO"/>
        </w:rPr>
        <w:t>ată</w:t>
      </w:r>
      <w:r w:rsidRPr="00A3386E">
        <w:rPr>
          <w:rFonts w:ascii="Palatino Linotype" w:hAnsi="Palatino Linotype"/>
          <w:color w:val="auto"/>
          <w:lang w:val="ro-RO"/>
        </w:rPr>
        <w:t xml:space="preserve"> a serviciului de salubrizare la nivelul  unită</w:t>
      </w:r>
      <w:r w:rsidR="009870D1" w:rsidRPr="00A3386E">
        <w:rPr>
          <w:rFonts w:ascii="Palatino Linotype" w:hAnsi="Palatino Linotype"/>
          <w:color w:val="auto"/>
          <w:lang w:val="ro-RO"/>
        </w:rPr>
        <w:t>ț</w:t>
      </w:r>
      <w:r w:rsidRPr="00A3386E">
        <w:rPr>
          <w:rFonts w:ascii="Palatino Linotype" w:hAnsi="Palatino Linotype"/>
          <w:color w:val="auto"/>
          <w:lang w:val="ro-RO"/>
        </w:rPr>
        <w:t xml:space="preserve">ii-teritorial administrative care a fost pe taxă, se poate </w:t>
      </w:r>
      <w:r w:rsidR="00EA36B4" w:rsidRPr="00A3386E">
        <w:rPr>
          <w:rFonts w:ascii="Palatino Linotype" w:hAnsi="Palatino Linotype"/>
          <w:color w:val="auto"/>
          <w:lang w:val="ro-RO"/>
        </w:rPr>
        <w:t>face numai dacă</w:t>
      </w:r>
      <w:r w:rsidR="00FB16AA" w:rsidRPr="00A3386E">
        <w:rPr>
          <w:rFonts w:ascii="Palatino Linotype" w:hAnsi="Palatino Linotype"/>
          <w:color w:val="auto"/>
          <w:lang w:val="ro-RO"/>
        </w:rPr>
        <w:t xml:space="preserve"> </w:t>
      </w:r>
      <w:r w:rsidR="00022A4B" w:rsidRPr="00A3386E">
        <w:rPr>
          <w:rFonts w:ascii="Palatino Linotype" w:hAnsi="Palatino Linotype"/>
          <w:color w:val="auto"/>
          <w:lang w:val="ro-RO"/>
        </w:rPr>
        <w:t>2/3</w:t>
      </w:r>
      <w:r w:rsidR="00EA36B4" w:rsidRPr="00A3386E">
        <w:rPr>
          <w:rFonts w:ascii="Palatino Linotype" w:hAnsi="Palatino Linotype"/>
          <w:color w:val="auto"/>
          <w:lang w:val="ro-RO"/>
        </w:rPr>
        <w:t xml:space="preserve"> dintre asocia</w:t>
      </w:r>
      <w:r w:rsidR="009870D1" w:rsidRPr="00A3386E">
        <w:rPr>
          <w:rFonts w:ascii="Palatino Linotype" w:hAnsi="Palatino Linotype"/>
          <w:color w:val="auto"/>
          <w:lang w:val="ro-RO"/>
        </w:rPr>
        <w:t>ț</w:t>
      </w:r>
      <w:r w:rsidR="00EA36B4" w:rsidRPr="00A3386E">
        <w:rPr>
          <w:rFonts w:ascii="Palatino Linotype" w:hAnsi="Palatino Linotype"/>
          <w:color w:val="auto"/>
          <w:lang w:val="ro-RO"/>
        </w:rPr>
        <w:t>ii implica</w:t>
      </w:r>
      <w:r w:rsidR="009870D1" w:rsidRPr="00A3386E">
        <w:rPr>
          <w:rFonts w:ascii="Palatino Linotype" w:hAnsi="Palatino Linotype"/>
          <w:color w:val="auto"/>
          <w:lang w:val="ro-RO"/>
        </w:rPr>
        <w:t>ț</w:t>
      </w:r>
      <w:r w:rsidR="00EA36B4" w:rsidRPr="00A3386E">
        <w:rPr>
          <w:rFonts w:ascii="Palatino Linotype" w:hAnsi="Palatino Linotype"/>
          <w:color w:val="auto"/>
          <w:lang w:val="ro-RO"/>
        </w:rPr>
        <w:t>i aprobă în adunarea generală a asocia</w:t>
      </w:r>
      <w:r w:rsidR="009870D1" w:rsidRPr="00A3386E">
        <w:rPr>
          <w:rFonts w:ascii="Palatino Linotype" w:hAnsi="Palatino Linotype"/>
          <w:color w:val="auto"/>
          <w:lang w:val="ro-RO"/>
        </w:rPr>
        <w:t>ț</w:t>
      </w:r>
      <w:r w:rsidR="00EA36B4" w:rsidRPr="00A3386E">
        <w:rPr>
          <w:rFonts w:ascii="Palatino Linotype" w:hAnsi="Palatino Linotype"/>
          <w:color w:val="auto"/>
          <w:lang w:val="ro-RO"/>
        </w:rPr>
        <w:t xml:space="preserve">iilor </w:t>
      </w:r>
      <w:r w:rsidR="005E104B" w:rsidRPr="00A3386E">
        <w:rPr>
          <w:rFonts w:ascii="Palatino Linotype" w:hAnsi="Palatino Linotype"/>
          <w:color w:val="auto"/>
          <w:lang w:val="ro-RO"/>
        </w:rPr>
        <w:t>acest lucru</w:t>
      </w:r>
      <w:r w:rsidR="00EA36B4" w:rsidRPr="00A3386E">
        <w:rPr>
          <w:rFonts w:ascii="Palatino Linotype" w:hAnsi="Palatino Linotype"/>
          <w:color w:val="auto"/>
          <w:lang w:val="ro-RO"/>
        </w:rPr>
        <w:t>.</w:t>
      </w:r>
    </w:p>
    <w:p w14:paraId="43F443AC" w14:textId="77777777" w:rsidR="00AC3750" w:rsidRPr="00A3386E" w:rsidRDefault="00C03CC7" w:rsidP="00697343">
      <w:pPr>
        <w:pStyle w:val="NormalWeb"/>
        <w:spacing w:before="0" w:beforeAutospacing="0" w:after="0" w:afterAutospacing="0" w:line="240" w:lineRule="auto"/>
        <w:jc w:val="both"/>
        <w:rPr>
          <w:rFonts w:ascii="Palatino Linotype" w:hAnsi="Palatino Linotype"/>
          <w:lang w:val="ro-RO"/>
        </w:rPr>
      </w:pPr>
      <w:r w:rsidRPr="00A3386E">
        <w:rPr>
          <w:rFonts w:ascii="Palatino Linotype" w:hAnsi="Palatino Linotype"/>
          <w:lang w:val="ro-RO"/>
        </w:rPr>
        <w:t> </w:t>
      </w:r>
    </w:p>
    <w:p w14:paraId="0CD4FF1F"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CAP. IV</w:t>
      </w:r>
    </w:p>
    <w:p w14:paraId="624BEF5F" w14:textId="5F8F7BD2"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Determinarea cantită</w:t>
      </w:r>
      <w:r w:rsidR="009870D1" w:rsidRPr="006A4F1B">
        <w:rPr>
          <w:rFonts w:ascii="Palatino Linotype" w:hAnsi="Palatino Linotype"/>
          <w:lang w:val="ro-RO"/>
        </w:rPr>
        <w:t>ț</w:t>
      </w:r>
      <w:r w:rsidRPr="006A4F1B">
        <w:rPr>
          <w:rFonts w:ascii="Palatino Linotype" w:hAnsi="Palatino Linotype"/>
          <w:lang w:val="ro-RO"/>
        </w:rPr>
        <w:t xml:space="preserve">ilor </w:t>
      </w:r>
      <w:r w:rsidR="009870D1" w:rsidRPr="006A4F1B">
        <w:rPr>
          <w:rFonts w:ascii="Palatino Linotype" w:hAnsi="Palatino Linotype"/>
          <w:lang w:val="ro-RO"/>
        </w:rPr>
        <w:t>ș</w:t>
      </w:r>
      <w:r w:rsidRPr="006A4F1B">
        <w:rPr>
          <w:rFonts w:ascii="Palatino Linotype" w:hAnsi="Palatino Linotype"/>
          <w:lang w:val="ro-RO"/>
        </w:rPr>
        <w:t>i volumului de lucrări prestate</w:t>
      </w:r>
    </w:p>
    <w:p w14:paraId="162B08AC" w14:textId="77777777" w:rsidR="00AC3750"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0BF87D50" w14:textId="18722B42" w:rsidR="00E95FA8" w:rsidRPr="006A4F1B" w:rsidRDefault="00E95FA8" w:rsidP="00B207EF">
      <w:pPr>
        <w:pStyle w:val="NormalWeb"/>
        <w:numPr>
          <w:ilvl w:val="0"/>
          <w:numId w:val="10"/>
        </w:numPr>
        <w:spacing w:before="0" w:beforeAutospacing="0" w:after="0" w:afterAutospacing="0" w:line="240" w:lineRule="auto"/>
        <w:jc w:val="both"/>
        <w:rPr>
          <w:rFonts w:ascii="Palatino Linotype" w:hAnsi="Palatino Linotype"/>
          <w:lang w:val="ro-RO"/>
        </w:rPr>
      </w:pPr>
    </w:p>
    <w:p w14:paraId="56EC1CD6" w14:textId="07DDFAC3"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În vederea dotării punctelor de colectare cu recipiente pentru colectarea separată a de</w:t>
      </w:r>
      <w:r w:rsidR="009870D1" w:rsidRPr="006A4F1B">
        <w:rPr>
          <w:rFonts w:ascii="Palatino Linotype" w:hAnsi="Palatino Linotype"/>
          <w:lang w:val="ro-RO"/>
        </w:rPr>
        <w:t>ș</w:t>
      </w:r>
      <w:r w:rsidRPr="006A4F1B">
        <w:rPr>
          <w:rFonts w:ascii="Palatino Linotype" w:hAnsi="Palatino Linotype"/>
          <w:lang w:val="ro-RO"/>
        </w:rPr>
        <w:t>eurilor menajere provenite de la utilizatorii casnici, operatorii împreună cu autorită</w:t>
      </w:r>
      <w:r w:rsidR="009870D1" w:rsidRPr="006A4F1B">
        <w:rPr>
          <w:rFonts w:ascii="Palatino Linotype" w:hAnsi="Palatino Linotype"/>
          <w:lang w:val="ro-RO"/>
        </w:rPr>
        <w:t>ț</w:t>
      </w:r>
      <w:r w:rsidRPr="006A4F1B">
        <w:rPr>
          <w:rFonts w:ascii="Palatino Linotype" w:hAnsi="Palatino Linotype"/>
          <w:lang w:val="ro-RO"/>
        </w:rPr>
        <w:t>ile administra</w:t>
      </w:r>
      <w:r w:rsidR="009870D1" w:rsidRPr="006A4F1B">
        <w:rPr>
          <w:rFonts w:ascii="Palatino Linotype" w:hAnsi="Palatino Linotype"/>
          <w:lang w:val="ro-RO"/>
        </w:rPr>
        <w:t>ț</w:t>
      </w:r>
      <w:r w:rsidRPr="006A4F1B">
        <w:rPr>
          <w:rFonts w:ascii="Palatino Linotype" w:hAnsi="Palatino Linotype"/>
          <w:lang w:val="ro-RO"/>
        </w:rPr>
        <w:t>iei publice ale unită</w:t>
      </w:r>
      <w:r w:rsidR="009870D1" w:rsidRPr="006A4F1B">
        <w:rPr>
          <w:rFonts w:ascii="Palatino Linotype" w:hAnsi="Palatino Linotype"/>
          <w:lang w:val="ro-RO"/>
        </w:rPr>
        <w:t>ț</w:t>
      </w:r>
      <w:r w:rsidRPr="006A4F1B">
        <w:rPr>
          <w:rFonts w:ascii="Palatino Linotype" w:hAnsi="Palatino Linotype"/>
          <w:lang w:val="ro-RO"/>
        </w:rPr>
        <w:t>ilor/subdiviziunilor administrativ-teritoriale sau, după caz, cu asocia</w:t>
      </w:r>
      <w:r w:rsidR="009870D1" w:rsidRPr="006A4F1B">
        <w:rPr>
          <w:rFonts w:ascii="Palatino Linotype" w:hAnsi="Palatino Linotype"/>
          <w:lang w:val="ro-RO"/>
        </w:rPr>
        <w:t>ț</w:t>
      </w:r>
      <w:r w:rsidRPr="006A4F1B">
        <w:rPr>
          <w:rFonts w:ascii="Palatino Linotype" w:hAnsi="Palatino Linotype"/>
          <w:lang w:val="ro-RO"/>
        </w:rPr>
        <w:t>ia de dezvoltare intercomunitară vor stabili pe bază de determinări indicele de generare al acestor de</w:t>
      </w:r>
      <w:r w:rsidR="009870D1" w:rsidRPr="006A4F1B">
        <w:rPr>
          <w:rFonts w:ascii="Palatino Linotype" w:hAnsi="Palatino Linotype"/>
          <w:lang w:val="ro-RO"/>
        </w:rPr>
        <w:t>ș</w:t>
      </w:r>
      <w:r w:rsidRPr="006A4F1B">
        <w:rPr>
          <w:rFonts w:ascii="Palatino Linotype" w:hAnsi="Palatino Linotype"/>
          <w:lang w:val="ro-RO"/>
        </w:rPr>
        <w:t>euri.</w:t>
      </w:r>
    </w:p>
    <w:p w14:paraId="3B1B0F1D" w14:textId="45AA4CF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(2) Determinarea cantită</w:t>
      </w:r>
      <w:r w:rsidR="009870D1" w:rsidRPr="006A4F1B">
        <w:rPr>
          <w:rFonts w:ascii="Palatino Linotype" w:hAnsi="Palatino Linotype"/>
          <w:lang w:val="ro-RO"/>
        </w:rPr>
        <w:t>ț</w:t>
      </w:r>
      <w:r w:rsidRPr="006A4F1B">
        <w:rPr>
          <w:rFonts w:ascii="Palatino Linotype" w:hAnsi="Palatino Linotype"/>
          <w:lang w:val="ro-RO"/>
        </w:rPr>
        <w:t>ilor de de</w:t>
      </w:r>
      <w:r w:rsidR="009870D1" w:rsidRPr="006A4F1B">
        <w:rPr>
          <w:rFonts w:ascii="Palatino Linotype" w:hAnsi="Palatino Linotype"/>
          <w:lang w:val="ro-RO"/>
        </w:rPr>
        <w:t>ș</w:t>
      </w:r>
      <w:r w:rsidRPr="006A4F1B">
        <w:rPr>
          <w:rFonts w:ascii="Palatino Linotype" w:hAnsi="Palatino Linotype"/>
          <w:lang w:val="ro-RO"/>
        </w:rPr>
        <w:t>euri primite la instala</w:t>
      </w:r>
      <w:r w:rsidR="009870D1" w:rsidRPr="006A4F1B">
        <w:rPr>
          <w:rFonts w:ascii="Palatino Linotype" w:hAnsi="Palatino Linotype"/>
          <w:lang w:val="ro-RO"/>
        </w:rPr>
        <w:t>ț</w:t>
      </w:r>
      <w:r w:rsidRPr="006A4F1B">
        <w:rPr>
          <w:rFonts w:ascii="Palatino Linotype" w:hAnsi="Palatino Linotype"/>
          <w:lang w:val="ro-RO"/>
        </w:rPr>
        <w:t>iile de tratare, respectiv eliminare se face numai prin cântărire.</w:t>
      </w:r>
    </w:p>
    <w:p w14:paraId="181FAF6B" w14:textId="660CFF33"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(3) Pentru de</w:t>
      </w:r>
      <w:r w:rsidR="009870D1" w:rsidRPr="006A4F1B">
        <w:rPr>
          <w:rFonts w:ascii="Palatino Linotype" w:hAnsi="Palatino Linotype"/>
          <w:lang w:val="ro-RO"/>
        </w:rPr>
        <w:t>ș</w:t>
      </w:r>
      <w:r w:rsidRPr="006A4F1B">
        <w:rPr>
          <w:rFonts w:ascii="Palatino Linotype" w:hAnsi="Palatino Linotype"/>
          <w:lang w:val="ro-RO"/>
        </w:rPr>
        <w:t>eurile din construc</w:t>
      </w:r>
      <w:r w:rsidR="009870D1" w:rsidRPr="006A4F1B">
        <w:rPr>
          <w:rFonts w:ascii="Palatino Linotype" w:hAnsi="Palatino Linotype"/>
          <w:lang w:val="ro-RO"/>
        </w:rPr>
        <w:t>ț</w:t>
      </w:r>
      <w:r w:rsidRPr="006A4F1B">
        <w:rPr>
          <w:rFonts w:ascii="Palatino Linotype" w:hAnsi="Palatino Linotype"/>
          <w:lang w:val="ro-RO"/>
        </w:rPr>
        <w:t>ii provenite de la popula</w:t>
      </w:r>
      <w:r w:rsidR="009870D1" w:rsidRPr="006A4F1B">
        <w:rPr>
          <w:rFonts w:ascii="Palatino Linotype" w:hAnsi="Palatino Linotype"/>
          <w:lang w:val="ro-RO"/>
        </w:rPr>
        <w:t>ț</w:t>
      </w:r>
      <w:r w:rsidRPr="006A4F1B">
        <w:rPr>
          <w:rFonts w:ascii="Palatino Linotype" w:hAnsi="Palatino Linotype"/>
          <w:lang w:val="ro-RO"/>
        </w:rPr>
        <w:t>ie, determinarea volumului acestora se va face estimativ.</w:t>
      </w:r>
      <w:r w:rsidR="00E05779" w:rsidRPr="006A4F1B">
        <w:rPr>
          <w:rFonts w:ascii="Palatino Linotype" w:hAnsi="Palatino Linotype"/>
          <w:lang w:val="ro-RO"/>
        </w:rPr>
        <w:t xml:space="preserve"> </w:t>
      </w:r>
    </w:p>
    <w:p w14:paraId="12995438" w14:textId="77777777" w:rsidR="00AC3750"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1F40B29A"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CAP. V</w:t>
      </w:r>
    </w:p>
    <w:p w14:paraId="101071A6" w14:textId="46EA603A"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Indicatori de performan</w:t>
      </w:r>
      <w:r w:rsidR="009870D1" w:rsidRPr="006A4F1B">
        <w:rPr>
          <w:rFonts w:ascii="Palatino Linotype" w:hAnsi="Palatino Linotype"/>
          <w:lang w:val="ro-RO"/>
        </w:rPr>
        <w:t>ț</w:t>
      </w:r>
      <w:r w:rsidRPr="006A4F1B">
        <w:rPr>
          <w:rFonts w:ascii="Palatino Linotype" w:hAnsi="Palatino Linotype"/>
          <w:lang w:val="ro-RO"/>
        </w:rPr>
        <w:t>ă ai serviciului de salubrizare</w:t>
      </w:r>
    </w:p>
    <w:p w14:paraId="61E4AD84" w14:textId="77777777" w:rsidR="00EB4C4C"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1CE19458" w14:textId="42A4AE38" w:rsidR="00E95FA8" w:rsidRPr="006A4F1B" w:rsidRDefault="00E95FA8" w:rsidP="00A3386E">
      <w:pPr>
        <w:pStyle w:val="NormalWeb"/>
        <w:numPr>
          <w:ilvl w:val="0"/>
          <w:numId w:val="10"/>
        </w:numPr>
        <w:spacing w:before="0" w:beforeAutospacing="0" w:after="0" w:afterAutospacing="0" w:line="240" w:lineRule="auto"/>
        <w:jc w:val="both"/>
        <w:rPr>
          <w:rFonts w:ascii="Palatino Linotype" w:hAnsi="Palatino Linotype"/>
          <w:lang w:val="ro-RO"/>
        </w:rPr>
      </w:pPr>
    </w:p>
    <w:p w14:paraId="1504C352" w14:textId="7A058E1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Indicatorii de performan</w:t>
      </w:r>
      <w:r w:rsidR="009870D1" w:rsidRPr="006A4F1B">
        <w:rPr>
          <w:rFonts w:ascii="Palatino Linotype" w:hAnsi="Palatino Linotype"/>
          <w:lang w:val="ro-RO"/>
        </w:rPr>
        <w:t>ț</w:t>
      </w:r>
      <w:r w:rsidRPr="006A4F1B">
        <w:rPr>
          <w:rFonts w:ascii="Palatino Linotype" w:hAnsi="Palatino Linotype"/>
          <w:lang w:val="ro-RO"/>
        </w:rPr>
        <w:t>ă ai serviciului de salubrizare cuprind două categorii:</w:t>
      </w:r>
    </w:p>
    <w:p w14:paraId="72C5E1F9" w14:textId="75A18F04"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a) indicatorii tehnici corela</w:t>
      </w:r>
      <w:r w:rsidR="009870D1" w:rsidRPr="006A4F1B">
        <w:rPr>
          <w:rFonts w:ascii="Palatino Linotype" w:hAnsi="Palatino Linotype"/>
          <w:lang w:val="ro-RO"/>
        </w:rPr>
        <w:t>ț</w:t>
      </w:r>
      <w:r w:rsidRPr="006A4F1B">
        <w:rPr>
          <w:rFonts w:ascii="Palatino Linotype" w:hAnsi="Palatino Linotype"/>
          <w:lang w:val="ro-RO"/>
        </w:rPr>
        <w:t xml:space="preserve">i cu </w:t>
      </w:r>
      <w:r w:rsidR="009870D1" w:rsidRPr="006A4F1B">
        <w:rPr>
          <w:rFonts w:ascii="Palatino Linotype" w:hAnsi="Palatino Linotype"/>
          <w:lang w:val="ro-RO"/>
        </w:rPr>
        <w:t>ț</w:t>
      </w:r>
      <w:r w:rsidRPr="006A4F1B">
        <w:rPr>
          <w:rFonts w:ascii="Palatino Linotype" w:hAnsi="Palatino Linotype"/>
          <w:lang w:val="ro-RO"/>
        </w:rPr>
        <w:t>intele/obiectivele asumate la nivel na</w:t>
      </w:r>
      <w:r w:rsidR="009870D1" w:rsidRPr="006A4F1B">
        <w:rPr>
          <w:rFonts w:ascii="Palatino Linotype" w:hAnsi="Palatino Linotype"/>
          <w:lang w:val="ro-RO"/>
        </w:rPr>
        <w:t>ț</w:t>
      </w:r>
      <w:r w:rsidRPr="006A4F1B">
        <w:rPr>
          <w:rFonts w:ascii="Palatino Linotype" w:hAnsi="Palatino Linotype"/>
          <w:lang w:val="ro-RO"/>
        </w:rPr>
        <w:t>ional; ace</w:t>
      </w:r>
      <w:r w:rsidR="009870D1" w:rsidRPr="006A4F1B">
        <w:rPr>
          <w:rFonts w:ascii="Palatino Linotype" w:hAnsi="Palatino Linotype"/>
          <w:lang w:val="ro-RO"/>
        </w:rPr>
        <w:t>ș</w:t>
      </w:r>
      <w:r w:rsidRPr="006A4F1B">
        <w:rPr>
          <w:rFonts w:ascii="Palatino Linotype" w:hAnsi="Palatino Linotype"/>
          <w:lang w:val="ro-RO"/>
        </w:rPr>
        <w:t>tia vor fi cuprin</w:t>
      </w:r>
      <w:r w:rsidR="009870D1" w:rsidRPr="006A4F1B">
        <w:rPr>
          <w:rFonts w:ascii="Palatino Linotype" w:hAnsi="Palatino Linotype"/>
          <w:lang w:val="ro-RO"/>
        </w:rPr>
        <w:t>ș</w:t>
      </w:r>
      <w:r w:rsidRPr="006A4F1B">
        <w:rPr>
          <w:rFonts w:ascii="Palatino Linotype" w:hAnsi="Palatino Linotype"/>
          <w:lang w:val="ro-RO"/>
        </w:rPr>
        <w:t>i</w:t>
      </w:r>
      <w:r w:rsidR="00A3386E">
        <w:rPr>
          <w:rFonts w:ascii="Palatino Linotype" w:hAnsi="Palatino Linotype"/>
          <w:lang w:val="ro-RO"/>
        </w:rPr>
        <w:t xml:space="preserve"> și în</w:t>
      </w:r>
      <w:r w:rsidR="00F73971" w:rsidRPr="006A4F1B">
        <w:rPr>
          <w:rFonts w:ascii="Palatino Linotype" w:hAnsi="Palatino Linotype"/>
          <w:lang w:val="ro-RO"/>
        </w:rPr>
        <w:t xml:space="preserve"> contractul de delegare</w:t>
      </w:r>
      <w:r w:rsidRPr="006A4F1B">
        <w:rPr>
          <w:rFonts w:ascii="Palatino Linotype" w:hAnsi="Palatino Linotype"/>
          <w:lang w:val="ro-RO"/>
        </w:rPr>
        <w:t>;</w:t>
      </w:r>
    </w:p>
    <w:p w14:paraId="2C7B0EB6" w14:textId="051612EB"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b) indicatorii de performan</w:t>
      </w:r>
      <w:r w:rsidR="009870D1" w:rsidRPr="006A4F1B">
        <w:rPr>
          <w:rFonts w:ascii="Palatino Linotype" w:hAnsi="Palatino Linotype"/>
          <w:lang w:val="ro-RO"/>
        </w:rPr>
        <w:t>ț</w:t>
      </w:r>
      <w:r w:rsidRPr="006A4F1B">
        <w:rPr>
          <w:rFonts w:ascii="Palatino Linotype" w:hAnsi="Palatino Linotype"/>
          <w:lang w:val="ro-RO"/>
        </w:rPr>
        <w:t>ă privind calitatea serviciului de salubrizare; ace</w:t>
      </w:r>
      <w:r w:rsidR="009870D1" w:rsidRPr="006A4F1B">
        <w:rPr>
          <w:rFonts w:ascii="Palatino Linotype" w:hAnsi="Palatino Linotype"/>
          <w:lang w:val="ro-RO"/>
        </w:rPr>
        <w:t>ș</w:t>
      </w:r>
      <w:r w:rsidRPr="006A4F1B">
        <w:rPr>
          <w:rFonts w:ascii="Palatino Linotype" w:hAnsi="Palatino Linotype"/>
          <w:lang w:val="ro-RO"/>
        </w:rPr>
        <w:t xml:space="preserve">tia </w:t>
      </w:r>
      <w:r w:rsidR="00F1062D" w:rsidRPr="006A4F1B">
        <w:rPr>
          <w:rFonts w:ascii="Palatino Linotype" w:hAnsi="Palatino Linotype"/>
          <w:lang w:val="ro-RO"/>
        </w:rPr>
        <w:t>sunt</w:t>
      </w:r>
      <w:r w:rsidRPr="006A4F1B">
        <w:rPr>
          <w:rFonts w:ascii="Palatino Linotype" w:hAnsi="Palatino Linotype"/>
          <w:lang w:val="ro-RO"/>
        </w:rPr>
        <w:t xml:space="preserve"> cuprin</w:t>
      </w:r>
      <w:r w:rsidR="009870D1" w:rsidRPr="006A4F1B">
        <w:rPr>
          <w:rFonts w:ascii="Palatino Linotype" w:hAnsi="Palatino Linotype"/>
          <w:lang w:val="ro-RO"/>
        </w:rPr>
        <w:t>ș</w:t>
      </w:r>
      <w:r w:rsidRPr="006A4F1B">
        <w:rPr>
          <w:rFonts w:ascii="Palatino Linotype" w:hAnsi="Palatino Linotype"/>
          <w:lang w:val="ro-RO"/>
        </w:rPr>
        <w:t xml:space="preserve">i </w:t>
      </w:r>
      <w:r w:rsidR="003B2E3A" w:rsidRPr="006A4F1B">
        <w:rPr>
          <w:rFonts w:ascii="Palatino Linotype" w:hAnsi="Palatino Linotype"/>
          <w:lang w:val="ro-RO"/>
        </w:rPr>
        <w:t>în</w:t>
      </w:r>
      <w:r w:rsidRPr="006A4F1B">
        <w:rPr>
          <w:rFonts w:ascii="Palatino Linotype" w:hAnsi="Palatino Linotype"/>
          <w:lang w:val="ro-RO"/>
        </w:rPr>
        <w:t xml:space="preserve"> anexă</w:t>
      </w:r>
      <w:r w:rsidR="00F1062D" w:rsidRPr="006A4F1B">
        <w:rPr>
          <w:rFonts w:ascii="Palatino Linotype" w:hAnsi="Palatino Linotype"/>
          <w:lang w:val="ro-RO"/>
        </w:rPr>
        <w:t xml:space="preserve"> nr. 1</w:t>
      </w:r>
      <w:r w:rsidRPr="006A4F1B">
        <w:rPr>
          <w:rFonts w:ascii="Palatino Linotype" w:hAnsi="Palatino Linotype"/>
          <w:lang w:val="ro-RO"/>
        </w:rPr>
        <w:t xml:space="preserve"> la </w:t>
      </w:r>
      <w:r w:rsidR="003B2E3A" w:rsidRPr="006A4F1B">
        <w:rPr>
          <w:rFonts w:ascii="Palatino Linotype" w:hAnsi="Palatino Linotype"/>
          <w:lang w:val="ro-RO"/>
        </w:rPr>
        <w:t>prezentul regulament</w:t>
      </w:r>
      <w:r w:rsidRPr="006A4F1B">
        <w:rPr>
          <w:rFonts w:ascii="Palatino Linotype" w:hAnsi="Palatino Linotype"/>
          <w:lang w:val="ro-RO"/>
        </w:rPr>
        <w:t>.</w:t>
      </w:r>
    </w:p>
    <w:p w14:paraId="07F01C56" w14:textId="77777777" w:rsidR="00EB4C4C" w:rsidRPr="006A4F1B" w:rsidRDefault="00EB4C4C" w:rsidP="00697343">
      <w:pPr>
        <w:pStyle w:val="NormalWeb"/>
        <w:spacing w:before="0" w:beforeAutospacing="0" w:after="0" w:afterAutospacing="0" w:line="240" w:lineRule="auto"/>
        <w:ind w:left="720"/>
        <w:jc w:val="both"/>
        <w:rPr>
          <w:rFonts w:ascii="Palatino Linotype" w:hAnsi="Palatino Linotype"/>
          <w:lang w:val="ro-RO"/>
        </w:rPr>
      </w:pPr>
    </w:p>
    <w:p w14:paraId="217BB5E8" w14:textId="0AE52624" w:rsidR="00E95FA8" w:rsidRPr="006A4F1B" w:rsidRDefault="00E95FA8" w:rsidP="00A3386E">
      <w:pPr>
        <w:pStyle w:val="NormalWeb"/>
        <w:numPr>
          <w:ilvl w:val="0"/>
          <w:numId w:val="10"/>
        </w:numPr>
        <w:spacing w:before="0" w:beforeAutospacing="0" w:after="0" w:afterAutospacing="0" w:line="240" w:lineRule="auto"/>
        <w:jc w:val="both"/>
        <w:rPr>
          <w:rFonts w:ascii="Palatino Linotype" w:hAnsi="Palatino Linotype"/>
          <w:lang w:val="ro-RO"/>
        </w:rPr>
      </w:pPr>
    </w:p>
    <w:p w14:paraId="21FE54A2" w14:textId="7D2E7832"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Indicatorii tehnici corela</w:t>
      </w:r>
      <w:r w:rsidR="009870D1" w:rsidRPr="006A4F1B">
        <w:rPr>
          <w:rFonts w:ascii="Palatino Linotype" w:hAnsi="Palatino Linotype"/>
          <w:lang w:val="ro-RO"/>
        </w:rPr>
        <w:t>ț</w:t>
      </w:r>
      <w:r w:rsidRPr="006A4F1B">
        <w:rPr>
          <w:rFonts w:ascii="Palatino Linotype" w:hAnsi="Palatino Linotype"/>
          <w:lang w:val="ro-RO"/>
        </w:rPr>
        <w:t xml:space="preserve">i cu </w:t>
      </w:r>
      <w:r w:rsidR="009870D1" w:rsidRPr="006A4F1B">
        <w:rPr>
          <w:rFonts w:ascii="Palatino Linotype" w:hAnsi="Palatino Linotype"/>
          <w:lang w:val="ro-RO"/>
        </w:rPr>
        <w:t>ț</w:t>
      </w:r>
      <w:r w:rsidRPr="006A4F1B">
        <w:rPr>
          <w:rFonts w:ascii="Palatino Linotype" w:hAnsi="Palatino Linotype"/>
          <w:lang w:val="ro-RO"/>
        </w:rPr>
        <w:t>intele/obiectivele asumate la nivel na</w:t>
      </w:r>
      <w:r w:rsidR="009870D1" w:rsidRPr="006A4F1B">
        <w:rPr>
          <w:rFonts w:ascii="Palatino Linotype" w:hAnsi="Palatino Linotype"/>
          <w:lang w:val="ro-RO"/>
        </w:rPr>
        <w:t>ț</w:t>
      </w:r>
      <w:r w:rsidRPr="006A4F1B">
        <w:rPr>
          <w:rFonts w:ascii="Palatino Linotype" w:hAnsi="Palatino Linotype"/>
          <w:lang w:val="ro-RO"/>
        </w:rPr>
        <w:t>ional cuprind cel pu</w:t>
      </w:r>
      <w:r w:rsidR="009870D1" w:rsidRPr="006A4F1B">
        <w:rPr>
          <w:rFonts w:ascii="Palatino Linotype" w:hAnsi="Palatino Linotype"/>
          <w:lang w:val="ro-RO"/>
        </w:rPr>
        <w:t>ț</w:t>
      </w:r>
      <w:r w:rsidRPr="006A4F1B">
        <w:rPr>
          <w:rFonts w:ascii="Palatino Linotype" w:hAnsi="Palatino Linotype"/>
          <w:lang w:val="ro-RO"/>
        </w:rPr>
        <w:t>in indicatorii impu</w:t>
      </w:r>
      <w:r w:rsidR="009870D1" w:rsidRPr="006A4F1B">
        <w:rPr>
          <w:rFonts w:ascii="Palatino Linotype" w:hAnsi="Palatino Linotype"/>
          <w:lang w:val="ro-RO"/>
        </w:rPr>
        <w:t>ș</w:t>
      </w:r>
      <w:r w:rsidRPr="006A4F1B">
        <w:rPr>
          <w:rFonts w:ascii="Palatino Linotype" w:hAnsi="Palatino Linotype"/>
          <w:lang w:val="ro-RO"/>
        </w:rPr>
        <w:t>i de lege, la care pot fi adăuga</w:t>
      </w:r>
      <w:r w:rsidR="009870D1" w:rsidRPr="006A4F1B">
        <w:rPr>
          <w:rFonts w:ascii="Palatino Linotype" w:hAnsi="Palatino Linotype"/>
          <w:lang w:val="ro-RO"/>
        </w:rPr>
        <w:t>ț</w:t>
      </w:r>
      <w:r w:rsidRPr="006A4F1B">
        <w:rPr>
          <w:rFonts w:ascii="Palatino Linotype" w:hAnsi="Palatino Linotype"/>
          <w:lang w:val="ro-RO"/>
        </w:rPr>
        <w:t xml:space="preserve">i </w:t>
      </w:r>
      <w:r w:rsidR="009870D1" w:rsidRPr="006A4F1B">
        <w:rPr>
          <w:rFonts w:ascii="Palatino Linotype" w:hAnsi="Palatino Linotype"/>
          <w:lang w:val="ro-RO"/>
        </w:rPr>
        <w:t>ș</w:t>
      </w:r>
      <w:r w:rsidRPr="006A4F1B">
        <w:rPr>
          <w:rFonts w:ascii="Palatino Linotype" w:hAnsi="Palatino Linotype"/>
          <w:lang w:val="ro-RO"/>
        </w:rPr>
        <w:t>i al</w:t>
      </w:r>
      <w:r w:rsidR="009870D1" w:rsidRPr="006A4F1B">
        <w:rPr>
          <w:rFonts w:ascii="Palatino Linotype" w:hAnsi="Palatino Linotype"/>
          <w:lang w:val="ro-RO"/>
        </w:rPr>
        <w:t>ț</w:t>
      </w:r>
      <w:r w:rsidRPr="006A4F1B">
        <w:rPr>
          <w:rFonts w:ascii="Palatino Linotype" w:hAnsi="Palatino Linotype"/>
          <w:lang w:val="ro-RO"/>
        </w:rPr>
        <w:t xml:space="preserve">i indicatori care </w:t>
      </w:r>
      <w:r w:rsidRPr="006A4F1B">
        <w:rPr>
          <w:rFonts w:ascii="Palatino Linotype" w:hAnsi="Palatino Linotype"/>
          <w:lang w:val="ro-RO"/>
        </w:rPr>
        <w:lastRenderedPageBreak/>
        <w:t>implementează obliga</w:t>
      </w:r>
      <w:r w:rsidR="009870D1" w:rsidRPr="006A4F1B">
        <w:rPr>
          <w:rFonts w:ascii="Palatino Linotype" w:hAnsi="Palatino Linotype"/>
          <w:lang w:val="ro-RO"/>
        </w:rPr>
        <w:t>ț</w:t>
      </w:r>
      <w:r w:rsidRPr="006A4F1B">
        <w:rPr>
          <w:rFonts w:ascii="Palatino Linotype" w:hAnsi="Palatino Linotype"/>
          <w:lang w:val="ro-RO"/>
        </w:rPr>
        <w:t xml:space="preserve">ii de atingere a unor </w:t>
      </w:r>
      <w:r w:rsidR="009870D1" w:rsidRPr="006A4F1B">
        <w:rPr>
          <w:rFonts w:ascii="Palatino Linotype" w:hAnsi="Palatino Linotype"/>
          <w:lang w:val="ro-RO"/>
        </w:rPr>
        <w:t>ț</w:t>
      </w:r>
      <w:r w:rsidRPr="006A4F1B">
        <w:rPr>
          <w:rFonts w:ascii="Palatino Linotype" w:hAnsi="Palatino Linotype"/>
          <w:lang w:val="ro-RO"/>
        </w:rPr>
        <w:t xml:space="preserve">inte clar definite de cadrul legal. Valorile minime ale acestor indicatori vor fi cele prevăzute de lege pentru atingerea </w:t>
      </w:r>
      <w:r w:rsidR="009870D1" w:rsidRPr="006A4F1B">
        <w:rPr>
          <w:rFonts w:ascii="Palatino Linotype" w:hAnsi="Palatino Linotype"/>
          <w:lang w:val="ro-RO"/>
        </w:rPr>
        <w:t>ț</w:t>
      </w:r>
      <w:r w:rsidRPr="006A4F1B">
        <w:rPr>
          <w:rFonts w:ascii="Palatino Linotype" w:hAnsi="Palatino Linotype"/>
          <w:lang w:val="ro-RO"/>
        </w:rPr>
        <w:t xml:space="preserve">intelor de colectare </w:t>
      </w:r>
      <w:r w:rsidR="009870D1" w:rsidRPr="006A4F1B">
        <w:rPr>
          <w:rFonts w:ascii="Palatino Linotype" w:hAnsi="Palatino Linotype"/>
          <w:lang w:val="ro-RO"/>
        </w:rPr>
        <w:t>ș</w:t>
      </w:r>
      <w:r w:rsidRPr="006A4F1B">
        <w:rPr>
          <w:rFonts w:ascii="Palatino Linotype" w:hAnsi="Palatino Linotype"/>
          <w:lang w:val="ro-RO"/>
        </w:rPr>
        <w:t>i tratare a de</w:t>
      </w:r>
      <w:r w:rsidR="009870D1" w:rsidRPr="006A4F1B">
        <w:rPr>
          <w:rFonts w:ascii="Palatino Linotype" w:hAnsi="Palatino Linotype"/>
          <w:lang w:val="ro-RO"/>
        </w:rPr>
        <w:t>ș</w:t>
      </w:r>
      <w:r w:rsidRPr="006A4F1B">
        <w:rPr>
          <w:rFonts w:ascii="Palatino Linotype" w:hAnsi="Palatino Linotype"/>
          <w:lang w:val="ro-RO"/>
        </w:rPr>
        <w:t>eurilor municipale aferente fiecărui flux de de</w:t>
      </w:r>
      <w:r w:rsidR="009870D1" w:rsidRPr="006A4F1B">
        <w:rPr>
          <w:rFonts w:ascii="Palatino Linotype" w:hAnsi="Palatino Linotype"/>
          <w:lang w:val="ro-RO"/>
        </w:rPr>
        <w:t>ș</w:t>
      </w:r>
      <w:r w:rsidRPr="006A4F1B">
        <w:rPr>
          <w:rFonts w:ascii="Palatino Linotype" w:hAnsi="Palatino Linotype"/>
          <w:lang w:val="ro-RO"/>
        </w:rPr>
        <w:t>euri identificat de dispozi</w:t>
      </w:r>
      <w:r w:rsidR="009870D1" w:rsidRPr="006A4F1B">
        <w:rPr>
          <w:rFonts w:ascii="Palatino Linotype" w:hAnsi="Palatino Linotype"/>
          <w:lang w:val="ro-RO"/>
        </w:rPr>
        <w:t>ț</w:t>
      </w:r>
      <w:r w:rsidRPr="006A4F1B">
        <w:rPr>
          <w:rFonts w:ascii="Palatino Linotype" w:hAnsi="Palatino Linotype"/>
          <w:lang w:val="ro-RO"/>
        </w:rPr>
        <w:t>iile legale.</w:t>
      </w:r>
    </w:p>
    <w:p w14:paraId="35018C0A" w14:textId="0EAE9A9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(2) Costurile cu contribu</w:t>
      </w:r>
      <w:r w:rsidR="009870D1" w:rsidRPr="006A4F1B">
        <w:rPr>
          <w:rFonts w:ascii="Palatino Linotype" w:hAnsi="Palatino Linotype"/>
          <w:lang w:val="ro-RO"/>
        </w:rPr>
        <w:t>ț</w:t>
      </w:r>
      <w:r w:rsidRPr="006A4F1B">
        <w:rPr>
          <w:rFonts w:ascii="Palatino Linotype" w:hAnsi="Palatino Linotype"/>
          <w:lang w:val="ro-RO"/>
        </w:rPr>
        <w:t>ia pentru economia circulară, inclusiv cheltuielile cu depozitarea de</w:t>
      </w:r>
      <w:r w:rsidR="009870D1" w:rsidRPr="006A4F1B">
        <w:rPr>
          <w:rFonts w:ascii="Palatino Linotype" w:hAnsi="Palatino Linotype"/>
          <w:lang w:val="ro-RO"/>
        </w:rPr>
        <w:t>ș</w:t>
      </w:r>
      <w:r w:rsidRPr="006A4F1B">
        <w:rPr>
          <w:rFonts w:ascii="Palatino Linotype" w:hAnsi="Palatino Linotype"/>
          <w:lang w:val="ro-RO"/>
        </w:rPr>
        <w:t>eurilor care depă</w:t>
      </w:r>
      <w:r w:rsidR="009870D1" w:rsidRPr="006A4F1B">
        <w:rPr>
          <w:rFonts w:ascii="Palatino Linotype" w:hAnsi="Palatino Linotype"/>
          <w:lang w:val="ro-RO"/>
        </w:rPr>
        <w:t>ș</w:t>
      </w:r>
      <w:r w:rsidRPr="006A4F1B">
        <w:rPr>
          <w:rFonts w:ascii="Palatino Linotype" w:hAnsi="Palatino Linotype"/>
          <w:lang w:val="ro-RO"/>
        </w:rPr>
        <w:t>esc cantită</w:t>
      </w:r>
      <w:r w:rsidR="009870D1" w:rsidRPr="006A4F1B">
        <w:rPr>
          <w:rFonts w:ascii="Palatino Linotype" w:hAnsi="Palatino Linotype"/>
          <w:lang w:val="ro-RO"/>
        </w:rPr>
        <w:t>ț</w:t>
      </w:r>
      <w:r w:rsidRPr="006A4F1B">
        <w:rPr>
          <w:rFonts w:ascii="Palatino Linotype" w:hAnsi="Palatino Linotype"/>
          <w:lang w:val="ro-RO"/>
        </w:rPr>
        <w:t>ile rezultate din aplicarea acestor indicatori de performan</w:t>
      </w:r>
      <w:r w:rsidR="009870D1" w:rsidRPr="006A4F1B">
        <w:rPr>
          <w:rFonts w:ascii="Palatino Linotype" w:hAnsi="Palatino Linotype"/>
          <w:lang w:val="ro-RO"/>
        </w:rPr>
        <w:t>ț</w:t>
      </w:r>
      <w:r w:rsidRPr="006A4F1B">
        <w:rPr>
          <w:rFonts w:ascii="Palatino Linotype" w:hAnsi="Palatino Linotype"/>
          <w:lang w:val="ro-RO"/>
        </w:rPr>
        <w:t>ă vor fi suportate de către operatori sub formă de penalită</w:t>
      </w:r>
      <w:r w:rsidR="009870D1" w:rsidRPr="006A4F1B">
        <w:rPr>
          <w:rFonts w:ascii="Palatino Linotype" w:hAnsi="Palatino Linotype"/>
          <w:lang w:val="ro-RO"/>
        </w:rPr>
        <w:t>ț</w:t>
      </w:r>
      <w:r w:rsidRPr="006A4F1B">
        <w:rPr>
          <w:rFonts w:ascii="Palatino Linotype" w:hAnsi="Palatino Linotype"/>
          <w:lang w:val="ro-RO"/>
        </w:rPr>
        <w:t>i, conform legii.</w:t>
      </w:r>
    </w:p>
    <w:p w14:paraId="17663686" w14:textId="77777777" w:rsidR="00AC3750"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474672D1" w14:textId="18C60879" w:rsidR="00E95FA8" w:rsidRPr="006A4F1B" w:rsidRDefault="00E95FA8" w:rsidP="005930B3">
      <w:pPr>
        <w:pStyle w:val="NormalWeb"/>
        <w:numPr>
          <w:ilvl w:val="0"/>
          <w:numId w:val="10"/>
        </w:numPr>
        <w:spacing w:before="0" w:beforeAutospacing="0" w:after="0" w:afterAutospacing="0" w:line="240" w:lineRule="auto"/>
        <w:jc w:val="both"/>
        <w:rPr>
          <w:rFonts w:ascii="Palatino Linotype" w:hAnsi="Palatino Linotype"/>
          <w:lang w:val="ro-RO"/>
        </w:rPr>
      </w:pPr>
    </w:p>
    <w:p w14:paraId="74AFA858" w14:textId="54E9DD3E" w:rsidR="009A00B1"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(1) Indicatorii de performan</w:t>
      </w:r>
      <w:r w:rsidR="009870D1" w:rsidRPr="006A4F1B">
        <w:rPr>
          <w:rFonts w:ascii="Palatino Linotype" w:hAnsi="Palatino Linotype"/>
          <w:lang w:val="ro-RO"/>
        </w:rPr>
        <w:t>ț</w:t>
      </w:r>
      <w:r w:rsidRPr="006A4F1B">
        <w:rPr>
          <w:rFonts w:ascii="Palatino Linotype" w:hAnsi="Palatino Linotype"/>
          <w:lang w:val="ro-RO"/>
        </w:rPr>
        <w:t>ă privind calitatea serviciului de salubrizare sunt prevăzu</w:t>
      </w:r>
      <w:r w:rsidR="009870D1" w:rsidRPr="006A4F1B">
        <w:rPr>
          <w:rFonts w:ascii="Palatino Linotype" w:hAnsi="Palatino Linotype"/>
          <w:lang w:val="ro-RO"/>
        </w:rPr>
        <w:t>ț</w:t>
      </w:r>
      <w:r w:rsidRPr="006A4F1B">
        <w:rPr>
          <w:rFonts w:ascii="Palatino Linotype" w:hAnsi="Palatino Linotype"/>
          <w:lang w:val="ro-RO"/>
        </w:rPr>
        <w:t>i în anex</w:t>
      </w:r>
      <w:r w:rsidR="009A00B1" w:rsidRPr="006A4F1B">
        <w:rPr>
          <w:rFonts w:ascii="Palatino Linotype" w:hAnsi="Palatino Linotype"/>
          <w:lang w:val="ro-RO"/>
        </w:rPr>
        <w:t xml:space="preserve">ă la regulamentul serviciului. </w:t>
      </w:r>
    </w:p>
    <w:p w14:paraId="11DA31CE" w14:textId="6AF7BA9F" w:rsidR="00E95FA8" w:rsidRPr="005930B3" w:rsidRDefault="00C03CC7" w:rsidP="00697343">
      <w:pPr>
        <w:pStyle w:val="NormalWeb"/>
        <w:spacing w:before="0" w:beforeAutospacing="0" w:after="0" w:afterAutospacing="0" w:line="240" w:lineRule="auto"/>
        <w:jc w:val="both"/>
        <w:rPr>
          <w:rFonts w:ascii="Palatino Linotype" w:hAnsi="Palatino Linotype"/>
          <w:lang w:val="ro-RO"/>
        </w:rPr>
      </w:pPr>
      <w:r w:rsidRPr="005930B3">
        <w:rPr>
          <w:rFonts w:ascii="Palatino Linotype" w:hAnsi="Palatino Linotype"/>
          <w:lang w:val="ro-RO"/>
        </w:rPr>
        <w:t> </w:t>
      </w:r>
      <w:r w:rsidRPr="005930B3">
        <w:rPr>
          <w:rFonts w:ascii="Palatino Linotype" w:hAnsi="Palatino Linotype"/>
          <w:lang w:val="ro-RO"/>
        </w:rPr>
        <w:t> </w:t>
      </w:r>
      <w:r w:rsidRPr="005930B3">
        <w:rPr>
          <w:rFonts w:ascii="Palatino Linotype" w:hAnsi="Palatino Linotype"/>
          <w:lang w:val="ro-RO"/>
        </w:rPr>
        <w:t xml:space="preserve">(2) </w:t>
      </w:r>
      <w:r w:rsidR="004F6C1A" w:rsidRPr="005930B3">
        <w:rPr>
          <w:rFonts w:ascii="Palatino Linotype" w:hAnsi="Palatino Linotype"/>
          <w:lang w:val="ro-RO"/>
        </w:rPr>
        <w:t>Personalul din cadrul Asocia</w:t>
      </w:r>
      <w:r w:rsidR="009870D1" w:rsidRPr="005930B3">
        <w:rPr>
          <w:rFonts w:ascii="Palatino Linotype" w:hAnsi="Palatino Linotype"/>
          <w:lang w:val="ro-RO"/>
        </w:rPr>
        <w:t>ț</w:t>
      </w:r>
      <w:r w:rsidR="004F6C1A" w:rsidRPr="005930B3">
        <w:rPr>
          <w:rFonts w:ascii="Palatino Linotype" w:hAnsi="Palatino Linotype"/>
          <w:lang w:val="ro-RO"/>
        </w:rPr>
        <w:t>i</w:t>
      </w:r>
      <w:r w:rsidR="00F73971" w:rsidRPr="005930B3">
        <w:rPr>
          <w:rFonts w:ascii="Palatino Linotype" w:hAnsi="Palatino Linotype"/>
          <w:lang w:val="ro-RO"/>
        </w:rPr>
        <w:t>ei</w:t>
      </w:r>
      <w:r w:rsidR="004F6C1A" w:rsidRPr="005930B3">
        <w:rPr>
          <w:rFonts w:ascii="Palatino Linotype" w:hAnsi="Palatino Linotype"/>
          <w:lang w:val="ro-RO"/>
        </w:rPr>
        <w:t xml:space="preserve"> de dezvoltare comunitară ”Sistem de management al de</w:t>
      </w:r>
      <w:r w:rsidR="009870D1" w:rsidRPr="005930B3">
        <w:rPr>
          <w:rFonts w:ascii="Palatino Linotype" w:hAnsi="Palatino Linotype"/>
          <w:lang w:val="ro-RO"/>
        </w:rPr>
        <w:t>ș</w:t>
      </w:r>
      <w:r w:rsidR="004F6C1A" w:rsidRPr="005930B3">
        <w:rPr>
          <w:rFonts w:ascii="Palatino Linotype" w:hAnsi="Palatino Linotype"/>
          <w:lang w:val="ro-RO"/>
        </w:rPr>
        <w:t>eurilor în jude</w:t>
      </w:r>
      <w:r w:rsidR="009870D1" w:rsidRPr="005930B3">
        <w:rPr>
          <w:rFonts w:ascii="Palatino Linotype" w:hAnsi="Palatino Linotype"/>
          <w:lang w:val="ro-RO"/>
        </w:rPr>
        <w:t>ț</w:t>
      </w:r>
      <w:r w:rsidR="004F6C1A" w:rsidRPr="005930B3">
        <w:rPr>
          <w:rFonts w:ascii="Palatino Linotype" w:hAnsi="Palatino Linotype"/>
          <w:lang w:val="ro-RO"/>
        </w:rPr>
        <w:t>ul Covasna”</w:t>
      </w:r>
      <w:r w:rsidR="00826A83" w:rsidRPr="005930B3">
        <w:rPr>
          <w:rFonts w:ascii="Palatino Linotype" w:hAnsi="Palatino Linotype"/>
          <w:lang w:val="ro-RO"/>
        </w:rPr>
        <w:t>, stabile</w:t>
      </w:r>
      <w:r w:rsidR="009870D1" w:rsidRPr="005930B3">
        <w:rPr>
          <w:rFonts w:ascii="Palatino Linotype" w:hAnsi="Palatino Linotype"/>
          <w:lang w:val="ro-RO"/>
        </w:rPr>
        <w:t>ș</w:t>
      </w:r>
      <w:r w:rsidR="00826A83" w:rsidRPr="005930B3">
        <w:rPr>
          <w:rFonts w:ascii="Palatino Linotype" w:hAnsi="Palatino Linotype"/>
          <w:lang w:val="ro-RO"/>
        </w:rPr>
        <w:t>te neîndeplinirea indicatorilor</w:t>
      </w:r>
      <w:r w:rsidR="001835B6" w:rsidRPr="005930B3">
        <w:rPr>
          <w:rFonts w:ascii="Palatino Linotype" w:hAnsi="Palatino Linotype"/>
          <w:lang w:val="ro-RO"/>
        </w:rPr>
        <w:t xml:space="preserve"> de performan</w:t>
      </w:r>
      <w:r w:rsidR="009870D1" w:rsidRPr="005930B3">
        <w:rPr>
          <w:rFonts w:ascii="Palatino Linotype" w:hAnsi="Palatino Linotype"/>
          <w:lang w:val="ro-RO"/>
        </w:rPr>
        <w:t>ț</w:t>
      </w:r>
      <w:r w:rsidR="001835B6" w:rsidRPr="005930B3">
        <w:rPr>
          <w:rFonts w:ascii="Palatino Linotype" w:hAnsi="Palatino Linotype"/>
          <w:lang w:val="ro-RO"/>
        </w:rPr>
        <w:t>ă care privesc calitatea serviciului</w:t>
      </w:r>
      <w:r w:rsidR="00826A83" w:rsidRPr="005930B3">
        <w:rPr>
          <w:rFonts w:ascii="Palatino Linotype" w:hAnsi="Palatino Linotype"/>
          <w:lang w:val="ro-RO"/>
        </w:rPr>
        <w:t>, iar adunarea generală a asocia</w:t>
      </w:r>
      <w:r w:rsidR="009870D1" w:rsidRPr="005930B3">
        <w:rPr>
          <w:rFonts w:ascii="Palatino Linotype" w:hAnsi="Palatino Linotype"/>
          <w:lang w:val="ro-RO"/>
        </w:rPr>
        <w:t>ț</w:t>
      </w:r>
      <w:r w:rsidR="00826A83" w:rsidRPr="005930B3">
        <w:rPr>
          <w:rFonts w:ascii="Palatino Linotype" w:hAnsi="Palatino Linotype"/>
          <w:lang w:val="ro-RO"/>
        </w:rPr>
        <w:t>iilor aprobă în sarcina operatorului</w:t>
      </w:r>
      <w:r w:rsidRPr="005930B3">
        <w:rPr>
          <w:rFonts w:ascii="Palatino Linotype" w:hAnsi="Palatino Linotype"/>
          <w:lang w:val="ro-RO"/>
        </w:rPr>
        <w:t xml:space="preserve"> penalită</w:t>
      </w:r>
      <w:r w:rsidR="009870D1" w:rsidRPr="005930B3">
        <w:rPr>
          <w:rFonts w:ascii="Palatino Linotype" w:hAnsi="Palatino Linotype"/>
          <w:lang w:val="ro-RO"/>
        </w:rPr>
        <w:t>ț</w:t>
      </w:r>
      <w:r w:rsidRPr="005930B3">
        <w:rPr>
          <w:rFonts w:ascii="Palatino Linotype" w:hAnsi="Palatino Linotype"/>
          <w:lang w:val="ro-RO"/>
        </w:rPr>
        <w:t>ile</w:t>
      </w:r>
      <w:r w:rsidR="00826A83" w:rsidRPr="005930B3">
        <w:rPr>
          <w:rFonts w:ascii="Palatino Linotype" w:hAnsi="Palatino Linotype"/>
          <w:lang w:val="ro-RO"/>
        </w:rPr>
        <w:t>, iar acesta va fi plătit</w:t>
      </w:r>
      <w:r w:rsidR="001835B6" w:rsidRPr="005930B3">
        <w:rPr>
          <w:rFonts w:ascii="Palatino Linotype" w:hAnsi="Palatino Linotype"/>
          <w:lang w:val="ro-RO"/>
        </w:rPr>
        <w:t>ă</w:t>
      </w:r>
      <w:r w:rsidR="00826A83" w:rsidRPr="005930B3">
        <w:rPr>
          <w:rFonts w:ascii="Palatino Linotype" w:hAnsi="Palatino Linotype"/>
          <w:lang w:val="ro-RO"/>
        </w:rPr>
        <w:t xml:space="preserve"> unită</w:t>
      </w:r>
      <w:r w:rsidR="009870D1" w:rsidRPr="005930B3">
        <w:rPr>
          <w:rFonts w:ascii="Palatino Linotype" w:hAnsi="Palatino Linotype"/>
          <w:lang w:val="ro-RO"/>
        </w:rPr>
        <w:t>ț</w:t>
      </w:r>
      <w:r w:rsidR="00826A83" w:rsidRPr="005930B3">
        <w:rPr>
          <w:rFonts w:ascii="Palatino Linotype" w:hAnsi="Palatino Linotype"/>
          <w:lang w:val="ro-RO"/>
        </w:rPr>
        <w:t>ii-teritorial administravite pe a cărei raza teritorială nu au fost atin</w:t>
      </w:r>
      <w:r w:rsidR="009870D1" w:rsidRPr="005930B3">
        <w:rPr>
          <w:rFonts w:ascii="Palatino Linotype" w:hAnsi="Palatino Linotype"/>
          <w:lang w:val="ro-RO"/>
        </w:rPr>
        <w:t>ș</w:t>
      </w:r>
      <w:r w:rsidR="00826A83" w:rsidRPr="005930B3">
        <w:rPr>
          <w:rFonts w:ascii="Palatino Linotype" w:hAnsi="Palatino Linotype"/>
          <w:lang w:val="ro-RO"/>
        </w:rPr>
        <w:t>i.</w:t>
      </w:r>
    </w:p>
    <w:p w14:paraId="7AB56CCC" w14:textId="77777777" w:rsidR="00D27776" w:rsidRPr="006A4F1B" w:rsidRDefault="00C03CC7" w:rsidP="00697343">
      <w:pPr>
        <w:pStyle w:val="NormalWeb"/>
        <w:spacing w:before="0" w:beforeAutospacing="0" w:after="0" w:afterAutospacing="0" w:line="240" w:lineRule="auto"/>
        <w:jc w:val="both"/>
        <w:rPr>
          <w:rFonts w:ascii="Palatino Linotype" w:hAnsi="Palatino Linotype"/>
          <w:color w:val="00B050"/>
          <w:lang w:val="ro-RO"/>
        </w:rPr>
      </w:pPr>
      <w:r w:rsidRPr="006A4F1B">
        <w:rPr>
          <w:rFonts w:ascii="Palatino Linotype" w:hAnsi="Palatino Linotype"/>
          <w:color w:val="00B050"/>
          <w:lang w:val="ro-RO"/>
        </w:rPr>
        <w:t> </w:t>
      </w:r>
      <w:r w:rsidRPr="006A4F1B">
        <w:rPr>
          <w:rFonts w:ascii="Palatino Linotype" w:hAnsi="Palatino Linotype"/>
          <w:color w:val="00B050"/>
          <w:lang w:val="ro-RO"/>
        </w:rPr>
        <w:t> </w:t>
      </w:r>
    </w:p>
    <w:p w14:paraId="1D1BBA75" w14:textId="33C865A7" w:rsidR="00E95FA8" w:rsidRPr="006A4F1B" w:rsidRDefault="00E95FA8" w:rsidP="00676FE3">
      <w:pPr>
        <w:pStyle w:val="NormalWeb"/>
        <w:numPr>
          <w:ilvl w:val="0"/>
          <w:numId w:val="10"/>
        </w:numPr>
        <w:spacing w:before="0" w:beforeAutospacing="0" w:after="0" w:afterAutospacing="0" w:line="240" w:lineRule="auto"/>
        <w:jc w:val="both"/>
        <w:rPr>
          <w:rFonts w:ascii="Palatino Linotype" w:hAnsi="Palatino Linotype"/>
          <w:lang w:val="ro-RO"/>
        </w:rPr>
      </w:pPr>
    </w:p>
    <w:p w14:paraId="4BCCE728" w14:textId="5009393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Indicatorii de performan</w:t>
      </w:r>
      <w:r w:rsidR="009870D1" w:rsidRPr="006A4F1B">
        <w:rPr>
          <w:rFonts w:ascii="Palatino Linotype" w:hAnsi="Palatino Linotype"/>
          <w:lang w:val="ro-RO"/>
        </w:rPr>
        <w:t>ț</w:t>
      </w:r>
      <w:r w:rsidRPr="006A4F1B">
        <w:rPr>
          <w:rFonts w:ascii="Palatino Linotype" w:hAnsi="Palatino Linotype"/>
          <w:lang w:val="ro-RO"/>
        </w:rPr>
        <w:t>ă ai serviciului de salubrizare stabilesc condi</w:t>
      </w:r>
      <w:r w:rsidR="009870D1" w:rsidRPr="006A4F1B">
        <w:rPr>
          <w:rFonts w:ascii="Palatino Linotype" w:hAnsi="Palatino Linotype"/>
          <w:lang w:val="ro-RO"/>
        </w:rPr>
        <w:t>ț</w:t>
      </w:r>
      <w:r w:rsidRPr="006A4F1B">
        <w:rPr>
          <w:rFonts w:ascii="Palatino Linotype" w:hAnsi="Palatino Linotype"/>
          <w:lang w:val="ro-RO"/>
        </w:rPr>
        <w:t>iile ce trebuie respectate de către operatori, cu privire la:</w:t>
      </w:r>
    </w:p>
    <w:p w14:paraId="0ECCBC68" w14:textId="1D4F83AF"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a) continuitatea serviciului din punct de vedere cantitativ </w:t>
      </w:r>
      <w:r w:rsidR="009870D1" w:rsidRPr="006A4F1B">
        <w:rPr>
          <w:rFonts w:ascii="Palatino Linotype" w:hAnsi="Palatino Linotype"/>
          <w:lang w:val="ro-RO"/>
        </w:rPr>
        <w:t>ș</w:t>
      </w:r>
      <w:r w:rsidRPr="006A4F1B">
        <w:rPr>
          <w:rFonts w:ascii="Palatino Linotype" w:hAnsi="Palatino Linotype"/>
          <w:lang w:val="ro-RO"/>
        </w:rPr>
        <w:t>i calitativ;</w:t>
      </w:r>
    </w:p>
    <w:p w14:paraId="5F649136" w14:textId="379EE931"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xml:space="preserve">b) atingerea obiectivelor </w:t>
      </w:r>
      <w:r w:rsidR="009870D1" w:rsidRPr="006A4F1B">
        <w:rPr>
          <w:rFonts w:ascii="Palatino Linotype" w:hAnsi="Palatino Linotype"/>
          <w:lang w:val="ro-RO"/>
        </w:rPr>
        <w:t>ș</w:t>
      </w:r>
      <w:r w:rsidRPr="006A4F1B">
        <w:rPr>
          <w:rFonts w:ascii="Palatino Linotype" w:hAnsi="Palatino Linotype"/>
          <w:lang w:val="ro-RO"/>
        </w:rPr>
        <w:t xml:space="preserve">i </w:t>
      </w:r>
      <w:r w:rsidR="009870D1" w:rsidRPr="006A4F1B">
        <w:rPr>
          <w:rFonts w:ascii="Palatino Linotype" w:hAnsi="Palatino Linotype"/>
          <w:lang w:val="ro-RO"/>
        </w:rPr>
        <w:t>ț</w:t>
      </w:r>
      <w:r w:rsidRPr="006A4F1B">
        <w:rPr>
          <w:rFonts w:ascii="Palatino Linotype" w:hAnsi="Palatino Linotype"/>
          <w:lang w:val="ro-RO"/>
        </w:rPr>
        <w:t>intelor pentru care autoritatea administra</w:t>
      </w:r>
      <w:r w:rsidR="009870D1" w:rsidRPr="006A4F1B">
        <w:rPr>
          <w:rFonts w:ascii="Palatino Linotype" w:hAnsi="Palatino Linotype"/>
          <w:lang w:val="ro-RO"/>
        </w:rPr>
        <w:t>ț</w:t>
      </w:r>
      <w:r w:rsidRPr="006A4F1B">
        <w:rPr>
          <w:rFonts w:ascii="Palatino Linotype" w:hAnsi="Palatino Linotype"/>
          <w:lang w:val="ro-RO"/>
        </w:rPr>
        <w:t>iei publice locale/asocia</w:t>
      </w:r>
      <w:r w:rsidR="009870D1" w:rsidRPr="006A4F1B">
        <w:rPr>
          <w:rFonts w:ascii="Palatino Linotype" w:hAnsi="Palatino Linotype"/>
          <w:lang w:val="ro-RO"/>
        </w:rPr>
        <w:t>ț</w:t>
      </w:r>
      <w:r w:rsidRPr="006A4F1B">
        <w:rPr>
          <w:rFonts w:ascii="Palatino Linotype" w:hAnsi="Palatino Linotype"/>
          <w:lang w:val="ro-RO"/>
        </w:rPr>
        <w:t>ia de dezvoltare intercomunitară sunt responsabile;</w:t>
      </w:r>
    </w:p>
    <w:p w14:paraId="30239DA2" w14:textId="27171465"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c) prestarea serviciului pentru to</w:t>
      </w:r>
      <w:r w:rsidR="009870D1" w:rsidRPr="006A4F1B">
        <w:rPr>
          <w:rFonts w:ascii="Palatino Linotype" w:hAnsi="Palatino Linotype"/>
          <w:lang w:val="ro-RO"/>
        </w:rPr>
        <w:t>ț</w:t>
      </w:r>
      <w:r w:rsidRPr="006A4F1B">
        <w:rPr>
          <w:rFonts w:ascii="Palatino Linotype" w:hAnsi="Palatino Linotype"/>
          <w:lang w:val="ro-RO"/>
        </w:rPr>
        <w:t>i utilizatorii din aria sa de responsabilitate;</w:t>
      </w:r>
    </w:p>
    <w:p w14:paraId="61632199" w14:textId="4203D9AD"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d) adaptarea permanentă la cerin</w:t>
      </w:r>
      <w:r w:rsidR="009870D1" w:rsidRPr="006A4F1B">
        <w:rPr>
          <w:rFonts w:ascii="Palatino Linotype" w:hAnsi="Palatino Linotype"/>
          <w:lang w:val="ro-RO"/>
        </w:rPr>
        <w:t>ț</w:t>
      </w:r>
      <w:r w:rsidRPr="006A4F1B">
        <w:rPr>
          <w:rFonts w:ascii="Palatino Linotype" w:hAnsi="Palatino Linotype"/>
          <w:lang w:val="ro-RO"/>
        </w:rPr>
        <w:t>ele utilizatorilor;</w:t>
      </w:r>
    </w:p>
    <w:p w14:paraId="330CCAF1"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e) excluderea oricărei discriminări privind accesul la serviciile de salubrizare;</w:t>
      </w:r>
    </w:p>
    <w:p w14:paraId="0CD249A9" w14:textId="444651DD"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f) respectarea reglementărilor specifice din domeniul protec</w:t>
      </w:r>
      <w:r w:rsidR="009870D1" w:rsidRPr="006A4F1B">
        <w:rPr>
          <w:rFonts w:ascii="Palatino Linotype" w:hAnsi="Palatino Linotype"/>
          <w:lang w:val="ro-RO"/>
        </w:rPr>
        <w:t>ț</w:t>
      </w:r>
      <w:r w:rsidRPr="006A4F1B">
        <w:rPr>
          <w:rFonts w:ascii="Palatino Linotype" w:hAnsi="Palatino Linotype"/>
          <w:lang w:val="ro-RO"/>
        </w:rPr>
        <w:t xml:space="preserve">iei mediului </w:t>
      </w:r>
      <w:r w:rsidR="009870D1" w:rsidRPr="006A4F1B">
        <w:rPr>
          <w:rFonts w:ascii="Palatino Linotype" w:hAnsi="Palatino Linotype"/>
          <w:lang w:val="ro-RO"/>
        </w:rPr>
        <w:t>ș</w:t>
      </w:r>
      <w:r w:rsidRPr="006A4F1B">
        <w:rPr>
          <w:rFonts w:ascii="Palatino Linotype" w:hAnsi="Palatino Linotype"/>
          <w:lang w:val="ro-RO"/>
        </w:rPr>
        <w:t>i al sănătă</w:t>
      </w:r>
      <w:r w:rsidR="009870D1" w:rsidRPr="006A4F1B">
        <w:rPr>
          <w:rFonts w:ascii="Palatino Linotype" w:hAnsi="Palatino Linotype"/>
          <w:lang w:val="ro-RO"/>
        </w:rPr>
        <w:t>ț</w:t>
      </w:r>
      <w:r w:rsidRPr="006A4F1B">
        <w:rPr>
          <w:rFonts w:ascii="Palatino Linotype" w:hAnsi="Palatino Linotype"/>
          <w:lang w:val="ro-RO"/>
        </w:rPr>
        <w:t>ii popula</w:t>
      </w:r>
      <w:r w:rsidR="009870D1" w:rsidRPr="006A4F1B">
        <w:rPr>
          <w:rFonts w:ascii="Palatino Linotype" w:hAnsi="Palatino Linotype"/>
          <w:lang w:val="ro-RO"/>
        </w:rPr>
        <w:t>ț</w:t>
      </w:r>
      <w:r w:rsidRPr="006A4F1B">
        <w:rPr>
          <w:rFonts w:ascii="Palatino Linotype" w:hAnsi="Palatino Linotype"/>
          <w:lang w:val="ro-RO"/>
        </w:rPr>
        <w:t>iei;</w:t>
      </w:r>
    </w:p>
    <w:p w14:paraId="7A607E28" w14:textId="48AB9268"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g) implementarea unor sisteme de management al calită</w:t>
      </w:r>
      <w:r w:rsidR="009870D1" w:rsidRPr="006A4F1B">
        <w:rPr>
          <w:rFonts w:ascii="Palatino Linotype" w:hAnsi="Palatino Linotype"/>
          <w:lang w:val="ro-RO"/>
        </w:rPr>
        <w:t>ț</w:t>
      </w:r>
      <w:r w:rsidRPr="006A4F1B">
        <w:rPr>
          <w:rFonts w:ascii="Palatino Linotype" w:hAnsi="Palatino Linotype"/>
          <w:lang w:val="ro-RO"/>
        </w:rPr>
        <w:t xml:space="preserve">ii, al mediului </w:t>
      </w:r>
      <w:r w:rsidR="009870D1" w:rsidRPr="006A4F1B">
        <w:rPr>
          <w:rFonts w:ascii="Palatino Linotype" w:hAnsi="Palatino Linotype"/>
          <w:lang w:val="ro-RO"/>
        </w:rPr>
        <w:t>ș</w:t>
      </w:r>
      <w:r w:rsidRPr="006A4F1B">
        <w:rPr>
          <w:rFonts w:ascii="Palatino Linotype" w:hAnsi="Palatino Linotype"/>
          <w:lang w:val="ro-RO"/>
        </w:rPr>
        <w:t>i al sănătă</w:t>
      </w:r>
      <w:r w:rsidR="009870D1" w:rsidRPr="006A4F1B">
        <w:rPr>
          <w:rFonts w:ascii="Palatino Linotype" w:hAnsi="Palatino Linotype"/>
          <w:lang w:val="ro-RO"/>
        </w:rPr>
        <w:t>ț</w:t>
      </w:r>
      <w:r w:rsidRPr="006A4F1B">
        <w:rPr>
          <w:rFonts w:ascii="Palatino Linotype" w:hAnsi="Palatino Linotype"/>
          <w:lang w:val="ro-RO"/>
        </w:rPr>
        <w:t xml:space="preserve">ii </w:t>
      </w:r>
      <w:r w:rsidR="009870D1" w:rsidRPr="006A4F1B">
        <w:rPr>
          <w:rFonts w:ascii="Palatino Linotype" w:hAnsi="Palatino Linotype"/>
          <w:lang w:val="ro-RO"/>
        </w:rPr>
        <w:t>ș</w:t>
      </w:r>
      <w:r w:rsidRPr="006A4F1B">
        <w:rPr>
          <w:rFonts w:ascii="Palatino Linotype" w:hAnsi="Palatino Linotype"/>
          <w:lang w:val="ro-RO"/>
        </w:rPr>
        <w:t>i securită</w:t>
      </w:r>
      <w:r w:rsidR="009870D1" w:rsidRPr="006A4F1B">
        <w:rPr>
          <w:rFonts w:ascii="Palatino Linotype" w:hAnsi="Palatino Linotype"/>
          <w:lang w:val="ro-RO"/>
        </w:rPr>
        <w:t>ț</w:t>
      </w:r>
      <w:r w:rsidRPr="006A4F1B">
        <w:rPr>
          <w:rFonts w:ascii="Palatino Linotype" w:hAnsi="Palatino Linotype"/>
          <w:lang w:val="ro-RO"/>
        </w:rPr>
        <w:t>ii muncii.</w:t>
      </w:r>
    </w:p>
    <w:p w14:paraId="62D4B359" w14:textId="77777777" w:rsidR="004D146E" w:rsidRPr="006A4F1B" w:rsidRDefault="004D146E" w:rsidP="00697343">
      <w:pPr>
        <w:pStyle w:val="NormalWeb"/>
        <w:spacing w:before="0" w:beforeAutospacing="0" w:after="0" w:afterAutospacing="0" w:line="240" w:lineRule="auto"/>
        <w:ind w:left="720"/>
        <w:jc w:val="both"/>
        <w:rPr>
          <w:rFonts w:ascii="Palatino Linotype" w:hAnsi="Palatino Linotype"/>
          <w:lang w:val="ro-RO"/>
        </w:rPr>
      </w:pPr>
    </w:p>
    <w:p w14:paraId="14F1500D" w14:textId="728C9BC3" w:rsidR="00E95FA8" w:rsidRPr="006A4F1B" w:rsidRDefault="00E95FA8" w:rsidP="00676FE3">
      <w:pPr>
        <w:pStyle w:val="NormalWeb"/>
        <w:numPr>
          <w:ilvl w:val="0"/>
          <w:numId w:val="10"/>
        </w:numPr>
        <w:spacing w:before="0" w:beforeAutospacing="0" w:after="0" w:afterAutospacing="0" w:line="240" w:lineRule="auto"/>
        <w:jc w:val="both"/>
        <w:rPr>
          <w:rFonts w:ascii="Palatino Linotype" w:hAnsi="Palatino Linotype"/>
          <w:lang w:val="ro-RO"/>
        </w:rPr>
      </w:pPr>
    </w:p>
    <w:p w14:paraId="0898B9B9" w14:textId="27D69BE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Indicatorii de performan</w:t>
      </w:r>
      <w:r w:rsidR="009870D1" w:rsidRPr="006A4F1B">
        <w:rPr>
          <w:rFonts w:ascii="Palatino Linotype" w:hAnsi="Palatino Linotype"/>
          <w:lang w:val="ro-RO"/>
        </w:rPr>
        <w:t>ț</w:t>
      </w:r>
      <w:r w:rsidRPr="006A4F1B">
        <w:rPr>
          <w:rFonts w:ascii="Palatino Linotype" w:hAnsi="Palatino Linotype"/>
          <w:lang w:val="ro-RO"/>
        </w:rPr>
        <w:t>ă trebuie să asigure evaluarea continuă a operatorului cu privire la următoarele activită</w:t>
      </w:r>
      <w:r w:rsidR="009870D1" w:rsidRPr="006A4F1B">
        <w:rPr>
          <w:rFonts w:ascii="Palatino Linotype" w:hAnsi="Palatino Linotype"/>
          <w:lang w:val="ro-RO"/>
        </w:rPr>
        <w:t>ț</w:t>
      </w:r>
      <w:r w:rsidRPr="006A4F1B">
        <w:rPr>
          <w:rFonts w:ascii="Palatino Linotype" w:hAnsi="Palatino Linotype"/>
          <w:lang w:val="ro-RO"/>
        </w:rPr>
        <w:t>i:</w:t>
      </w:r>
    </w:p>
    <w:p w14:paraId="6619AE1E" w14:textId="50D5151C" w:rsidR="00E95FA8" w:rsidRPr="006A4F1B" w:rsidRDefault="00C03CC7" w:rsidP="00676FE3">
      <w:pPr>
        <w:pStyle w:val="NormalWeb"/>
        <w:numPr>
          <w:ilvl w:val="0"/>
          <w:numId w:val="3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contractarea serviciului de salubrizare;</w:t>
      </w:r>
    </w:p>
    <w:p w14:paraId="0239B2C8" w14:textId="6FE58294" w:rsidR="00E95FA8" w:rsidRPr="006A4F1B" w:rsidRDefault="00C03CC7" w:rsidP="00676FE3">
      <w:pPr>
        <w:pStyle w:val="NormalWeb"/>
        <w:numPr>
          <w:ilvl w:val="0"/>
          <w:numId w:val="3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xml:space="preserve">măsurarea, facturarea </w:t>
      </w:r>
      <w:r w:rsidR="009870D1" w:rsidRPr="006A4F1B">
        <w:rPr>
          <w:rFonts w:ascii="Palatino Linotype" w:hAnsi="Palatino Linotype"/>
          <w:lang w:val="ro-RO"/>
        </w:rPr>
        <w:t>ș</w:t>
      </w:r>
      <w:r w:rsidRPr="006A4F1B">
        <w:rPr>
          <w:rFonts w:ascii="Palatino Linotype" w:hAnsi="Palatino Linotype"/>
          <w:lang w:val="ro-RO"/>
        </w:rPr>
        <w:t>i încasarea contravalorii serviciilor efectuate;</w:t>
      </w:r>
    </w:p>
    <w:p w14:paraId="7A8C5C1F" w14:textId="3751C217" w:rsidR="00E95FA8" w:rsidRPr="006A4F1B" w:rsidRDefault="00C03CC7" w:rsidP="00676FE3">
      <w:pPr>
        <w:pStyle w:val="NormalWeb"/>
        <w:numPr>
          <w:ilvl w:val="0"/>
          <w:numId w:val="3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îndeplinirea prevederilor din contract cu privire la calitatea serviciilor efectuate;</w:t>
      </w:r>
    </w:p>
    <w:p w14:paraId="75B71DAD" w14:textId="0EDFCA2D" w:rsidR="00E95FA8" w:rsidRPr="006A4F1B" w:rsidRDefault="00C03CC7" w:rsidP="00676FE3">
      <w:pPr>
        <w:pStyle w:val="NormalWeb"/>
        <w:numPr>
          <w:ilvl w:val="0"/>
          <w:numId w:val="3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men</w:t>
      </w:r>
      <w:r w:rsidR="009870D1" w:rsidRPr="006A4F1B">
        <w:rPr>
          <w:rFonts w:ascii="Palatino Linotype" w:hAnsi="Palatino Linotype"/>
          <w:lang w:val="ro-RO"/>
        </w:rPr>
        <w:t>ț</w:t>
      </w:r>
      <w:r w:rsidRPr="006A4F1B">
        <w:rPr>
          <w:rFonts w:ascii="Palatino Linotype" w:hAnsi="Palatino Linotype"/>
          <w:lang w:val="ro-RO"/>
        </w:rPr>
        <w:t>inerea unor rela</w:t>
      </w:r>
      <w:r w:rsidR="009870D1" w:rsidRPr="006A4F1B">
        <w:rPr>
          <w:rFonts w:ascii="Palatino Linotype" w:hAnsi="Palatino Linotype"/>
          <w:lang w:val="ro-RO"/>
        </w:rPr>
        <w:t>ț</w:t>
      </w:r>
      <w:r w:rsidRPr="006A4F1B">
        <w:rPr>
          <w:rFonts w:ascii="Palatino Linotype" w:hAnsi="Palatino Linotype"/>
          <w:lang w:val="ro-RO"/>
        </w:rPr>
        <w:t xml:space="preserve">ii echitabile între operator </w:t>
      </w:r>
      <w:r w:rsidR="009870D1" w:rsidRPr="006A4F1B">
        <w:rPr>
          <w:rFonts w:ascii="Palatino Linotype" w:hAnsi="Palatino Linotype"/>
          <w:lang w:val="ro-RO"/>
        </w:rPr>
        <w:t>ș</w:t>
      </w:r>
      <w:r w:rsidRPr="006A4F1B">
        <w:rPr>
          <w:rFonts w:ascii="Palatino Linotype" w:hAnsi="Palatino Linotype"/>
          <w:lang w:val="ro-RO"/>
        </w:rPr>
        <w:t xml:space="preserve">i utilizator prin rezolvarea rapidă </w:t>
      </w:r>
      <w:r w:rsidR="009870D1" w:rsidRPr="006A4F1B">
        <w:rPr>
          <w:rFonts w:ascii="Palatino Linotype" w:hAnsi="Palatino Linotype"/>
          <w:lang w:val="ro-RO"/>
        </w:rPr>
        <w:t>ș</w:t>
      </w:r>
      <w:r w:rsidRPr="006A4F1B">
        <w:rPr>
          <w:rFonts w:ascii="Palatino Linotype" w:hAnsi="Palatino Linotype"/>
          <w:lang w:val="ro-RO"/>
        </w:rPr>
        <w:t xml:space="preserve">i obiectivă a problemelor, cu respectarea drepturilor </w:t>
      </w:r>
      <w:r w:rsidR="009870D1" w:rsidRPr="006A4F1B">
        <w:rPr>
          <w:rFonts w:ascii="Palatino Linotype" w:hAnsi="Palatino Linotype"/>
          <w:lang w:val="ro-RO"/>
        </w:rPr>
        <w:t>ș</w:t>
      </w:r>
      <w:r w:rsidRPr="006A4F1B">
        <w:rPr>
          <w:rFonts w:ascii="Palatino Linotype" w:hAnsi="Palatino Linotype"/>
          <w:lang w:val="ro-RO"/>
        </w:rPr>
        <w:t>i obliga</w:t>
      </w:r>
      <w:r w:rsidR="009870D1" w:rsidRPr="006A4F1B">
        <w:rPr>
          <w:rFonts w:ascii="Palatino Linotype" w:hAnsi="Palatino Linotype"/>
          <w:lang w:val="ro-RO"/>
        </w:rPr>
        <w:t>ț</w:t>
      </w:r>
      <w:r w:rsidRPr="006A4F1B">
        <w:rPr>
          <w:rFonts w:ascii="Palatino Linotype" w:hAnsi="Palatino Linotype"/>
          <w:lang w:val="ro-RO"/>
        </w:rPr>
        <w:t>iilor care revin fiecărei păr</w:t>
      </w:r>
      <w:r w:rsidR="009870D1" w:rsidRPr="006A4F1B">
        <w:rPr>
          <w:rFonts w:ascii="Palatino Linotype" w:hAnsi="Palatino Linotype"/>
          <w:lang w:val="ro-RO"/>
        </w:rPr>
        <w:t>ț</w:t>
      </w:r>
      <w:r w:rsidRPr="006A4F1B">
        <w:rPr>
          <w:rFonts w:ascii="Palatino Linotype" w:hAnsi="Palatino Linotype"/>
          <w:lang w:val="ro-RO"/>
        </w:rPr>
        <w:t>i;</w:t>
      </w:r>
    </w:p>
    <w:p w14:paraId="0CFA75E7" w14:textId="232DBD43" w:rsidR="00E95FA8" w:rsidRPr="006A4F1B" w:rsidRDefault="00C03CC7" w:rsidP="00676FE3">
      <w:pPr>
        <w:pStyle w:val="NormalWeb"/>
        <w:numPr>
          <w:ilvl w:val="0"/>
          <w:numId w:val="3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solu</w:t>
      </w:r>
      <w:r w:rsidR="009870D1" w:rsidRPr="006A4F1B">
        <w:rPr>
          <w:rFonts w:ascii="Palatino Linotype" w:hAnsi="Palatino Linotype"/>
          <w:lang w:val="ro-RO"/>
        </w:rPr>
        <w:t>ț</w:t>
      </w:r>
      <w:r w:rsidRPr="006A4F1B">
        <w:rPr>
          <w:rFonts w:ascii="Palatino Linotype" w:hAnsi="Palatino Linotype"/>
          <w:lang w:val="ro-RO"/>
        </w:rPr>
        <w:t>ionarea în timp util a reclama</w:t>
      </w:r>
      <w:r w:rsidR="009870D1" w:rsidRPr="006A4F1B">
        <w:rPr>
          <w:rFonts w:ascii="Palatino Linotype" w:hAnsi="Palatino Linotype"/>
          <w:lang w:val="ro-RO"/>
        </w:rPr>
        <w:t>ț</w:t>
      </w:r>
      <w:r w:rsidRPr="006A4F1B">
        <w:rPr>
          <w:rFonts w:ascii="Palatino Linotype" w:hAnsi="Palatino Linotype"/>
          <w:lang w:val="ro-RO"/>
        </w:rPr>
        <w:t>iilor utilizatorilor referitoare la serviciile de salubrizare;</w:t>
      </w:r>
    </w:p>
    <w:p w14:paraId="7F89E2B9" w14:textId="1624E0EB" w:rsidR="00E95FA8" w:rsidRPr="006A4F1B" w:rsidRDefault="00C03CC7" w:rsidP="00676FE3">
      <w:pPr>
        <w:pStyle w:val="NormalWeb"/>
        <w:numPr>
          <w:ilvl w:val="0"/>
          <w:numId w:val="3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lastRenderedPageBreak/>
        <w:t>prestarea serviciului de salubrizare pentru to</w:t>
      </w:r>
      <w:r w:rsidR="009870D1" w:rsidRPr="006A4F1B">
        <w:rPr>
          <w:rFonts w:ascii="Palatino Linotype" w:hAnsi="Palatino Linotype"/>
          <w:lang w:val="ro-RO"/>
        </w:rPr>
        <w:t>ț</w:t>
      </w:r>
      <w:r w:rsidRPr="006A4F1B">
        <w:rPr>
          <w:rFonts w:ascii="Palatino Linotype" w:hAnsi="Palatino Linotype"/>
          <w:lang w:val="ro-RO"/>
        </w:rPr>
        <w:t>i utilizatorii din raza unită</w:t>
      </w:r>
      <w:r w:rsidR="009870D1" w:rsidRPr="006A4F1B">
        <w:rPr>
          <w:rFonts w:ascii="Palatino Linotype" w:hAnsi="Palatino Linotype"/>
          <w:lang w:val="ro-RO"/>
        </w:rPr>
        <w:t>ț</w:t>
      </w:r>
      <w:r w:rsidRPr="006A4F1B">
        <w:rPr>
          <w:rFonts w:ascii="Palatino Linotype" w:hAnsi="Palatino Linotype"/>
          <w:lang w:val="ro-RO"/>
        </w:rPr>
        <w:t>ii administrativ-teritoriale pentru care are hotărâre de dare în administrare sau contract de delegare a gestiunii;</w:t>
      </w:r>
    </w:p>
    <w:p w14:paraId="67CBE22B" w14:textId="6F437D05" w:rsidR="00E95FA8" w:rsidRPr="006A4F1B" w:rsidRDefault="00C03CC7" w:rsidP="00676FE3">
      <w:pPr>
        <w:pStyle w:val="NormalWeb"/>
        <w:numPr>
          <w:ilvl w:val="0"/>
          <w:numId w:val="34"/>
        </w:numPr>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prestarea de servicii conexe serviciului de salubrizare;</w:t>
      </w:r>
    </w:p>
    <w:p w14:paraId="13B07B58" w14:textId="45223A1E" w:rsidR="00E95FA8" w:rsidRDefault="00676FE3" w:rsidP="00676FE3">
      <w:pPr>
        <w:pStyle w:val="NormalWeb"/>
        <w:numPr>
          <w:ilvl w:val="0"/>
          <w:numId w:val="34"/>
        </w:numPr>
        <w:spacing w:before="0" w:beforeAutospacing="0" w:after="0" w:afterAutospacing="0" w:line="240" w:lineRule="auto"/>
        <w:jc w:val="both"/>
        <w:rPr>
          <w:rFonts w:ascii="Palatino Linotype" w:hAnsi="Palatino Linotype"/>
          <w:lang w:val="ro-RO"/>
        </w:rPr>
      </w:pPr>
      <w:r>
        <w:rPr>
          <w:rFonts w:ascii="Palatino Linotype" w:hAnsi="Palatino Linotype"/>
          <w:lang w:val="ro-RO"/>
        </w:rPr>
        <w:t>a</w:t>
      </w:r>
      <w:r w:rsidR="00C03CC7" w:rsidRPr="006A4F1B">
        <w:rPr>
          <w:rFonts w:ascii="Palatino Linotype" w:hAnsi="Palatino Linotype"/>
          <w:lang w:val="ro-RO"/>
        </w:rPr>
        <w:t xml:space="preserve">tingerea </w:t>
      </w:r>
      <w:r w:rsidR="009870D1" w:rsidRPr="006A4F1B">
        <w:rPr>
          <w:rFonts w:ascii="Palatino Linotype" w:hAnsi="Palatino Linotype"/>
          <w:lang w:val="ro-RO"/>
        </w:rPr>
        <w:t>ț</w:t>
      </w:r>
      <w:r w:rsidR="00C03CC7" w:rsidRPr="006A4F1B">
        <w:rPr>
          <w:rFonts w:ascii="Palatino Linotype" w:hAnsi="Palatino Linotype"/>
          <w:lang w:val="ro-RO"/>
        </w:rPr>
        <w:t>intelor privind gestionarea de</w:t>
      </w:r>
      <w:r w:rsidR="009870D1" w:rsidRPr="006A4F1B">
        <w:rPr>
          <w:rFonts w:ascii="Palatino Linotype" w:hAnsi="Palatino Linotype"/>
          <w:lang w:val="ro-RO"/>
        </w:rPr>
        <w:t>ș</w:t>
      </w:r>
      <w:r w:rsidR="00C03CC7" w:rsidRPr="006A4F1B">
        <w:rPr>
          <w:rFonts w:ascii="Palatino Linotype" w:hAnsi="Palatino Linotype"/>
          <w:lang w:val="ro-RO"/>
        </w:rPr>
        <w:t>eurilor.</w:t>
      </w:r>
    </w:p>
    <w:p w14:paraId="4433289A" w14:textId="77777777" w:rsidR="00676FE3" w:rsidRPr="006A4F1B" w:rsidRDefault="00676FE3" w:rsidP="00676FE3">
      <w:pPr>
        <w:pStyle w:val="NormalWeb"/>
        <w:spacing w:before="0" w:beforeAutospacing="0" w:after="0" w:afterAutospacing="0" w:line="240" w:lineRule="auto"/>
        <w:ind w:left="862"/>
        <w:jc w:val="both"/>
        <w:rPr>
          <w:rFonts w:ascii="Palatino Linotype" w:hAnsi="Palatino Linotype"/>
          <w:lang w:val="ro-RO"/>
        </w:rPr>
      </w:pPr>
    </w:p>
    <w:p w14:paraId="4F971C98" w14:textId="7100700D" w:rsidR="00E95FA8" w:rsidRPr="00676FE3" w:rsidRDefault="00C03CC7" w:rsidP="00CF4CF0">
      <w:pPr>
        <w:pStyle w:val="NormalWeb"/>
        <w:numPr>
          <w:ilvl w:val="0"/>
          <w:numId w:val="10"/>
        </w:numPr>
        <w:spacing w:before="0" w:beforeAutospacing="0" w:after="0" w:afterAutospacing="0" w:line="240" w:lineRule="auto"/>
        <w:jc w:val="both"/>
        <w:rPr>
          <w:rFonts w:ascii="Palatino Linotype" w:hAnsi="Palatino Linotype"/>
          <w:lang w:val="ro-RO"/>
        </w:rPr>
      </w:pPr>
      <w:r w:rsidRPr="00676FE3">
        <w:rPr>
          <w:rFonts w:ascii="Palatino Linotype" w:hAnsi="Palatino Linotype"/>
          <w:lang w:val="ro-RO"/>
        </w:rPr>
        <w:br/>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A4F1B">
        <w:rPr>
          <w:rFonts w:ascii="Palatino Linotype" w:hAnsi="Palatino Linotype"/>
          <w:lang w:val="ro-RO"/>
        </w:rPr>
        <w:t> </w:t>
      </w:r>
      <w:r w:rsidRPr="00676FE3">
        <w:rPr>
          <w:rFonts w:ascii="Palatino Linotype" w:hAnsi="Palatino Linotype"/>
          <w:lang w:val="ro-RO"/>
        </w:rPr>
        <w:t>În vederea urmăririi respectării indicatorilor de performan</w:t>
      </w:r>
      <w:r w:rsidR="009870D1" w:rsidRPr="00676FE3">
        <w:rPr>
          <w:rFonts w:ascii="Palatino Linotype" w:hAnsi="Palatino Linotype"/>
          <w:lang w:val="ro-RO"/>
        </w:rPr>
        <w:t>ț</w:t>
      </w:r>
      <w:r w:rsidRPr="00676FE3">
        <w:rPr>
          <w:rFonts w:ascii="Palatino Linotype" w:hAnsi="Palatino Linotype"/>
          <w:lang w:val="ro-RO"/>
        </w:rPr>
        <w:t>ă, operatorul de salubrizare trebuie să asigure:</w:t>
      </w:r>
    </w:p>
    <w:p w14:paraId="7330E22F" w14:textId="272195EE" w:rsidR="00E95FA8" w:rsidRPr="006A4F1B" w:rsidRDefault="00C03CC7" w:rsidP="00764708">
      <w:pPr>
        <w:pStyle w:val="NormalWeb"/>
        <w:numPr>
          <w:ilvl w:val="0"/>
          <w:numId w:val="35"/>
        </w:numPr>
        <w:tabs>
          <w:tab w:val="left" w:pos="567"/>
        </w:tabs>
        <w:spacing w:before="0" w:beforeAutospacing="0" w:after="0" w:afterAutospacing="0" w:line="240" w:lineRule="auto"/>
        <w:ind w:left="851" w:hanging="425"/>
        <w:jc w:val="both"/>
        <w:rPr>
          <w:rFonts w:ascii="Palatino Linotype" w:hAnsi="Palatino Linotype"/>
          <w:lang w:val="ro-RO"/>
        </w:rPr>
      </w:pPr>
      <w:r w:rsidRPr="006A4F1B">
        <w:rPr>
          <w:rFonts w:ascii="Palatino Linotype" w:hAnsi="Palatino Linotype"/>
          <w:lang w:val="ro-RO"/>
        </w:rPr>
        <w:t>gestiunea serviciului de salubrizare conform prevederilor contractuale;</w:t>
      </w:r>
    </w:p>
    <w:p w14:paraId="356225A7" w14:textId="1A442523" w:rsidR="00E95FA8" w:rsidRPr="006A4F1B" w:rsidRDefault="00C03CC7" w:rsidP="00764708">
      <w:pPr>
        <w:pStyle w:val="NormalWeb"/>
        <w:numPr>
          <w:ilvl w:val="0"/>
          <w:numId w:val="35"/>
        </w:numPr>
        <w:tabs>
          <w:tab w:val="left" w:pos="567"/>
        </w:tabs>
        <w:spacing w:before="0" w:beforeAutospacing="0" w:after="0" w:afterAutospacing="0" w:line="240" w:lineRule="auto"/>
        <w:ind w:left="851" w:hanging="425"/>
        <w:jc w:val="both"/>
        <w:rPr>
          <w:rFonts w:ascii="Palatino Linotype" w:hAnsi="Palatino Linotype"/>
          <w:lang w:val="ro-RO"/>
        </w:rPr>
      </w:pPr>
      <w:r w:rsidRPr="006A4F1B">
        <w:rPr>
          <w:rFonts w:ascii="Palatino Linotype" w:hAnsi="Palatino Linotype"/>
          <w:lang w:val="ro-RO"/>
        </w:rPr>
        <w:t>gradul asigurării colectării separate a de</w:t>
      </w:r>
      <w:r w:rsidR="009870D1" w:rsidRPr="006A4F1B">
        <w:rPr>
          <w:rFonts w:ascii="Palatino Linotype" w:hAnsi="Palatino Linotype"/>
          <w:lang w:val="ro-RO"/>
        </w:rPr>
        <w:t>ș</w:t>
      </w:r>
      <w:r w:rsidRPr="006A4F1B">
        <w:rPr>
          <w:rFonts w:ascii="Palatino Linotype" w:hAnsi="Palatino Linotype"/>
          <w:lang w:val="ro-RO"/>
        </w:rPr>
        <w:t xml:space="preserve">eurilor menajere </w:t>
      </w:r>
      <w:r w:rsidR="009870D1" w:rsidRPr="006A4F1B">
        <w:rPr>
          <w:rFonts w:ascii="Palatino Linotype" w:hAnsi="Palatino Linotype"/>
          <w:lang w:val="ro-RO"/>
        </w:rPr>
        <w:t>ș</w:t>
      </w:r>
      <w:r w:rsidRPr="006A4F1B">
        <w:rPr>
          <w:rFonts w:ascii="Palatino Linotype" w:hAnsi="Palatino Linotype"/>
          <w:lang w:val="ro-RO"/>
        </w:rPr>
        <w:t>i similare;</w:t>
      </w:r>
    </w:p>
    <w:p w14:paraId="114B45D2" w14:textId="08532D92" w:rsidR="00E95FA8" w:rsidRPr="006A4F1B" w:rsidRDefault="00C03CC7" w:rsidP="00764708">
      <w:pPr>
        <w:pStyle w:val="NormalWeb"/>
        <w:numPr>
          <w:ilvl w:val="0"/>
          <w:numId w:val="35"/>
        </w:numPr>
        <w:tabs>
          <w:tab w:val="left" w:pos="567"/>
        </w:tabs>
        <w:spacing w:before="0" w:beforeAutospacing="0" w:after="0" w:afterAutospacing="0" w:line="240" w:lineRule="auto"/>
        <w:ind w:left="851" w:hanging="425"/>
        <w:jc w:val="both"/>
        <w:rPr>
          <w:rFonts w:ascii="Palatino Linotype" w:hAnsi="Palatino Linotype"/>
          <w:lang w:val="ro-RO"/>
        </w:rPr>
      </w:pPr>
      <w:r w:rsidRPr="006A4F1B">
        <w:rPr>
          <w:rFonts w:ascii="Palatino Linotype" w:hAnsi="Palatino Linotype"/>
          <w:lang w:val="ro-RO"/>
        </w:rPr>
        <w:t>gradul asigurării cu recipiente de colectare a producătorilor de de</w:t>
      </w:r>
      <w:r w:rsidR="009870D1" w:rsidRPr="006A4F1B">
        <w:rPr>
          <w:rFonts w:ascii="Palatino Linotype" w:hAnsi="Palatino Linotype"/>
          <w:lang w:val="ro-RO"/>
        </w:rPr>
        <w:t>ș</w:t>
      </w:r>
      <w:r w:rsidRPr="006A4F1B">
        <w:rPr>
          <w:rFonts w:ascii="Palatino Linotype" w:hAnsi="Palatino Linotype"/>
          <w:lang w:val="ro-RO"/>
        </w:rPr>
        <w:t>euri;</w:t>
      </w:r>
    </w:p>
    <w:p w14:paraId="0FC24E14" w14:textId="7687340B" w:rsidR="00E95FA8" w:rsidRPr="006A4F1B" w:rsidRDefault="00C03CC7" w:rsidP="00764708">
      <w:pPr>
        <w:pStyle w:val="NormalWeb"/>
        <w:numPr>
          <w:ilvl w:val="0"/>
          <w:numId w:val="35"/>
        </w:numPr>
        <w:tabs>
          <w:tab w:val="left" w:pos="567"/>
        </w:tabs>
        <w:spacing w:before="0" w:beforeAutospacing="0" w:after="0" w:afterAutospacing="0" w:line="240" w:lineRule="auto"/>
        <w:ind w:left="851" w:hanging="425"/>
        <w:jc w:val="both"/>
        <w:rPr>
          <w:rFonts w:ascii="Palatino Linotype" w:hAnsi="Palatino Linotype"/>
          <w:lang w:val="ro-RO"/>
        </w:rPr>
      </w:pPr>
      <w:r w:rsidRPr="006A4F1B">
        <w:rPr>
          <w:rFonts w:ascii="Palatino Linotype" w:hAnsi="Palatino Linotype"/>
          <w:lang w:val="ro-RO"/>
        </w:rPr>
        <w:t>eviden</w:t>
      </w:r>
      <w:r w:rsidR="009870D1" w:rsidRPr="006A4F1B">
        <w:rPr>
          <w:rFonts w:ascii="Palatino Linotype" w:hAnsi="Palatino Linotype"/>
          <w:lang w:val="ro-RO"/>
        </w:rPr>
        <w:t>ț</w:t>
      </w:r>
      <w:r w:rsidRPr="006A4F1B">
        <w:rPr>
          <w:rFonts w:ascii="Palatino Linotype" w:hAnsi="Palatino Linotype"/>
          <w:lang w:val="ro-RO"/>
        </w:rPr>
        <w:t xml:space="preserve">a clară </w:t>
      </w:r>
      <w:r w:rsidR="009870D1" w:rsidRPr="006A4F1B">
        <w:rPr>
          <w:rFonts w:ascii="Palatino Linotype" w:hAnsi="Palatino Linotype"/>
          <w:lang w:val="ro-RO"/>
        </w:rPr>
        <w:t>ș</w:t>
      </w:r>
      <w:r w:rsidRPr="006A4F1B">
        <w:rPr>
          <w:rFonts w:ascii="Palatino Linotype" w:hAnsi="Palatino Linotype"/>
          <w:lang w:val="ro-RO"/>
        </w:rPr>
        <w:t>i corectă a utilizatorilor;</w:t>
      </w:r>
    </w:p>
    <w:p w14:paraId="2C39FF01" w14:textId="2F4CE1DE" w:rsidR="00E95FA8" w:rsidRPr="006A4F1B" w:rsidRDefault="00C03CC7" w:rsidP="00764708">
      <w:pPr>
        <w:pStyle w:val="NormalWeb"/>
        <w:numPr>
          <w:ilvl w:val="0"/>
          <w:numId w:val="35"/>
        </w:numPr>
        <w:tabs>
          <w:tab w:val="left" w:pos="567"/>
        </w:tabs>
        <w:spacing w:before="0" w:beforeAutospacing="0" w:after="0" w:afterAutospacing="0" w:line="240" w:lineRule="auto"/>
        <w:ind w:left="851" w:hanging="425"/>
        <w:jc w:val="both"/>
        <w:rPr>
          <w:rFonts w:ascii="Palatino Linotype" w:hAnsi="Palatino Linotype"/>
          <w:lang w:val="ro-RO"/>
        </w:rPr>
      </w:pPr>
      <w:r w:rsidRPr="006A4F1B">
        <w:rPr>
          <w:rFonts w:ascii="Palatino Linotype" w:hAnsi="Palatino Linotype"/>
          <w:lang w:val="ro-RO"/>
        </w:rPr>
        <w:t>înregistrarea activită</w:t>
      </w:r>
      <w:r w:rsidR="009870D1" w:rsidRPr="006A4F1B">
        <w:rPr>
          <w:rFonts w:ascii="Palatino Linotype" w:hAnsi="Palatino Linotype"/>
          <w:lang w:val="ro-RO"/>
        </w:rPr>
        <w:t>ț</w:t>
      </w:r>
      <w:r w:rsidRPr="006A4F1B">
        <w:rPr>
          <w:rFonts w:ascii="Palatino Linotype" w:hAnsi="Palatino Linotype"/>
          <w:lang w:val="ro-RO"/>
        </w:rPr>
        <w:t>ilor privind măsurarea presta</w:t>
      </w:r>
      <w:r w:rsidR="009870D1" w:rsidRPr="006A4F1B">
        <w:rPr>
          <w:rFonts w:ascii="Palatino Linotype" w:hAnsi="Palatino Linotype"/>
          <w:lang w:val="ro-RO"/>
        </w:rPr>
        <w:t>ț</w:t>
      </w:r>
      <w:r w:rsidRPr="006A4F1B">
        <w:rPr>
          <w:rFonts w:ascii="Palatino Linotype" w:hAnsi="Palatino Linotype"/>
          <w:lang w:val="ro-RO"/>
        </w:rPr>
        <w:t xml:space="preserve">iilor, facturarea </w:t>
      </w:r>
      <w:r w:rsidR="009870D1" w:rsidRPr="006A4F1B">
        <w:rPr>
          <w:rFonts w:ascii="Palatino Linotype" w:hAnsi="Palatino Linotype"/>
          <w:lang w:val="ro-RO"/>
        </w:rPr>
        <w:t>ș</w:t>
      </w:r>
      <w:r w:rsidRPr="006A4F1B">
        <w:rPr>
          <w:rFonts w:ascii="Palatino Linotype" w:hAnsi="Palatino Linotype"/>
          <w:lang w:val="ro-RO"/>
        </w:rPr>
        <w:t>i încasarea contravalorii serviciilor efectuate;</w:t>
      </w:r>
    </w:p>
    <w:p w14:paraId="2CDC3A1F" w14:textId="317FA0E3" w:rsidR="00056EA4" w:rsidRPr="006A4F1B" w:rsidRDefault="00C03CC7" w:rsidP="00764708">
      <w:pPr>
        <w:pStyle w:val="NormalWeb"/>
        <w:numPr>
          <w:ilvl w:val="0"/>
          <w:numId w:val="35"/>
        </w:numPr>
        <w:tabs>
          <w:tab w:val="left" w:pos="567"/>
        </w:tabs>
        <w:spacing w:before="0" w:beforeAutospacing="0" w:after="0" w:afterAutospacing="0" w:line="240" w:lineRule="auto"/>
        <w:ind w:left="851" w:hanging="425"/>
        <w:jc w:val="both"/>
        <w:rPr>
          <w:rFonts w:ascii="Palatino Linotype" w:hAnsi="Palatino Linotype"/>
          <w:lang w:val="ro-RO"/>
        </w:rPr>
      </w:pPr>
      <w:r w:rsidRPr="006A4F1B">
        <w:rPr>
          <w:rFonts w:ascii="Palatino Linotype" w:hAnsi="Palatino Linotype"/>
          <w:lang w:val="ro-RO"/>
        </w:rPr>
        <w:t>înregistrarea reclama</w:t>
      </w:r>
      <w:r w:rsidR="009870D1" w:rsidRPr="006A4F1B">
        <w:rPr>
          <w:rFonts w:ascii="Palatino Linotype" w:hAnsi="Palatino Linotype"/>
          <w:lang w:val="ro-RO"/>
        </w:rPr>
        <w:t>ț</w:t>
      </w:r>
      <w:r w:rsidRPr="006A4F1B">
        <w:rPr>
          <w:rFonts w:ascii="Palatino Linotype" w:hAnsi="Palatino Linotype"/>
          <w:lang w:val="ro-RO"/>
        </w:rPr>
        <w:t xml:space="preserve">iilor </w:t>
      </w:r>
      <w:r w:rsidR="009870D1" w:rsidRPr="006A4F1B">
        <w:rPr>
          <w:rFonts w:ascii="Palatino Linotype" w:hAnsi="Palatino Linotype"/>
          <w:lang w:val="ro-RO"/>
        </w:rPr>
        <w:t>ș</w:t>
      </w:r>
      <w:r w:rsidRPr="006A4F1B">
        <w:rPr>
          <w:rFonts w:ascii="Palatino Linotype" w:hAnsi="Palatino Linotype"/>
          <w:lang w:val="ro-RO"/>
        </w:rPr>
        <w:t xml:space="preserve">i sesizărilor utilizatorilor </w:t>
      </w:r>
      <w:r w:rsidR="009870D1" w:rsidRPr="006A4F1B">
        <w:rPr>
          <w:rFonts w:ascii="Palatino Linotype" w:hAnsi="Palatino Linotype"/>
          <w:lang w:val="ro-RO"/>
        </w:rPr>
        <w:t>ș</w:t>
      </w:r>
      <w:r w:rsidRPr="006A4F1B">
        <w:rPr>
          <w:rFonts w:ascii="Palatino Linotype" w:hAnsi="Palatino Linotype"/>
          <w:lang w:val="ro-RO"/>
        </w:rPr>
        <w:t>i modul de solu</w:t>
      </w:r>
      <w:r w:rsidR="009870D1" w:rsidRPr="006A4F1B">
        <w:rPr>
          <w:rFonts w:ascii="Palatino Linotype" w:hAnsi="Palatino Linotype"/>
          <w:lang w:val="ro-RO"/>
        </w:rPr>
        <w:t>ț</w:t>
      </w:r>
      <w:r w:rsidRPr="006A4F1B">
        <w:rPr>
          <w:rFonts w:ascii="Palatino Linotype" w:hAnsi="Palatino Linotype"/>
          <w:lang w:val="ro-RO"/>
        </w:rPr>
        <w:t>ionare a acestora.</w:t>
      </w:r>
      <w:r w:rsidRPr="006A4F1B">
        <w:rPr>
          <w:rFonts w:ascii="Palatino Linotype" w:hAnsi="Palatino Linotype"/>
          <w:lang w:val="ro-RO"/>
        </w:rPr>
        <w:br/>
      </w:r>
    </w:p>
    <w:p w14:paraId="23D9EA45"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CAP. VI</w:t>
      </w:r>
    </w:p>
    <w:p w14:paraId="79FD1CF3" w14:textId="57662A62"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Dispozi</w:t>
      </w:r>
      <w:r w:rsidR="009870D1" w:rsidRPr="006A4F1B">
        <w:rPr>
          <w:rFonts w:ascii="Palatino Linotype" w:hAnsi="Palatino Linotype"/>
          <w:lang w:val="ro-RO"/>
        </w:rPr>
        <w:t>ț</w:t>
      </w:r>
      <w:r w:rsidRPr="006A4F1B">
        <w:rPr>
          <w:rFonts w:ascii="Palatino Linotype" w:hAnsi="Palatino Linotype"/>
          <w:lang w:val="ro-RO"/>
        </w:rPr>
        <w:t xml:space="preserve">ii tranzitorii </w:t>
      </w:r>
      <w:r w:rsidR="009870D1" w:rsidRPr="006A4F1B">
        <w:rPr>
          <w:rFonts w:ascii="Palatino Linotype" w:hAnsi="Palatino Linotype"/>
          <w:lang w:val="ro-RO"/>
        </w:rPr>
        <w:t>ș</w:t>
      </w:r>
      <w:r w:rsidRPr="006A4F1B">
        <w:rPr>
          <w:rFonts w:ascii="Palatino Linotype" w:hAnsi="Palatino Linotype"/>
          <w:lang w:val="ro-RO"/>
        </w:rPr>
        <w:t>i finale</w:t>
      </w:r>
    </w:p>
    <w:p w14:paraId="7E4C85D8" w14:textId="77777777" w:rsidR="004D146E"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58B79B24" w14:textId="04B4E3CF" w:rsidR="00E95FA8" w:rsidRPr="006A4F1B" w:rsidRDefault="00E95FA8" w:rsidP="009C527C">
      <w:pPr>
        <w:pStyle w:val="NormalWeb"/>
        <w:numPr>
          <w:ilvl w:val="0"/>
          <w:numId w:val="10"/>
        </w:numPr>
        <w:spacing w:before="0" w:beforeAutospacing="0" w:after="0" w:afterAutospacing="0" w:line="240" w:lineRule="auto"/>
        <w:jc w:val="both"/>
        <w:rPr>
          <w:rFonts w:ascii="Palatino Linotype" w:hAnsi="Palatino Linotype"/>
          <w:lang w:val="ro-RO"/>
        </w:rPr>
      </w:pPr>
    </w:p>
    <w:p w14:paraId="16C78EAB" w14:textId="2817AD2F" w:rsidR="00E95FA8" w:rsidRPr="006A4F1B" w:rsidRDefault="009343F7" w:rsidP="00697343">
      <w:pPr>
        <w:pStyle w:val="NormalWeb"/>
        <w:spacing w:before="0" w:beforeAutospacing="0" w:after="0" w:afterAutospacing="0" w:line="240" w:lineRule="auto"/>
        <w:ind w:firstLine="720"/>
        <w:jc w:val="both"/>
        <w:rPr>
          <w:rFonts w:ascii="Palatino Linotype" w:hAnsi="Palatino Linotype"/>
          <w:lang w:val="ro-RO"/>
        </w:rPr>
      </w:pPr>
      <w:r w:rsidRPr="006A4F1B">
        <w:rPr>
          <w:rFonts w:ascii="Palatino Linotype" w:hAnsi="Palatino Linotype"/>
          <w:lang w:val="ro-RO"/>
        </w:rPr>
        <w:t>La nivelul fiecărei autorită</w:t>
      </w:r>
      <w:r w:rsidR="009870D1" w:rsidRPr="006A4F1B">
        <w:rPr>
          <w:rFonts w:ascii="Palatino Linotype" w:hAnsi="Palatino Linotype"/>
          <w:lang w:val="ro-RO"/>
        </w:rPr>
        <w:t>ț</w:t>
      </w:r>
      <w:r w:rsidRPr="006A4F1B">
        <w:rPr>
          <w:rFonts w:ascii="Palatino Linotype" w:hAnsi="Palatino Linotype"/>
          <w:lang w:val="ro-RO"/>
        </w:rPr>
        <w:t>i administra</w:t>
      </w:r>
      <w:r w:rsidR="009870D1" w:rsidRPr="006A4F1B">
        <w:rPr>
          <w:rFonts w:ascii="Palatino Linotype" w:hAnsi="Palatino Linotype"/>
          <w:lang w:val="ro-RO"/>
        </w:rPr>
        <w:t>ț</w:t>
      </w:r>
      <w:r w:rsidRPr="006A4F1B">
        <w:rPr>
          <w:rFonts w:ascii="Palatino Linotype" w:hAnsi="Palatino Linotype"/>
          <w:lang w:val="ro-RO"/>
        </w:rPr>
        <w:t>iei publice locale se st</w:t>
      </w:r>
      <w:r w:rsidR="00981DD3">
        <w:rPr>
          <w:rFonts w:ascii="Palatino Linotype" w:hAnsi="Palatino Linotype"/>
          <w:lang w:val="ro-RO"/>
        </w:rPr>
        <w:t>a</w:t>
      </w:r>
      <w:r w:rsidRPr="006A4F1B">
        <w:rPr>
          <w:rFonts w:ascii="Palatino Linotype" w:hAnsi="Palatino Linotype"/>
          <w:lang w:val="ro-RO"/>
        </w:rPr>
        <w:t>bilesc f</w:t>
      </w:r>
      <w:r w:rsidR="00555958" w:rsidRPr="006A4F1B">
        <w:rPr>
          <w:rFonts w:ascii="Palatino Linotype" w:hAnsi="Palatino Linotype"/>
          <w:lang w:val="ro-RO"/>
        </w:rPr>
        <w:t>apte</w:t>
      </w:r>
      <w:r w:rsidRPr="006A4F1B">
        <w:rPr>
          <w:rFonts w:ascii="Palatino Linotype" w:hAnsi="Palatino Linotype"/>
          <w:lang w:val="ro-RO"/>
        </w:rPr>
        <w:t xml:space="preserve"> </w:t>
      </w:r>
      <w:r w:rsidR="00555958" w:rsidRPr="006A4F1B">
        <w:rPr>
          <w:rFonts w:ascii="Palatino Linotype" w:hAnsi="Palatino Linotype"/>
          <w:lang w:val="ro-RO"/>
        </w:rPr>
        <w:t>care se consideră contraven</w:t>
      </w:r>
      <w:r w:rsidR="009870D1" w:rsidRPr="006A4F1B">
        <w:rPr>
          <w:rFonts w:ascii="Palatino Linotype" w:hAnsi="Palatino Linotype"/>
          <w:lang w:val="ro-RO"/>
        </w:rPr>
        <w:t>ț</w:t>
      </w:r>
      <w:r w:rsidR="00555958" w:rsidRPr="006A4F1B">
        <w:rPr>
          <w:rFonts w:ascii="Palatino Linotype" w:hAnsi="Palatino Linotype"/>
          <w:lang w:val="ro-RO"/>
        </w:rPr>
        <w:t>ii</w:t>
      </w:r>
      <w:r w:rsidRPr="006A4F1B">
        <w:rPr>
          <w:rFonts w:ascii="Palatino Linotype" w:hAnsi="Palatino Linotype"/>
          <w:lang w:val="ro-RO"/>
        </w:rPr>
        <w:t xml:space="preserve">. </w:t>
      </w:r>
      <w:r w:rsidR="00555958" w:rsidRPr="006A4F1B">
        <w:rPr>
          <w:rFonts w:ascii="Palatino Linotype" w:hAnsi="Palatino Linotype"/>
          <w:lang w:val="ro-RO"/>
        </w:rPr>
        <w:t xml:space="preserve"> </w:t>
      </w:r>
      <w:r w:rsidR="00C03CC7" w:rsidRPr="006A4F1B">
        <w:rPr>
          <w:rFonts w:ascii="Palatino Linotype" w:hAnsi="Palatino Linotype"/>
          <w:lang w:val="ro-RO"/>
        </w:rPr>
        <w:t>Constatarea contraven</w:t>
      </w:r>
      <w:r w:rsidR="009870D1" w:rsidRPr="006A4F1B">
        <w:rPr>
          <w:rFonts w:ascii="Palatino Linotype" w:hAnsi="Palatino Linotype"/>
          <w:lang w:val="ro-RO"/>
        </w:rPr>
        <w:t>ț</w:t>
      </w:r>
      <w:r w:rsidR="00C03CC7" w:rsidRPr="006A4F1B">
        <w:rPr>
          <w:rFonts w:ascii="Palatino Linotype" w:hAnsi="Palatino Linotype"/>
          <w:lang w:val="ro-RO"/>
        </w:rPr>
        <w:t xml:space="preserve">iilor </w:t>
      </w:r>
      <w:r w:rsidR="009870D1" w:rsidRPr="006A4F1B">
        <w:rPr>
          <w:rFonts w:ascii="Palatino Linotype" w:hAnsi="Palatino Linotype"/>
          <w:lang w:val="ro-RO"/>
        </w:rPr>
        <w:t>ș</w:t>
      </w:r>
      <w:r w:rsidR="00C03CC7" w:rsidRPr="006A4F1B">
        <w:rPr>
          <w:rFonts w:ascii="Palatino Linotype" w:hAnsi="Palatino Linotype"/>
          <w:lang w:val="ro-RO"/>
        </w:rPr>
        <w:t>i aplicarea sanc</w:t>
      </w:r>
      <w:r w:rsidR="009870D1" w:rsidRPr="006A4F1B">
        <w:rPr>
          <w:rFonts w:ascii="Palatino Linotype" w:hAnsi="Palatino Linotype"/>
          <w:lang w:val="ro-RO"/>
        </w:rPr>
        <w:t>ț</w:t>
      </w:r>
      <w:r w:rsidR="00C03CC7" w:rsidRPr="006A4F1B">
        <w:rPr>
          <w:rFonts w:ascii="Palatino Linotype" w:hAnsi="Palatino Linotype"/>
          <w:lang w:val="ro-RO"/>
        </w:rPr>
        <w:t xml:space="preserve">iunilor </w:t>
      </w:r>
      <w:r w:rsidRPr="006A4F1B">
        <w:rPr>
          <w:rFonts w:ascii="Palatino Linotype" w:hAnsi="Palatino Linotype"/>
          <w:lang w:val="ro-RO"/>
        </w:rPr>
        <w:t xml:space="preserve">atât a celor stabilite prin hotărâri ale </w:t>
      </w:r>
      <w:r w:rsidR="00943E3E" w:rsidRPr="006A4F1B">
        <w:rPr>
          <w:rFonts w:ascii="Palatino Linotype" w:hAnsi="Palatino Linotype"/>
          <w:lang w:val="ro-RO"/>
        </w:rPr>
        <w:t>consiliilor</w:t>
      </w:r>
      <w:r w:rsidRPr="006A4F1B">
        <w:rPr>
          <w:rFonts w:ascii="Palatino Linotype" w:hAnsi="Palatino Linotype"/>
          <w:lang w:val="ro-RO"/>
        </w:rPr>
        <w:t xml:space="preserve"> locale, </w:t>
      </w:r>
      <w:r w:rsidR="00943E3E" w:rsidRPr="006A4F1B">
        <w:rPr>
          <w:rFonts w:ascii="Palatino Linotype" w:hAnsi="Palatino Linotype"/>
          <w:lang w:val="ro-RO"/>
        </w:rPr>
        <w:t>cât</w:t>
      </w:r>
      <w:r w:rsidRPr="006A4F1B">
        <w:rPr>
          <w:rFonts w:ascii="Palatino Linotype" w:hAnsi="Palatino Linotype"/>
          <w:lang w:val="ro-RO"/>
        </w:rPr>
        <w:t xml:space="preserve"> </w:t>
      </w:r>
      <w:r w:rsidR="009870D1" w:rsidRPr="006A4F1B">
        <w:rPr>
          <w:rFonts w:ascii="Palatino Linotype" w:hAnsi="Palatino Linotype"/>
          <w:lang w:val="ro-RO"/>
        </w:rPr>
        <w:t>ș</w:t>
      </w:r>
      <w:r w:rsidRPr="006A4F1B">
        <w:rPr>
          <w:rFonts w:ascii="Palatino Linotype" w:hAnsi="Palatino Linotype"/>
          <w:lang w:val="ro-RO"/>
        </w:rPr>
        <w:t xml:space="preserve">i cele prevăzute de actele normative în domeniul serviciilor de salubrizare </w:t>
      </w:r>
      <w:r w:rsidR="00C03CC7" w:rsidRPr="006A4F1B">
        <w:rPr>
          <w:rFonts w:ascii="Palatino Linotype" w:hAnsi="Palatino Linotype"/>
          <w:lang w:val="ro-RO"/>
        </w:rPr>
        <w:t>se fac de către persoanele împuternicite din cadrul autorită</w:t>
      </w:r>
      <w:r w:rsidR="009870D1" w:rsidRPr="006A4F1B">
        <w:rPr>
          <w:rFonts w:ascii="Palatino Linotype" w:hAnsi="Palatino Linotype"/>
          <w:lang w:val="ro-RO"/>
        </w:rPr>
        <w:t>ț</w:t>
      </w:r>
      <w:r w:rsidR="00C03CC7" w:rsidRPr="006A4F1B">
        <w:rPr>
          <w:rFonts w:ascii="Palatino Linotype" w:hAnsi="Palatino Linotype"/>
          <w:lang w:val="ro-RO"/>
        </w:rPr>
        <w:t>ilor administra</w:t>
      </w:r>
      <w:r w:rsidR="009870D1" w:rsidRPr="006A4F1B">
        <w:rPr>
          <w:rFonts w:ascii="Palatino Linotype" w:hAnsi="Palatino Linotype"/>
          <w:lang w:val="ro-RO"/>
        </w:rPr>
        <w:t>ț</w:t>
      </w:r>
      <w:r w:rsidR="00C03CC7" w:rsidRPr="006A4F1B">
        <w:rPr>
          <w:rFonts w:ascii="Palatino Linotype" w:hAnsi="Palatino Linotype"/>
          <w:lang w:val="ro-RO"/>
        </w:rPr>
        <w:t>iei publice locale</w:t>
      </w:r>
      <w:r w:rsidR="005D6ABE" w:rsidRPr="006A4F1B">
        <w:rPr>
          <w:rFonts w:ascii="Palatino Linotype" w:hAnsi="Palatino Linotype"/>
          <w:lang w:val="ro-RO"/>
        </w:rPr>
        <w:t>.</w:t>
      </w:r>
    </w:p>
    <w:p w14:paraId="00B900C1"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p>
    <w:p w14:paraId="545E9C4B" w14:textId="4F9C4D26" w:rsidR="00E95FA8" w:rsidRPr="006A4F1B" w:rsidRDefault="00C03CC7" w:rsidP="00697343">
      <w:pPr>
        <w:pStyle w:val="NormalWeb"/>
        <w:spacing w:before="0" w:beforeAutospacing="0" w:after="0" w:afterAutospacing="0" w:line="240" w:lineRule="auto"/>
        <w:jc w:val="both"/>
        <w:rPr>
          <w:rFonts w:ascii="Palatino Linotype" w:hAnsi="Palatino Linotype"/>
          <w:lang w:val="ro-RO"/>
        </w:rPr>
      </w:pPr>
      <w:r w:rsidRPr="006A4F1B">
        <w:rPr>
          <w:rFonts w:ascii="Palatino Linotype" w:hAnsi="Palatino Linotype"/>
          <w:lang w:val="ro-RO"/>
        </w:rPr>
        <w:t> </w:t>
      </w:r>
      <w:r w:rsidRPr="006A4F1B">
        <w:rPr>
          <w:rFonts w:ascii="Palatino Linotype" w:hAnsi="Palatino Linotype"/>
          <w:lang w:val="ro-RO"/>
        </w:rPr>
        <w:t> </w:t>
      </w:r>
      <w:r w:rsidR="005D6F65" w:rsidRPr="006A4F1B">
        <w:rPr>
          <w:rFonts w:ascii="Palatino Linotype" w:hAnsi="Palatino Linotype"/>
          <w:lang w:val="ro-RO"/>
        </w:rPr>
        <w:t>Anexele nr. 1</w:t>
      </w:r>
      <w:r w:rsidR="00F36490" w:rsidRPr="006A4F1B">
        <w:rPr>
          <w:rFonts w:ascii="Palatino Linotype" w:hAnsi="Palatino Linotype"/>
          <w:lang w:val="ro-RO"/>
        </w:rPr>
        <w:t>-3</w:t>
      </w:r>
      <w:r w:rsidR="00B43A04" w:rsidRPr="006A4F1B">
        <w:rPr>
          <w:rFonts w:ascii="Palatino Linotype" w:hAnsi="Palatino Linotype"/>
          <w:lang w:val="ro-RO"/>
        </w:rPr>
        <w:t xml:space="preserve"> </w:t>
      </w:r>
      <w:r w:rsidRPr="006A4F1B">
        <w:rPr>
          <w:rFonts w:ascii="Palatino Linotype" w:hAnsi="Palatino Linotype"/>
          <w:lang w:val="ro-RO"/>
        </w:rPr>
        <w:t xml:space="preserve"> fac parte integrantă din prezentul Regulament.</w:t>
      </w:r>
    </w:p>
    <w:p w14:paraId="4C9EBB38" w14:textId="77777777" w:rsidR="00E95FA8" w:rsidRPr="006A4F1B" w:rsidRDefault="00E95FA8" w:rsidP="00697343">
      <w:pPr>
        <w:pStyle w:val="NormalWeb"/>
        <w:spacing w:before="0" w:beforeAutospacing="0" w:after="0" w:afterAutospacing="0" w:line="240" w:lineRule="auto"/>
        <w:jc w:val="both"/>
        <w:rPr>
          <w:rFonts w:ascii="Palatino Linotype" w:hAnsi="Palatino Linotype"/>
          <w:lang w:val="ro-RO"/>
        </w:rPr>
      </w:pPr>
    </w:p>
    <w:p w14:paraId="4C3626F6" w14:textId="77777777" w:rsidR="00B0175C" w:rsidRPr="006A4F1B" w:rsidRDefault="00B0175C" w:rsidP="00697343">
      <w:pPr>
        <w:pStyle w:val="NormalWeb"/>
        <w:spacing w:before="0" w:beforeAutospacing="0" w:after="0" w:afterAutospacing="0" w:line="240" w:lineRule="auto"/>
        <w:jc w:val="right"/>
        <w:rPr>
          <w:rFonts w:ascii="Palatino Linotype" w:hAnsi="Palatino Linotype"/>
          <w:lang w:val="ro-RO"/>
        </w:rPr>
      </w:pPr>
    </w:p>
    <w:p w14:paraId="54818129" w14:textId="77777777" w:rsidR="00B0175C" w:rsidRPr="006A4F1B" w:rsidRDefault="00B0175C" w:rsidP="00697343">
      <w:pPr>
        <w:pStyle w:val="NormalWeb"/>
        <w:spacing w:before="0" w:beforeAutospacing="0" w:after="0" w:afterAutospacing="0" w:line="240" w:lineRule="auto"/>
        <w:jc w:val="right"/>
        <w:rPr>
          <w:rFonts w:ascii="Palatino Linotype" w:hAnsi="Palatino Linotype"/>
          <w:lang w:val="ro-RO"/>
        </w:rPr>
      </w:pPr>
    </w:p>
    <w:p w14:paraId="27913C1D" w14:textId="77777777" w:rsidR="00A01791" w:rsidRPr="006A4F1B" w:rsidRDefault="00A01791" w:rsidP="00697343">
      <w:pPr>
        <w:pStyle w:val="NormalWeb"/>
        <w:spacing w:before="0" w:beforeAutospacing="0" w:after="0" w:afterAutospacing="0" w:line="240" w:lineRule="auto"/>
        <w:jc w:val="right"/>
        <w:rPr>
          <w:rFonts w:ascii="Palatino Linotype" w:hAnsi="Palatino Linotype"/>
          <w:lang w:val="ro-RO"/>
        </w:rPr>
      </w:pPr>
    </w:p>
    <w:p w14:paraId="09BBEE91" w14:textId="77777777" w:rsidR="00A01791" w:rsidRPr="006A4F1B" w:rsidRDefault="00A01791" w:rsidP="00697343">
      <w:pPr>
        <w:pStyle w:val="NormalWeb"/>
        <w:spacing w:before="0" w:beforeAutospacing="0" w:after="0" w:afterAutospacing="0" w:line="240" w:lineRule="auto"/>
        <w:jc w:val="right"/>
        <w:rPr>
          <w:rFonts w:ascii="Palatino Linotype" w:hAnsi="Palatino Linotype"/>
          <w:lang w:val="ro-RO"/>
        </w:rPr>
      </w:pPr>
    </w:p>
    <w:p w14:paraId="09BBF5D7" w14:textId="77777777" w:rsidR="00A01791" w:rsidRPr="006A4F1B" w:rsidRDefault="00A01791" w:rsidP="00697343">
      <w:pPr>
        <w:pStyle w:val="NormalWeb"/>
        <w:spacing w:before="0" w:beforeAutospacing="0" w:after="0" w:afterAutospacing="0" w:line="240" w:lineRule="auto"/>
        <w:jc w:val="right"/>
        <w:rPr>
          <w:rFonts w:ascii="Palatino Linotype" w:hAnsi="Palatino Linotype"/>
          <w:lang w:val="ro-RO"/>
        </w:rPr>
      </w:pPr>
    </w:p>
    <w:p w14:paraId="0AD2DF53" w14:textId="77777777" w:rsidR="00A01791" w:rsidRPr="006A4F1B" w:rsidRDefault="00A01791" w:rsidP="00697343">
      <w:pPr>
        <w:pStyle w:val="NormalWeb"/>
        <w:spacing w:before="0" w:beforeAutospacing="0" w:after="0" w:afterAutospacing="0" w:line="240" w:lineRule="auto"/>
        <w:jc w:val="right"/>
        <w:rPr>
          <w:rFonts w:ascii="Palatino Linotype" w:hAnsi="Palatino Linotype"/>
          <w:lang w:val="ro-RO"/>
        </w:rPr>
      </w:pPr>
    </w:p>
    <w:p w14:paraId="00812DB6" w14:textId="45E24CCE" w:rsidR="00E95FA8" w:rsidRPr="006A4F1B" w:rsidRDefault="00C03CC7" w:rsidP="00697343">
      <w:pPr>
        <w:pStyle w:val="NormalWeb"/>
        <w:spacing w:before="0" w:beforeAutospacing="0" w:after="0" w:afterAutospacing="0" w:line="240" w:lineRule="auto"/>
        <w:jc w:val="right"/>
        <w:rPr>
          <w:rFonts w:ascii="Palatino Linotype" w:hAnsi="Palatino Linotype"/>
          <w:lang w:val="ro-RO"/>
        </w:rPr>
      </w:pPr>
      <w:r w:rsidRPr="006A4F1B">
        <w:rPr>
          <w:rFonts w:ascii="Palatino Linotype" w:hAnsi="Palatino Linotype"/>
          <w:lang w:val="ro-RO"/>
        </w:rPr>
        <w:t>A</w:t>
      </w:r>
      <w:r w:rsidR="00D46EBE" w:rsidRPr="006A4F1B">
        <w:rPr>
          <w:rFonts w:ascii="Palatino Linotype" w:hAnsi="Palatino Linotype"/>
          <w:lang w:val="ro-RO"/>
        </w:rPr>
        <w:t>nexa</w:t>
      </w:r>
      <w:r w:rsidR="00B43A04" w:rsidRPr="006A4F1B">
        <w:rPr>
          <w:rFonts w:ascii="Palatino Linotype" w:hAnsi="Palatino Linotype"/>
          <w:lang w:val="ro-RO"/>
        </w:rPr>
        <w:t xml:space="preserve"> nr. 1</w:t>
      </w:r>
      <w:r w:rsidRPr="006A4F1B">
        <w:rPr>
          <w:rFonts w:ascii="Palatino Linotype" w:hAnsi="Palatino Linotype"/>
          <w:lang w:val="ro-RO"/>
        </w:rPr>
        <w:t xml:space="preserve"> la </w:t>
      </w:r>
      <w:r w:rsidR="000E1F18" w:rsidRPr="006A4F1B">
        <w:rPr>
          <w:rFonts w:ascii="Palatino Linotype" w:hAnsi="Palatino Linotype"/>
          <w:lang w:val="ro-RO"/>
        </w:rPr>
        <w:t>R</w:t>
      </w:r>
      <w:r w:rsidRPr="006A4F1B">
        <w:rPr>
          <w:rFonts w:ascii="Palatino Linotype" w:hAnsi="Palatino Linotype"/>
          <w:lang w:val="ro-RO"/>
        </w:rPr>
        <w:t>egulament</w:t>
      </w:r>
    </w:p>
    <w:p w14:paraId="7090D5DD" w14:textId="77777777" w:rsidR="00B0175C" w:rsidRPr="006A4F1B" w:rsidRDefault="00B0175C" w:rsidP="00697343">
      <w:pPr>
        <w:pStyle w:val="NormalWeb"/>
        <w:spacing w:before="0" w:beforeAutospacing="0" w:after="0" w:afterAutospacing="0" w:line="240" w:lineRule="auto"/>
        <w:jc w:val="right"/>
        <w:rPr>
          <w:rFonts w:ascii="Palatino Linotype" w:hAnsi="Palatino Linotype"/>
          <w:lang w:val="ro-RO"/>
        </w:rPr>
      </w:pPr>
    </w:p>
    <w:p w14:paraId="7F6965DC" w14:textId="77777777" w:rsidR="00B0175C" w:rsidRPr="006A4F1B" w:rsidRDefault="00B0175C" w:rsidP="00697343">
      <w:pPr>
        <w:pStyle w:val="NormalWeb"/>
        <w:spacing w:before="0" w:beforeAutospacing="0" w:after="0" w:afterAutospacing="0" w:line="240" w:lineRule="auto"/>
        <w:jc w:val="right"/>
        <w:rPr>
          <w:rFonts w:ascii="Palatino Linotype" w:hAnsi="Palatino Linotype"/>
          <w:lang w:val="ro-RO"/>
        </w:rPr>
      </w:pPr>
    </w:p>
    <w:p w14:paraId="09759C64" w14:textId="77777777" w:rsidR="00B0175C" w:rsidRPr="006A4F1B" w:rsidRDefault="00B0175C" w:rsidP="00697343">
      <w:pPr>
        <w:pStyle w:val="NormalWeb"/>
        <w:spacing w:before="0" w:beforeAutospacing="0" w:after="0" w:afterAutospacing="0" w:line="240" w:lineRule="auto"/>
        <w:jc w:val="right"/>
        <w:rPr>
          <w:rFonts w:ascii="Palatino Linotype" w:hAnsi="Palatino Linotype"/>
          <w:lang w:val="ro-RO"/>
        </w:rPr>
      </w:pPr>
    </w:p>
    <w:p w14:paraId="76C354D6" w14:textId="47F4B3C4"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Indicatorii de performan</w:t>
      </w:r>
      <w:r w:rsidR="009870D1" w:rsidRPr="006A4F1B">
        <w:rPr>
          <w:rFonts w:ascii="Palatino Linotype" w:hAnsi="Palatino Linotype"/>
          <w:lang w:val="ro-RO"/>
        </w:rPr>
        <w:t>ț</w:t>
      </w:r>
      <w:r w:rsidRPr="006A4F1B">
        <w:rPr>
          <w:rFonts w:ascii="Palatino Linotype" w:hAnsi="Palatino Linotype"/>
          <w:lang w:val="ro-RO"/>
        </w:rPr>
        <w:t>ă privind calitatea prestării activită</w:t>
      </w:r>
      <w:r w:rsidR="009870D1" w:rsidRPr="006A4F1B">
        <w:rPr>
          <w:rFonts w:ascii="Palatino Linotype" w:hAnsi="Palatino Linotype"/>
          <w:lang w:val="ro-RO"/>
        </w:rPr>
        <w:t>ț</w:t>
      </w:r>
      <w:r w:rsidRPr="006A4F1B">
        <w:rPr>
          <w:rFonts w:ascii="Palatino Linotype" w:hAnsi="Palatino Linotype"/>
          <w:lang w:val="ro-RO"/>
        </w:rPr>
        <w:t>ii de</w:t>
      </w:r>
    </w:p>
    <w:p w14:paraId="3E9A9F03" w14:textId="76142513"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 xml:space="preserve">colectare separată </w:t>
      </w:r>
      <w:r w:rsidR="009870D1" w:rsidRPr="006A4F1B">
        <w:rPr>
          <w:rFonts w:ascii="Palatino Linotype" w:hAnsi="Palatino Linotype"/>
          <w:lang w:val="ro-RO"/>
        </w:rPr>
        <w:t>ș</w:t>
      </w:r>
      <w:r w:rsidRPr="006A4F1B">
        <w:rPr>
          <w:rFonts w:ascii="Palatino Linotype" w:hAnsi="Palatino Linotype"/>
          <w:lang w:val="ro-RO"/>
        </w:rPr>
        <w:t>i transport separat al de</w:t>
      </w:r>
      <w:r w:rsidR="009870D1" w:rsidRPr="006A4F1B">
        <w:rPr>
          <w:rFonts w:ascii="Palatino Linotype" w:hAnsi="Palatino Linotype"/>
          <w:lang w:val="ro-RO"/>
        </w:rPr>
        <w:t>ș</w:t>
      </w:r>
      <w:r w:rsidRPr="006A4F1B">
        <w:rPr>
          <w:rFonts w:ascii="Palatino Linotype" w:hAnsi="Palatino Linotype"/>
          <w:lang w:val="ro-RO"/>
        </w:rPr>
        <w:t xml:space="preserve">eurilor menajere </w:t>
      </w:r>
      <w:r w:rsidR="009870D1" w:rsidRPr="006A4F1B">
        <w:rPr>
          <w:rFonts w:ascii="Palatino Linotype" w:hAnsi="Palatino Linotype"/>
          <w:lang w:val="ro-RO"/>
        </w:rPr>
        <w:t>ș</w:t>
      </w:r>
      <w:r w:rsidRPr="006A4F1B">
        <w:rPr>
          <w:rFonts w:ascii="Palatino Linotype" w:hAnsi="Palatino Linotype"/>
          <w:lang w:val="ro-RO"/>
        </w:rPr>
        <w:t>i al de</w:t>
      </w:r>
      <w:r w:rsidR="009870D1" w:rsidRPr="006A4F1B">
        <w:rPr>
          <w:rFonts w:ascii="Palatino Linotype" w:hAnsi="Palatino Linotype"/>
          <w:lang w:val="ro-RO"/>
        </w:rPr>
        <w:t>ș</w:t>
      </w:r>
      <w:r w:rsidRPr="006A4F1B">
        <w:rPr>
          <w:rFonts w:ascii="Palatino Linotype" w:hAnsi="Palatino Linotype"/>
          <w:lang w:val="ro-RO"/>
        </w:rPr>
        <w:t>eurilor similare</w:t>
      </w:r>
    </w:p>
    <w:p w14:paraId="4CD3127A" w14:textId="79E002EA" w:rsidR="00E95FA8" w:rsidRPr="006A4F1B" w:rsidRDefault="00C03CC7" w:rsidP="00697343">
      <w:pPr>
        <w:pStyle w:val="NormalWeb"/>
        <w:spacing w:before="0" w:beforeAutospacing="0" w:after="0" w:afterAutospacing="0" w:line="240" w:lineRule="auto"/>
        <w:jc w:val="center"/>
        <w:rPr>
          <w:rFonts w:ascii="Palatino Linotype" w:hAnsi="Palatino Linotype"/>
          <w:lang w:val="ro-RO"/>
        </w:rPr>
      </w:pPr>
      <w:r w:rsidRPr="006A4F1B">
        <w:rPr>
          <w:rFonts w:ascii="Palatino Linotype" w:hAnsi="Palatino Linotype"/>
          <w:lang w:val="ro-RO"/>
        </w:rPr>
        <w:t>provenind din activită</w:t>
      </w:r>
      <w:r w:rsidR="009870D1" w:rsidRPr="006A4F1B">
        <w:rPr>
          <w:rFonts w:ascii="Palatino Linotype" w:hAnsi="Palatino Linotype"/>
          <w:lang w:val="ro-RO"/>
        </w:rPr>
        <w:t>ț</w:t>
      </w:r>
      <w:r w:rsidRPr="006A4F1B">
        <w:rPr>
          <w:rFonts w:ascii="Palatino Linotype" w:hAnsi="Palatino Linotype"/>
          <w:lang w:val="ro-RO"/>
        </w:rPr>
        <w:t xml:space="preserve">i comerciale din industrie </w:t>
      </w:r>
      <w:r w:rsidR="009870D1" w:rsidRPr="006A4F1B">
        <w:rPr>
          <w:rFonts w:ascii="Palatino Linotype" w:hAnsi="Palatino Linotype"/>
          <w:lang w:val="ro-RO"/>
        </w:rPr>
        <w:t>ș</w:t>
      </w:r>
      <w:r w:rsidRPr="006A4F1B">
        <w:rPr>
          <w:rFonts w:ascii="Palatino Linotype" w:hAnsi="Palatino Linotype"/>
          <w:lang w:val="ro-RO"/>
        </w:rPr>
        <w:t>i institu</w:t>
      </w:r>
      <w:r w:rsidR="009870D1" w:rsidRPr="006A4F1B">
        <w:rPr>
          <w:rFonts w:ascii="Palatino Linotype" w:hAnsi="Palatino Linotype"/>
          <w:lang w:val="ro-RO"/>
        </w:rPr>
        <w:t>ț</w:t>
      </w:r>
      <w:r w:rsidRPr="006A4F1B">
        <w:rPr>
          <w:rFonts w:ascii="Palatino Linotype" w:hAnsi="Palatino Linotype"/>
          <w:lang w:val="ro-RO"/>
        </w:rPr>
        <w:t>ii, inclusiv frac</w:t>
      </w:r>
      <w:r w:rsidR="009870D1" w:rsidRPr="006A4F1B">
        <w:rPr>
          <w:rFonts w:ascii="Palatino Linotype" w:hAnsi="Palatino Linotype"/>
          <w:lang w:val="ro-RO"/>
        </w:rPr>
        <w:t>ț</w:t>
      </w:r>
      <w:r w:rsidRPr="006A4F1B">
        <w:rPr>
          <w:rFonts w:ascii="Palatino Linotype" w:hAnsi="Palatino Linotype"/>
          <w:lang w:val="ro-RO"/>
        </w:rPr>
        <w:t>ii colectate separat</w:t>
      </w:r>
    </w:p>
    <w:p w14:paraId="5878AABC" w14:textId="77777777" w:rsidR="00E95FA8" w:rsidRPr="006A4F1B" w:rsidRDefault="00E95FA8" w:rsidP="00697343">
      <w:pPr>
        <w:pStyle w:val="HTMLPreformatted"/>
        <w:spacing w:after="0" w:line="240" w:lineRule="auto"/>
        <w:divId w:val="977683889"/>
        <w:rPr>
          <w:rFonts w:ascii="Palatino Linotype" w:hAnsi="Palatino Linotype" w:cs="Times New Roman"/>
          <w:sz w:val="24"/>
          <w:szCs w:val="24"/>
          <w:lang w:val="ro-RO"/>
        </w:rPr>
      </w:pPr>
    </w:p>
    <w:p w14:paraId="283AD506" w14:textId="77777777" w:rsidR="00E95FA8" w:rsidRPr="006A4F1B" w:rsidRDefault="00E95FA8"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803"/>
        <w:gridCol w:w="3335"/>
        <w:gridCol w:w="1479"/>
        <w:gridCol w:w="1933"/>
      </w:tblGrid>
      <w:tr w:rsidR="00E95FA8" w:rsidRPr="006A4F1B" w14:paraId="44864F35"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740B2224" w14:textId="620C647C" w:rsidR="00E95FA8" w:rsidRPr="006A4F1B" w:rsidRDefault="00C03CC7" w:rsidP="00697343">
            <w:pPr>
              <w:pStyle w:val="NormalWeb"/>
              <w:spacing w:before="0" w:beforeAutospacing="0" w:after="0" w:afterAutospacing="0" w:line="240" w:lineRule="auto"/>
              <w:jc w:val="center"/>
              <w:rPr>
                <w:rFonts w:ascii="Palatino Linotype" w:hAnsi="Palatino Linotype"/>
                <w:lang w:val="pt-PT"/>
              </w:rPr>
            </w:pPr>
            <w:r w:rsidRPr="006A4F1B">
              <w:rPr>
                <w:rFonts w:ascii="Palatino Linotype" w:hAnsi="Palatino Linotype"/>
                <w:lang w:val="pt-PT"/>
              </w:rPr>
              <w:t>Denumire indicator de performan</w:t>
            </w:r>
            <w:r w:rsidR="009870D1" w:rsidRPr="006A4F1B">
              <w:rPr>
                <w:rFonts w:ascii="Palatino Linotype" w:hAnsi="Palatino Linotype"/>
                <w:lang w:val="pt-PT"/>
              </w:rPr>
              <w:t>ț</w:t>
            </w:r>
            <w:r w:rsidRPr="006A4F1B">
              <w:rPr>
                <w:rFonts w:ascii="Palatino Linotype" w:hAnsi="Palatino Linotype"/>
                <w:lang w:val="pt-PT"/>
              </w:rPr>
              <w:t>ă (IP)</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29AC8C"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Descrierea indicatorului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CD5F3C"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Valoarea indicatorului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CB5B9B"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Penalitate</w:t>
            </w:r>
          </w:p>
        </w:tc>
      </w:tr>
      <w:tr w:rsidR="00E95FA8" w:rsidRPr="006A4F1B" w14:paraId="07409F32"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6F996E81" w14:textId="6175F0BD" w:rsidR="00E95FA8" w:rsidRPr="006A4F1B" w:rsidRDefault="00C03CC7" w:rsidP="00697343">
            <w:pPr>
              <w:pStyle w:val="NormalWeb"/>
              <w:spacing w:before="0" w:beforeAutospacing="0" w:after="0" w:afterAutospacing="0" w:line="240" w:lineRule="auto"/>
              <w:rPr>
                <w:rFonts w:ascii="Palatino Linotype" w:hAnsi="Palatino Linotype"/>
                <w:lang w:val="pt-PT"/>
              </w:rPr>
            </w:pPr>
            <w:r w:rsidRPr="006A4F1B">
              <w:rPr>
                <w:rFonts w:ascii="Palatino Linotype" w:hAnsi="Palatino Linotype"/>
                <w:lang w:val="pt-PT"/>
              </w:rPr>
              <w:t>IP privind eficien</w:t>
            </w:r>
            <w:r w:rsidR="009870D1" w:rsidRPr="006A4F1B">
              <w:rPr>
                <w:rFonts w:ascii="Palatino Linotype" w:hAnsi="Palatino Linotype"/>
                <w:lang w:val="pt-PT"/>
              </w:rPr>
              <w:t>ț</w:t>
            </w:r>
            <w:r w:rsidRPr="006A4F1B">
              <w:rPr>
                <w:rFonts w:ascii="Palatino Linotype" w:hAnsi="Palatino Linotype"/>
                <w:lang w:val="pt-PT"/>
              </w:rPr>
              <w:t>a furnizării recipientelor de colectare la solicitarea utilizatorului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314B4A" w14:textId="2E38EAB1" w:rsidR="00E95FA8" w:rsidRPr="006A4F1B" w:rsidRDefault="00C03CC7"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t>Numărul de recipiente pentru colectarea separată a de</w:t>
            </w:r>
            <w:r w:rsidR="009870D1" w:rsidRPr="006A4F1B">
              <w:rPr>
                <w:rFonts w:ascii="Palatino Linotype" w:hAnsi="Palatino Linotype"/>
                <w:lang w:val="pt-PT"/>
              </w:rPr>
              <w:t>ș</w:t>
            </w:r>
            <w:r w:rsidRPr="006A4F1B">
              <w:rPr>
                <w:rFonts w:ascii="Palatino Linotype" w:hAnsi="Palatino Linotype"/>
                <w:lang w:val="pt-PT"/>
              </w:rPr>
              <w:t>eurilor furnizate de către operator în termen de 5 zile lucrătoare de la solicitarea utilizatorilor raportat la numărul total de recipiente solicitate.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223C9C"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C07B6" w14:textId="77777777" w:rsidR="00E95FA8" w:rsidRPr="006A4F1B" w:rsidRDefault="00C03CC7" w:rsidP="00697343">
            <w:pPr>
              <w:pStyle w:val="NormalWeb"/>
              <w:spacing w:before="0" w:beforeAutospacing="0" w:after="0" w:afterAutospacing="0" w:line="240" w:lineRule="auto"/>
              <w:rPr>
                <w:rFonts w:ascii="Palatino Linotype" w:hAnsi="Palatino Linotype"/>
              </w:rPr>
            </w:pPr>
            <w:r w:rsidRPr="006A4F1B">
              <w:rPr>
                <w:rFonts w:ascii="Palatino Linotype" w:hAnsi="Palatino Linotype"/>
              </w:rPr>
              <w:t>500 lei/recipient nefurnizat la termen</w:t>
            </w:r>
          </w:p>
        </w:tc>
      </w:tr>
      <w:tr w:rsidR="00E95FA8" w:rsidRPr="006A4F1B" w14:paraId="6BE05BCF"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5527FEFB" w14:textId="36AA29E6" w:rsidR="00E95FA8" w:rsidRPr="006A4F1B" w:rsidRDefault="00C03CC7" w:rsidP="00697343">
            <w:pPr>
              <w:pStyle w:val="NormalWeb"/>
              <w:spacing w:before="0" w:beforeAutospacing="0" w:after="0" w:afterAutospacing="0" w:line="240" w:lineRule="auto"/>
              <w:rPr>
                <w:rFonts w:ascii="Palatino Linotype" w:hAnsi="Palatino Linotype"/>
                <w:lang w:val="pt-PT"/>
              </w:rPr>
            </w:pPr>
            <w:r w:rsidRPr="006A4F1B">
              <w:rPr>
                <w:rFonts w:ascii="Palatino Linotype" w:hAnsi="Palatino Linotype"/>
                <w:lang w:val="pt-PT"/>
              </w:rPr>
              <w:t>IP privind eficien</w:t>
            </w:r>
            <w:r w:rsidR="009870D1" w:rsidRPr="006A4F1B">
              <w:rPr>
                <w:rFonts w:ascii="Palatino Linotype" w:hAnsi="Palatino Linotype"/>
                <w:lang w:val="pt-PT"/>
              </w:rPr>
              <w:t>ț</w:t>
            </w:r>
            <w:r w:rsidRPr="006A4F1B">
              <w:rPr>
                <w:rFonts w:ascii="Palatino Linotype" w:hAnsi="Palatino Linotype"/>
                <w:lang w:val="pt-PT"/>
              </w:rPr>
              <w:t>a realizării campaniilor de colectare a de</w:t>
            </w:r>
            <w:r w:rsidR="009870D1" w:rsidRPr="006A4F1B">
              <w:rPr>
                <w:rFonts w:ascii="Palatino Linotype" w:hAnsi="Palatino Linotype"/>
                <w:lang w:val="pt-PT"/>
              </w:rPr>
              <w:t>ș</w:t>
            </w:r>
            <w:r w:rsidRPr="006A4F1B">
              <w:rPr>
                <w:rFonts w:ascii="Palatino Linotype" w:hAnsi="Palatino Linotype"/>
                <w:lang w:val="pt-PT"/>
              </w:rPr>
              <w:t>eurilor voluminoase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6DB766" w14:textId="2023E10D" w:rsidR="00E95FA8" w:rsidRPr="006A4F1B" w:rsidRDefault="00C03CC7"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t>Numărul de campanii de colectare a de</w:t>
            </w:r>
            <w:r w:rsidR="009870D1" w:rsidRPr="006A4F1B">
              <w:rPr>
                <w:rFonts w:ascii="Palatino Linotype" w:hAnsi="Palatino Linotype"/>
                <w:lang w:val="pt-PT"/>
              </w:rPr>
              <w:t>ș</w:t>
            </w:r>
            <w:r w:rsidRPr="006A4F1B">
              <w:rPr>
                <w:rFonts w:ascii="Palatino Linotype" w:hAnsi="Palatino Linotype"/>
                <w:lang w:val="pt-PT"/>
              </w:rPr>
              <w:t>eurilor voluminoase realizate de operator în fiecare unitate administrativ-teritorială din aria delegării raportat la numărul total de campanii de colectare solicitate prin caietul de sarcini.</w:t>
            </w:r>
          </w:p>
          <w:p w14:paraId="5E21CA8D" w14:textId="38BD1A60" w:rsidR="00E95FA8" w:rsidRPr="006A4F1B" w:rsidRDefault="00471439"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t>Î</w:t>
            </w:r>
            <w:r w:rsidR="00C03CC7" w:rsidRPr="006A4F1B">
              <w:rPr>
                <w:rFonts w:ascii="Palatino Linotype" w:hAnsi="Palatino Linotype"/>
                <w:lang w:val="pt-PT"/>
              </w:rPr>
              <w:t>n unită</w:t>
            </w:r>
            <w:r w:rsidR="009870D1" w:rsidRPr="006A4F1B">
              <w:rPr>
                <w:rFonts w:ascii="Palatino Linotype" w:hAnsi="Palatino Linotype"/>
                <w:lang w:val="pt-PT"/>
              </w:rPr>
              <w:t>ț</w:t>
            </w:r>
            <w:r w:rsidR="00C03CC7" w:rsidRPr="006A4F1B">
              <w:rPr>
                <w:rFonts w:ascii="Palatino Linotype" w:hAnsi="Palatino Linotype"/>
                <w:lang w:val="pt-PT"/>
              </w:rPr>
              <w:t>ile administrativ-teritoriale din mediul urban</w:t>
            </w:r>
            <w:r w:rsidR="00805979" w:rsidRPr="006A4F1B">
              <w:rPr>
                <w:rFonts w:ascii="Palatino Linotype" w:hAnsi="Palatino Linotype"/>
                <w:lang w:val="pt-PT"/>
              </w:rPr>
              <w:t xml:space="preserve"> </w:t>
            </w:r>
            <w:r w:rsidR="009870D1" w:rsidRPr="006A4F1B">
              <w:rPr>
                <w:rFonts w:ascii="Palatino Linotype" w:hAnsi="Palatino Linotype"/>
                <w:lang w:val="pt-PT"/>
              </w:rPr>
              <w:t>ș</w:t>
            </w:r>
            <w:r w:rsidR="00805979" w:rsidRPr="006A4F1B">
              <w:rPr>
                <w:rFonts w:ascii="Palatino Linotype" w:hAnsi="Palatino Linotype"/>
                <w:lang w:val="pt-PT"/>
              </w:rPr>
              <w:t xml:space="preserve">i </w:t>
            </w:r>
            <w:r w:rsidR="00F135D4" w:rsidRPr="006A4F1B">
              <w:rPr>
                <w:rFonts w:ascii="Palatino Linotype" w:hAnsi="Palatino Linotype"/>
                <w:lang w:val="pt-PT"/>
              </w:rPr>
              <w:t>rural</w:t>
            </w:r>
            <w:r w:rsidR="00C03CC7" w:rsidRPr="006A4F1B">
              <w:rPr>
                <w:rFonts w:ascii="Palatino Linotype" w:hAnsi="Palatino Linotype"/>
                <w:lang w:val="pt-PT"/>
              </w:rPr>
              <w:t xml:space="preserve"> se </w:t>
            </w:r>
            <w:r w:rsidR="00F135D4" w:rsidRPr="006A4F1B">
              <w:rPr>
                <w:rFonts w:ascii="Palatino Linotype" w:hAnsi="Palatino Linotype"/>
                <w:lang w:val="pt-PT"/>
              </w:rPr>
              <w:t>organizează</w:t>
            </w:r>
            <w:r w:rsidR="00C03CC7" w:rsidRPr="006A4F1B">
              <w:rPr>
                <w:rFonts w:ascii="Palatino Linotype" w:hAnsi="Palatino Linotype"/>
                <w:lang w:val="pt-PT"/>
              </w:rPr>
              <w:t xml:space="preserve"> minimum </w:t>
            </w:r>
            <w:r w:rsidR="00F135D4" w:rsidRPr="006A4F1B">
              <w:rPr>
                <w:rFonts w:ascii="Palatino Linotype" w:hAnsi="Palatino Linotype"/>
                <w:lang w:val="pt-PT"/>
              </w:rPr>
              <w:t>4</w:t>
            </w:r>
            <w:r w:rsidR="00C03CC7" w:rsidRPr="006A4F1B">
              <w:rPr>
                <w:rFonts w:ascii="Palatino Linotype" w:hAnsi="Palatino Linotype"/>
                <w:lang w:val="pt-PT"/>
              </w:rPr>
              <w:t xml:space="preserve"> campanii/an.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645EDC"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97FD62" w14:textId="77777777" w:rsidR="00E95FA8" w:rsidRPr="006A4F1B" w:rsidRDefault="00C03CC7" w:rsidP="00697343">
            <w:pPr>
              <w:pStyle w:val="NormalWeb"/>
              <w:spacing w:before="0" w:beforeAutospacing="0" w:after="0" w:afterAutospacing="0" w:line="240" w:lineRule="auto"/>
              <w:rPr>
                <w:rFonts w:ascii="Palatino Linotype" w:hAnsi="Palatino Linotype"/>
              </w:rPr>
            </w:pPr>
            <w:r w:rsidRPr="006A4F1B">
              <w:rPr>
                <w:rFonts w:ascii="Palatino Linotype" w:hAnsi="Palatino Linotype"/>
              </w:rPr>
              <w:t>5.000 lei/campanie neefectuată</w:t>
            </w:r>
          </w:p>
        </w:tc>
      </w:tr>
      <w:tr w:rsidR="00E95FA8" w:rsidRPr="006A4F1B" w14:paraId="5FF456A2"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192F11C8" w14:textId="0C502349" w:rsidR="00E95FA8" w:rsidRPr="006A4F1B" w:rsidRDefault="00C03CC7" w:rsidP="00697343">
            <w:pPr>
              <w:pStyle w:val="NormalWeb"/>
              <w:spacing w:before="0" w:beforeAutospacing="0" w:after="0" w:afterAutospacing="0" w:line="240" w:lineRule="auto"/>
              <w:rPr>
                <w:rFonts w:ascii="Palatino Linotype" w:hAnsi="Palatino Linotype"/>
                <w:lang w:val="pt-PT"/>
              </w:rPr>
            </w:pPr>
            <w:r w:rsidRPr="006A4F1B">
              <w:rPr>
                <w:rFonts w:ascii="Palatino Linotype" w:hAnsi="Palatino Linotype"/>
                <w:lang w:val="pt-PT"/>
              </w:rPr>
              <w:t>IP privind eficien</w:t>
            </w:r>
            <w:r w:rsidR="009870D1" w:rsidRPr="006A4F1B">
              <w:rPr>
                <w:rFonts w:ascii="Palatino Linotype" w:hAnsi="Palatino Linotype"/>
                <w:lang w:val="pt-PT"/>
              </w:rPr>
              <w:t>ț</w:t>
            </w:r>
            <w:r w:rsidRPr="006A4F1B">
              <w:rPr>
                <w:rFonts w:ascii="Palatino Linotype" w:hAnsi="Palatino Linotype"/>
                <w:lang w:val="pt-PT"/>
              </w:rPr>
              <w:t>a realizării campaniilor de colectare a de</w:t>
            </w:r>
            <w:r w:rsidR="009870D1" w:rsidRPr="006A4F1B">
              <w:rPr>
                <w:rFonts w:ascii="Palatino Linotype" w:hAnsi="Palatino Linotype"/>
                <w:lang w:val="pt-PT"/>
              </w:rPr>
              <w:t>ș</w:t>
            </w:r>
            <w:r w:rsidRPr="006A4F1B">
              <w:rPr>
                <w:rFonts w:ascii="Palatino Linotype" w:hAnsi="Palatino Linotype"/>
                <w:lang w:val="pt-PT"/>
              </w:rPr>
              <w:t>eurilor periculoase menajere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C9E99E" w14:textId="69F0F573" w:rsidR="00E95FA8" w:rsidRPr="006A4F1B" w:rsidRDefault="00C03CC7"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t>Numărul de campanii de colectare a de</w:t>
            </w:r>
            <w:r w:rsidR="009870D1" w:rsidRPr="006A4F1B">
              <w:rPr>
                <w:rFonts w:ascii="Palatino Linotype" w:hAnsi="Palatino Linotype"/>
                <w:lang w:val="pt-PT"/>
              </w:rPr>
              <w:t>ș</w:t>
            </w:r>
            <w:r w:rsidRPr="006A4F1B">
              <w:rPr>
                <w:rFonts w:ascii="Palatino Linotype" w:hAnsi="Palatino Linotype"/>
                <w:lang w:val="pt-PT"/>
              </w:rPr>
              <w:t>eurilor periculoase menajere realizate de operator în fiecare unitate administrativ-teritorială din aria delegării raportat la numărul total de campanii de colectare solicitate prin caietul de sarcini.</w:t>
            </w:r>
          </w:p>
          <w:p w14:paraId="06142293" w14:textId="4C69643D" w:rsidR="00E95FA8" w:rsidRPr="006A4F1B" w:rsidRDefault="00F135D4"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t>Î</w:t>
            </w:r>
            <w:r w:rsidR="00C03CC7" w:rsidRPr="006A4F1B">
              <w:rPr>
                <w:rFonts w:ascii="Palatino Linotype" w:hAnsi="Palatino Linotype"/>
                <w:lang w:val="pt-PT"/>
              </w:rPr>
              <w:t>n unită</w:t>
            </w:r>
            <w:r w:rsidR="009870D1" w:rsidRPr="006A4F1B">
              <w:rPr>
                <w:rFonts w:ascii="Palatino Linotype" w:hAnsi="Palatino Linotype"/>
                <w:lang w:val="pt-PT"/>
              </w:rPr>
              <w:t>ț</w:t>
            </w:r>
            <w:r w:rsidR="00C03CC7" w:rsidRPr="006A4F1B">
              <w:rPr>
                <w:rFonts w:ascii="Palatino Linotype" w:hAnsi="Palatino Linotype"/>
                <w:lang w:val="pt-PT"/>
              </w:rPr>
              <w:t xml:space="preserve">ile administrativ-teritoriale </w:t>
            </w:r>
            <w:r w:rsidRPr="006A4F1B">
              <w:rPr>
                <w:rFonts w:ascii="Palatino Linotype" w:hAnsi="Palatino Linotype"/>
                <w:lang w:val="pt-PT"/>
              </w:rPr>
              <w:t>din mediul urban</w:t>
            </w:r>
            <w:r w:rsidR="00805979" w:rsidRPr="006A4F1B">
              <w:rPr>
                <w:rFonts w:ascii="Palatino Linotype" w:hAnsi="Palatino Linotype"/>
                <w:lang w:val="pt-PT"/>
              </w:rPr>
              <w:t xml:space="preserve"> </w:t>
            </w:r>
            <w:r w:rsidR="009870D1" w:rsidRPr="006A4F1B">
              <w:rPr>
                <w:rFonts w:ascii="Palatino Linotype" w:hAnsi="Palatino Linotype"/>
                <w:lang w:val="pt-PT"/>
              </w:rPr>
              <w:t>ș</w:t>
            </w:r>
            <w:r w:rsidR="00805979" w:rsidRPr="006A4F1B">
              <w:rPr>
                <w:rFonts w:ascii="Palatino Linotype" w:hAnsi="Palatino Linotype"/>
                <w:lang w:val="pt-PT"/>
              </w:rPr>
              <w:t xml:space="preserve">i </w:t>
            </w:r>
            <w:r w:rsidRPr="006A4F1B">
              <w:rPr>
                <w:rFonts w:ascii="Palatino Linotype" w:hAnsi="Palatino Linotype"/>
                <w:lang w:val="pt-PT"/>
              </w:rPr>
              <w:t>rural se organizează minimum 4 campanii/an</w:t>
            </w:r>
            <w:r w:rsidR="00471439" w:rsidRPr="006A4F1B">
              <w:rPr>
                <w:rFonts w:ascii="Palatino Linotype" w:hAnsi="Palatino Linotype"/>
                <w:lang w:val="pt-PT"/>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7F2284"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5BF5E0" w14:textId="77777777" w:rsidR="00E95FA8" w:rsidRPr="006A4F1B" w:rsidRDefault="00C03CC7" w:rsidP="00697343">
            <w:pPr>
              <w:pStyle w:val="NormalWeb"/>
              <w:spacing w:before="0" w:beforeAutospacing="0" w:after="0" w:afterAutospacing="0" w:line="240" w:lineRule="auto"/>
              <w:rPr>
                <w:rFonts w:ascii="Palatino Linotype" w:hAnsi="Palatino Linotype"/>
              </w:rPr>
            </w:pPr>
            <w:r w:rsidRPr="006A4F1B">
              <w:rPr>
                <w:rFonts w:ascii="Palatino Linotype" w:hAnsi="Palatino Linotype"/>
              </w:rPr>
              <w:t>5.000 lei/campanie neefectuată</w:t>
            </w:r>
          </w:p>
        </w:tc>
      </w:tr>
      <w:tr w:rsidR="00E95FA8" w:rsidRPr="006A4F1B" w14:paraId="437342DE"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3BAC70E6" w14:textId="2168439F" w:rsidR="00E95FA8" w:rsidRPr="006A4F1B" w:rsidRDefault="00C03CC7" w:rsidP="00697343">
            <w:pPr>
              <w:pStyle w:val="NormalWeb"/>
              <w:spacing w:before="0" w:beforeAutospacing="0" w:after="0" w:afterAutospacing="0" w:line="240" w:lineRule="auto"/>
              <w:rPr>
                <w:rFonts w:ascii="Palatino Linotype" w:hAnsi="Palatino Linotype"/>
                <w:lang w:val="pt-PT"/>
              </w:rPr>
            </w:pPr>
            <w:r w:rsidRPr="006A4F1B">
              <w:rPr>
                <w:rFonts w:ascii="Palatino Linotype" w:hAnsi="Palatino Linotype"/>
                <w:lang w:val="pt-PT"/>
              </w:rPr>
              <w:t>IP privind eficien</w:t>
            </w:r>
            <w:r w:rsidR="009870D1" w:rsidRPr="006A4F1B">
              <w:rPr>
                <w:rFonts w:ascii="Palatino Linotype" w:hAnsi="Palatino Linotype"/>
                <w:lang w:val="pt-PT"/>
              </w:rPr>
              <w:t>ț</w:t>
            </w:r>
            <w:r w:rsidRPr="006A4F1B">
              <w:rPr>
                <w:rFonts w:ascii="Palatino Linotype" w:hAnsi="Palatino Linotype"/>
                <w:lang w:val="pt-PT"/>
              </w:rPr>
              <w:t>a colectării frac</w:t>
            </w:r>
            <w:r w:rsidR="009870D1" w:rsidRPr="006A4F1B">
              <w:rPr>
                <w:rFonts w:ascii="Palatino Linotype" w:hAnsi="Palatino Linotype"/>
                <w:lang w:val="pt-PT"/>
              </w:rPr>
              <w:t>ț</w:t>
            </w:r>
            <w:r w:rsidRPr="006A4F1B">
              <w:rPr>
                <w:rFonts w:ascii="Palatino Linotype" w:hAnsi="Palatino Linotype"/>
                <w:lang w:val="pt-PT"/>
              </w:rPr>
              <w:t>iilor de de</w:t>
            </w:r>
            <w:r w:rsidR="009870D1" w:rsidRPr="006A4F1B">
              <w:rPr>
                <w:rFonts w:ascii="Palatino Linotype" w:hAnsi="Palatino Linotype"/>
                <w:lang w:val="pt-PT"/>
              </w:rPr>
              <w:t>ș</w:t>
            </w:r>
            <w:r w:rsidRPr="006A4F1B">
              <w:rPr>
                <w:rFonts w:ascii="Palatino Linotype" w:hAnsi="Palatino Linotype"/>
                <w:lang w:val="pt-PT"/>
              </w:rPr>
              <w:t>euri la frecven</w:t>
            </w:r>
            <w:r w:rsidR="009870D1" w:rsidRPr="006A4F1B">
              <w:rPr>
                <w:rFonts w:ascii="Palatino Linotype" w:hAnsi="Palatino Linotype"/>
                <w:lang w:val="pt-PT"/>
              </w:rPr>
              <w:t>ț</w:t>
            </w:r>
            <w:r w:rsidRPr="006A4F1B">
              <w:rPr>
                <w:rFonts w:ascii="Palatino Linotype" w:hAnsi="Palatino Linotype"/>
                <w:lang w:val="pt-PT"/>
              </w:rPr>
              <w:t>a stabilită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73FE8B" w14:textId="14C43252" w:rsidR="00E95FA8" w:rsidRPr="006A4F1B" w:rsidRDefault="00C03CC7"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t>Numărul de abateri de la frecven</w:t>
            </w:r>
            <w:r w:rsidR="009870D1" w:rsidRPr="006A4F1B">
              <w:rPr>
                <w:rFonts w:ascii="Palatino Linotype" w:hAnsi="Palatino Linotype"/>
                <w:lang w:val="pt-PT"/>
              </w:rPr>
              <w:t>ț</w:t>
            </w:r>
            <w:r w:rsidRPr="006A4F1B">
              <w:rPr>
                <w:rFonts w:ascii="Palatino Linotype" w:hAnsi="Palatino Linotype"/>
                <w:lang w:val="pt-PT"/>
              </w:rPr>
              <w:t>a de colectare stabilită pentru fiecare frac</w:t>
            </w:r>
            <w:r w:rsidR="009870D1" w:rsidRPr="006A4F1B">
              <w:rPr>
                <w:rFonts w:ascii="Palatino Linotype" w:hAnsi="Palatino Linotype"/>
                <w:lang w:val="pt-PT"/>
              </w:rPr>
              <w:t>ț</w:t>
            </w:r>
            <w:r w:rsidRPr="006A4F1B">
              <w:rPr>
                <w:rFonts w:ascii="Palatino Linotype" w:hAnsi="Palatino Linotype"/>
                <w:lang w:val="pt-PT"/>
              </w:rPr>
              <w:t>ie de de</w:t>
            </w:r>
            <w:r w:rsidR="009870D1" w:rsidRPr="006A4F1B">
              <w:rPr>
                <w:rFonts w:ascii="Palatino Linotype" w:hAnsi="Palatino Linotype"/>
                <w:lang w:val="pt-PT"/>
              </w:rPr>
              <w:t>ș</w:t>
            </w:r>
            <w:r w:rsidRPr="006A4F1B">
              <w:rPr>
                <w:rFonts w:ascii="Palatino Linotype" w:hAnsi="Palatino Linotype"/>
                <w:lang w:val="pt-PT"/>
              </w:rPr>
              <w:t>euri prin caietul de sarcini.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F91647"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87E55" w14:textId="77777777" w:rsidR="00E95FA8" w:rsidRPr="006A4F1B" w:rsidRDefault="00C03CC7" w:rsidP="00697343">
            <w:pPr>
              <w:pStyle w:val="NormalWeb"/>
              <w:spacing w:before="0" w:beforeAutospacing="0" w:after="0" w:afterAutospacing="0" w:line="240" w:lineRule="auto"/>
              <w:rPr>
                <w:rFonts w:ascii="Palatino Linotype" w:hAnsi="Palatino Linotype"/>
              </w:rPr>
            </w:pPr>
            <w:r w:rsidRPr="006A4F1B">
              <w:rPr>
                <w:rFonts w:ascii="Palatino Linotype" w:hAnsi="Palatino Linotype"/>
              </w:rPr>
              <w:t>2.500 lei/abatere</w:t>
            </w:r>
          </w:p>
        </w:tc>
      </w:tr>
      <w:tr w:rsidR="00E95FA8" w:rsidRPr="006A4F1B" w14:paraId="327FC0A1"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37D91D22" w14:textId="1F88780A" w:rsidR="00E95FA8" w:rsidRPr="006A4F1B" w:rsidRDefault="00C03CC7" w:rsidP="00697343">
            <w:pPr>
              <w:pStyle w:val="NormalWeb"/>
              <w:spacing w:before="0" w:beforeAutospacing="0" w:after="0" w:afterAutospacing="0" w:line="240" w:lineRule="auto"/>
              <w:rPr>
                <w:rFonts w:ascii="Palatino Linotype" w:hAnsi="Palatino Linotype"/>
                <w:lang w:val="pt-PT"/>
              </w:rPr>
            </w:pPr>
            <w:r w:rsidRPr="006A4F1B">
              <w:rPr>
                <w:rFonts w:ascii="Palatino Linotype" w:hAnsi="Palatino Linotype"/>
                <w:lang w:val="pt-PT"/>
              </w:rPr>
              <w:t>IP privind eficien</w:t>
            </w:r>
            <w:r w:rsidR="009870D1" w:rsidRPr="006A4F1B">
              <w:rPr>
                <w:rFonts w:ascii="Palatino Linotype" w:hAnsi="Palatino Linotype"/>
                <w:lang w:val="pt-PT"/>
              </w:rPr>
              <w:t>ț</w:t>
            </w:r>
            <w:r w:rsidRPr="006A4F1B">
              <w:rPr>
                <w:rFonts w:ascii="Palatino Linotype" w:hAnsi="Palatino Linotype"/>
                <w:lang w:val="pt-PT"/>
              </w:rPr>
              <w:t xml:space="preserve">a transportului separat al </w:t>
            </w:r>
            <w:r w:rsidRPr="006A4F1B">
              <w:rPr>
                <w:rFonts w:ascii="Palatino Linotype" w:hAnsi="Palatino Linotype"/>
                <w:lang w:val="pt-PT"/>
              </w:rPr>
              <w:lastRenderedPageBreak/>
              <w:t>frac</w:t>
            </w:r>
            <w:r w:rsidR="009870D1" w:rsidRPr="006A4F1B">
              <w:rPr>
                <w:rFonts w:ascii="Palatino Linotype" w:hAnsi="Palatino Linotype"/>
                <w:lang w:val="pt-PT"/>
              </w:rPr>
              <w:t>ț</w:t>
            </w:r>
            <w:r w:rsidRPr="006A4F1B">
              <w:rPr>
                <w:rFonts w:ascii="Palatino Linotype" w:hAnsi="Palatino Linotype"/>
                <w:lang w:val="pt-PT"/>
              </w:rPr>
              <w:t>iilor de de</w:t>
            </w:r>
            <w:r w:rsidR="009870D1" w:rsidRPr="006A4F1B">
              <w:rPr>
                <w:rFonts w:ascii="Palatino Linotype" w:hAnsi="Palatino Linotype"/>
                <w:lang w:val="pt-PT"/>
              </w:rPr>
              <w:t>ș</w:t>
            </w:r>
            <w:r w:rsidRPr="006A4F1B">
              <w:rPr>
                <w:rFonts w:ascii="Palatino Linotype" w:hAnsi="Palatino Linotype"/>
                <w:lang w:val="pt-PT"/>
              </w:rPr>
              <w:t>euri colectate separat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3F7D11" w14:textId="49665E85" w:rsidR="00E95FA8" w:rsidRPr="006A4F1B" w:rsidRDefault="00C03CC7"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lastRenderedPageBreak/>
              <w:t>Numărul de abateri de la transportul separat al frac</w:t>
            </w:r>
            <w:r w:rsidR="009870D1" w:rsidRPr="006A4F1B">
              <w:rPr>
                <w:rFonts w:ascii="Palatino Linotype" w:hAnsi="Palatino Linotype"/>
                <w:lang w:val="pt-PT"/>
              </w:rPr>
              <w:t>ț</w:t>
            </w:r>
            <w:r w:rsidRPr="006A4F1B">
              <w:rPr>
                <w:rFonts w:ascii="Palatino Linotype" w:hAnsi="Palatino Linotype"/>
                <w:lang w:val="pt-PT"/>
              </w:rPr>
              <w:t>iilor de de</w:t>
            </w:r>
            <w:r w:rsidR="009870D1" w:rsidRPr="006A4F1B">
              <w:rPr>
                <w:rFonts w:ascii="Palatino Linotype" w:hAnsi="Palatino Linotype"/>
                <w:lang w:val="pt-PT"/>
              </w:rPr>
              <w:t>ș</w:t>
            </w:r>
            <w:r w:rsidRPr="006A4F1B">
              <w:rPr>
                <w:rFonts w:ascii="Palatino Linotype" w:hAnsi="Palatino Linotype"/>
                <w:lang w:val="pt-PT"/>
              </w:rPr>
              <w:t xml:space="preserve">euri care au fost în </w:t>
            </w:r>
            <w:r w:rsidRPr="006A4F1B">
              <w:rPr>
                <w:rFonts w:ascii="Palatino Linotype" w:hAnsi="Palatino Linotype"/>
                <w:lang w:val="pt-PT"/>
              </w:rPr>
              <w:lastRenderedPageBreak/>
              <w:t xml:space="preserve">prealabil separate corect de utilizatori </w:t>
            </w:r>
            <w:r w:rsidR="009870D1" w:rsidRPr="006A4F1B">
              <w:rPr>
                <w:rFonts w:ascii="Palatino Linotype" w:hAnsi="Palatino Linotype"/>
                <w:lang w:val="pt-PT"/>
              </w:rPr>
              <w:t>ș</w:t>
            </w:r>
            <w:r w:rsidRPr="006A4F1B">
              <w:rPr>
                <w:rFonts w:ascii="Palatino Linotype" w:hAnsi="Palatino Linotype"/>
                <w:lang w:val="pt-PT"/>
              </w:rPr>
              <w:t>i sunt colectate în amestec de operator.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ADB53D"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lastRenderedPageBreak/>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0ECA9D" w14:textId="77777777" w:rsidR="00E95FA8" w:rsidRPr="006A4F1B" w:rsidRDefault="00C03CC7" w:rsidP="00697343">
            <w:pPr>
              <w:pStyle w:val="NormalWeb"/>
              <w:spacing w:before="0" w:beforeAutospacing="0" w:after="0" w:afterAutospacing="0" w:line="240" w:lineRule="auto"/>
              <w:rPr>
                <w:rFonts w:ascii="Palatino Linotype" w:hAnsi="Palatino Linotype"/>
              </w:rPr>
            </w:pPr>
            <w:r w:rsidRPr="006A4F1B">
              <w:rPr>
                <w:rFonts w:ascii="Palatino Linotype" w:hAnsi="Palatino Linotype"/>
              </w:rPr>
              <w:t>2.500 lei/abatere</w:t>
            </w:r>
          </w:p>
        </w:tc>
      </w:tr>
      <w:tr w:rsidR="00E95FA8" w:rsidRPr="00C26C5A" w14:paraId="49040730"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6A0DA0ED" w14:textId="423F1D2D" w:rsidR="00E95FA8" w:rsidRPr="006A4F1B" w:rsidRDefault="00C03CC7" w:rsidP="00697343">
            <w:pPr>
              <w:pStyle w:val="NormalWeb"/>
              <w:spacing w:before="0" w:beforeAutospacing="0" w:after="0" w:afterAutospacing="0" w:line="240" w:lineRule="auto"/>
              <w:rPr>
                <w:rFonts w:ascii="Palatino Linotype" w:hAnsi="Palatino Linotype"/>
                <w:lang w:val="pt-PT"/>
              </w:rPr>
            </w:pPr>
            <w:r w:rsidRPr="006A4F1B">
              <w:rPr>
                <w:rFonts w:ascii="Palatino Linotype" w:hAnsi="Palatino Linotype"/>
                <w:lang w:val="pt-PT"/>
              </w:rPr>
              <w:t>IP privind eficien</w:t>
            </w:r>
            <w:r w:rsidR="009870D1" w:rsidRPr="006A4F1B">
              <w:rPr>
                <w:rFonts w:ascii="Palatino Linotype" w:hAnsi="Palatino Linotype"/>
                <w:lang w:val="pt-PT"/>
              </w:rPr>
              <w:t>ț</w:t>
            </w:r>
            <w:r w:rsidRPr="006A4F1B">
              <w:rPr>
                <w:rFonts w:ascii="Palatino Linotype" w:hAnsi="Palatino Linotype"/>
                <w:lang w:val="pt-PT"/>
              </w:rPr>
              <w:t>a încheierii contractelor la solicitarea utilizatorilor (se trece în cazul în care utilizatorii achită contravaloarea serviciului de salubrizare prin tarif)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E38608" w14:textId="77777777" w:rsidR="00E95FA8" w:rsidRPr="006A4F1B" w:rsidRDefault="00C03CC7"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t>Numărul de contracte încheiate de operator în termen de 5 zile lucrătoare de la solicitarea utilizatorilor raportat la numărul total de solicitări.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9A3E4"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14A81" w14:textId="77777777" w:rsidR="00E95FA8" w:rsidRPr="006A4F1B" w:rsidRDefault="00C03CC7" w:rsidP="00697343">
            <w:pPr>
              <w:pStyle w:val="NormalWeb"/>
              <w:spacing w:before="0" w:beforeAutospacing="0" w:after="0" w:afterAutospacing="0" w:line="240" w:lineRule="auto"/>
              <w:rPr>
                <w:rFonts w:ascii="Palatino Linotype" w:hAnsi="Palatino Linotype"/>
                <w:lang w:val="pt-PT"/>
              </w:rPr>
            </w:pPr>
            <w:r w:rsidRPr="006A4F1B">
              <w:rPr>
                <w:rFonts w:ascii="Palatino Linotype" w:hAnsi="Palatino Linotype"/>
                <w:lang w:val="pt-PT"/>
              </w:rPr>
              <w:t>500 lei/contract neîncheiat la termen, din culpa exclusivă a operatorului</w:t>
            </w:r>
          </w:p>
        </w:tc>
      </w:tr>
      <w:tr w:rsidR="00E95FA8" w:rsidRPr="00C26C5A" w14:paraId="16034A67"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3A948B7D" w14:textId="052AE296" w:rsidR="00E95FA8" w:rsidRPr="006A4F1B" w:rsidRDefault="00C03CC7" w:rsidP="00697343">
            <w:pPr>
              <w:pStyle w:val="NormalWeb"/>
              <w:spacing w:before="0" w:beforeAutospacing="0" w:after="0" w:afterAutospacing="0" w:line="240" w:lineRule="auto"/>
              <w:rPr>
                <w:rFonts w:ascii="Palatino Linotype" w:hAnsi="Palatino Linotype"/>
              </w:rPr>
            </w:pPr>
            <w:r w:rsidRPr="006A4F1B">
              <w:rPr>
                <w:rFonts w:ascii="Palatino Linotype" w:hAnsi="Palatino Linotype"/>
              </w:rPr>
              <w:t>IP privind eficien</w:t>
            </w:r>
            <w:r w:rsidR="009870D1" w:rsidRPr="006A4F1B">
              <w:rPr>
                <w:rFonts w:ascii="Palatino Linotype" w:hAnsi="Palatino Linotype"/>
              </w:rPr>
              <w:t>ț</w:t>
            </w:r>
            <w:r w:rsidRPr="006A4F1B">
              <w:rPr>
                <w:rFonts w:ascii="Palatino Linotype" w:hAnsi="Palatino Linotype"/>
              </w:rPr>
              <w:t>a solu</w:t>
            </w:r>
            <w:r w:rsidR="009870D1" w:rsidRPr="006A4F1B">
              <w:rPr>
                <w:rFonts w:ascii="Palatino Linotype" w:hAnsi="Palatino Linotype"/>
              </w:rPr>
              <w:t>ț</w:t>
            </w:r>
            <w:r w:rsidRPr="006A4F1B">
              <w:rPr>
                <w:rFonts w:ascii="Palatino Linotype" w:hAnsi="Palatino Linotype"/>
              </w:rPr>
              <w:t>ionării peti</w:t>
            </w:r>
            <w:r w:rsidR="009870D1" w:rsidRPr="006A4F1B">
              <w:rPr>
                <w:rFonts w:ascii="Palatino Linotype" w:hAnsi="Palatino Linotype"/>
              </w:rPr>
              <w:t>ț</w:t>
            </w:r>
            <w:r w:rsidRPr="006A4F1B">
              <w:rPr>
                <w:rFonts w:ascii="Palatino Linotype" w:hAnsi="Palatino Linotype"/>
              </w:rPr>
              <w:t>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B80616" w14:textId="1661DE04" w:rsidR="00E95FA8" w:rsidRPr="006A4F1B" w:rsidRDefault="00C03CC7" w:rsidP="00697343">
            <w:pPr>
              <w:pStyle w:val="NormalWeb"/>
              <w:spacing w:before="0" w:beforeAutospacing="0" w:after="0" w:afterAutospacing="0" w:line="240" w:lineRule="auto"/>
              <w:jc w:val="both"/>
              <w:rPr>
                <w:rFonts w:ascii="Palatino Linotype" w:hAnsi="Palatino Linotype"/>
                <w:lang w:val="pt-PT"/>
              </w:rPr>
            </w:pPr>
            <w:r w:rsidRPr="006A4F1B">
              <w:rPr>
                <w:rFonts w:ascii="Palatino Linotype" w:hAnsi="Palatino Linotype"/>
                <w:lang w:val="pt-PT"/>
              </w:rPr>
              <w:t>Numărul de peti</w:t>
            </w:r>
            <w:r w:rsidR="009870D1" w:rsidRPr="006A4F1B">
              <w:rPr>
                <w:rFonts w:ascii="Palatino Linotype" w:hAnsi="Palatino Linotype"/>
                <w:lang w:val="pt-PT"/>
              </w:rPr>
              <w:t>ț</w:t>
            </w:r>
            <w:r w:rsidRPr="006A4F1B">
              <w:rPr>
                <w:rFonts w:ascii="Palatino Linotype" w:hAnsi="Palatino Linotype"/>
                <w:lang w:val="pt-PT"/>
              </w:rPr>
              <w:t>ii solu</w:t>
            </w:r>
            <w:r w:rsidR="009870D1" w:rsidRPr="006A4F1B">
              <w:rPr>
                <w:rFonts w:ascii="Palatino Linotype" w:hAnsi="Palatino Linotype"/>
                <w:lang w:val="pt-PT"/>
              </w:rPr>
              <w:t>ț</w:t>
            </w:r>
            <w:r w:rsidRPr="006A4F1B">
              <w:rPr>
                <w:rFonts w:ascii="Palatino Linotype" w:hAnsi="Palatino Linotype"/>
                <w:lang w:val="pt-PT"/>
              </w:rPr>
              <w:t>ionate de operator în termen de 30 de zile de la înregistrare raportat la numărul total de peti</w:t>
            </w:r>
            <w:r w:rsidR="009870D1" w:rsidRPr="006A4F1B">
              <w:rPr>
                <w:rFonts w:ascii="Palatino Linotype" w:hAnsi="Palatino Linotype"/>
                <w:lang w:val="pt-PT"/>
              </w:rPr>
              <w:t>ț</w:t>
            </w:r>
            <w:r w:rsidRPr="006A4F1B">
              <w:rPr>
                <w:rFonts w:ascii="Palatino Linotype" w:hAnsi="Palatino Linotype"/>
                <w:lang w:val="pt-PT"/>
              </w:rPr>
              <w:t>ii primite.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E655E" w14:textId="77777777" w:rsidR="00E95FA8" w:rsidRPr="006A4F1B" w:rsidRDefault="00C03CC7" w:rsidP="00697343">
            <w:pPr>
              <w:pStyle w:val="NormalWeb"/>
              <w:spacing w:before="0" w:beforeAutospacing="0" w:after="0" w:afterAutospacing="0" w:line="240" w:lineRule="auto"/>
              <w:jc w:val="center"/>
              <w:rPr>
                <w:rFonts w:ascii="Palatino Linotype" w:hAnsi="Palatino Linotype"/>
              </w:rPr>
            </w:pPr>
            <w:r w:rsidRPr="006A4F1B">
              <w:rPr>
                <w:rFonts w:ascii="Palatino Linotype" w:hAnsi="Palatino Linotype"/>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385DD" w14:textId="7A572D8C" w:rsidR="00E95FA8" w:rsidRPr="006A4F1B" w:rsidRDefault="00C03CC7" w:rsidP="00697343">
            <w:pPr>
              <w:pStyle w:val="NormalWeb"/>
              <w:spacing w:before="0" w:beforeAutospacing="0" w:after="0" w:afterAutospacing="0" w:line="240" w:lineRule="auto"/>
              <w:rPr>
                <w:rFonts w:ascii="Palatino Linotype" w:hAnsi="Palatino Linotype"/>
                <w:lang w:val="pt-PT"/>
              </w:rPr>
            </w:pPr>
            <w:r w:rsidRPr="006A4F1B">
              <w:rPr>
                <w:rFonts w:ascii="Palatino Linotype" w:hAnsi="Palatino Linotype"/>
                <w:lang w:val="pt-PT"/>
              </w:rPr>
              <w:t>500 lei/peti</w:t>
            </w:r>
            <w:r w:rsidR="009870D1" w:rsidRPr="006A4F1B">
              <w:rPr>
                <w:rFonts w:ascii="Palatino Linotype" w:hAnsi="Palatino Linotype"/>
                <w:lang w:val="pt-PT"/>
              </w:rPr>
              <w:t>ț</w:t>
            </w:r>
            <w:r w:rsidRPr="006A4F1B">
              <w:rPr>
                <w:rFonts w:ascii="Palatino Linotype" w:hAnsi="Palatino Linotype"/>
                <w:lang w:val="pt-PT"/>
              </w:rPr>
              <w:t>ie nesolu</w:t>
            </w:r>
            <w:r w:rsidR="009870D1" w:rsidRPr="006A4F1B">
              <w:rPr>
                <w:rFonts w:ascii="Palatino Linotype" w:hAnsi="Palatino Linotype"/>
                <w:lang w:val="pt-PT"/>
              </w:rPr>
              <w:t>ț</w:t>
            </w:r>
            <w:r w:rsidRPr="006A4F1B">
              <w:rPr>
                <w:rFonts w:ascii="Palatino Linotype" w:hAnsi="Palatino Linotype"/>
                <w:lang w:val="pt-PT"/>
              </w:rPr>
              <w:t>ionată la termen</w:t>
            </w:r>
          </w:p>
        </w:tc>
      </w:tr>
    </w:tbl>
    <w:p w14:paraId="174A171B" w14:textId="77777777" w:rsidR="002761AB" w:rsidRPr="006A4F1B" w:rsidRDefault="002761AB"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504DA22A"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4D52F8A7"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0319FEE1"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1753B9E9"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020FCDA8"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33515E61"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539E797E"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01A7C7D8"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1CAA609E"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4F495B40"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4C3E8106"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14E8B260"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3E0FD5A1"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008369A5"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4C787E7C"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459946F2"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4D8925F7"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pPr>
    </w:p>
    <w:p w14:paraId="29DFBCCC" w14:textId="77777777" w:rsidR="00D46EBE" w:rsidRPr="006A4F1B" w:rsidRDefault="00D46EBE" w:rsidP="0069734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Palatino Linotype" w:hAnsi="Palatino Linotype"/>
          <w:lang w:val="ro-RO"/>
        </w:rPr>
        <w:sectPr w:rsidR="00D46EBE" w:rsidRPr="006A4F1B" w:rsidSect="00F61E64">
          <w:footerReference w:type="default" r:id="rId8"/>
          <w:pgSz w:w="11906" w:h="16838" w:code="9"/>
          <w:pgMar w:top="810" w:right="900" w:bottom="1440" w:left="1440" w:header="720" w:footer="720" w:gutter="0"/>
          <w:cols w:space="720"/>
          <w:docGrid w:linePitch="360"/>
        </w:sectPr>
      </w:pPr>
    </w:p>
    <w:p w14:paraId="1CA95C72" w14:textId="4C4B9547" w:rsidR="00D46EBE" w:rsidRPr="006A4F1B" w:rsidRDefault="00D46EBE" w:rsidP="00697343">
      <w:pPr>
        <w:pStyle w:val="NormalWeb"/>
        <w:spacing w:before="0" w:beforeAutospacing="0" w:after="0" w:afterAutospacing="0" w:line="240" w:lineRule="auto"/>
        <w:jc w:val="right"/>
        <w:rPr>
          <w:rFonts w:ascii="Palatino Linotype" w:hAnsi="Palatino Linotype"/>
          <w:lang w:val="ro-RO"/>
        </w:rPr>
      </w:pPr>
      <w:r w:rsidRPr="006A4F1B">
        <w:rPr>
          <w:rFonts w:ascii="Palatino Linotype" w:hAnsi="Palatino Linotype"/>
          <w:lang w:val="ro-RO"/>
        </w:rPr>
        <w:lastRenderedPageBreak/>
        <w:t>Anexa nr. 2 la Regulament</w:t>
      </w:r>
    </w:p>
    <w:p w14:paraId="03E0DA7D" w14:textId="453A8B31" w:rsidR="00D46EBE" w:rsidRPr="006A4F1B" w:rsidRDefault="00D46EBE" w:rsidP="00697343">
      <w:pPr>
        <w:pStyle w:val="ANRSC"/>
        <w:spacing w:before="0" w:after="0" w:line="240" w:lineRule="auto"/>
        <w:ind w:left="567" w:firstLine="0"/>
        <w:rPr>
          <w:rFonts w:ascii="Palatino Linotype" w:hAnsi="Palatino Linotype" w:cs="Times New Roman"/>
          <w:b/>
          <w:bCs/>
          <w:color w:val="auto"/>
          <w:sz w:val="22"/>
          <w:szCs w:val="22"/>
        </w:rPr>
      </w:pPr>
      <w:r w:rsidRPr="006A4F1B">
        <w:rPr>
          <w:rFonts w:ascii="Palatino Linotype" w:hAnsi="Palatino Linotype" w:cs="Times New Roman"/>
          <w:b/>
          <w:bCs/>
          <w:color w:val="auto"/>
          <w:sz w:val="22"/>
          <w:szCs w:val="22"/>
        </w:rPr>
        <w:t>Frecven</w:t>
      </w:r>
      <w:r w:rsidR="009870D1" w:rsidRPr="006A4F1B">
        <w:rPr>
          <w:rFonts w:ascii="Palatino Linotype" w:hAnsi="Palatino Linotype" w:cs="Times New Roman"/>
          <w:b/>
          <w:bCs/>
          <w:color w:val="auto"/>
          <w:sz w:val="22"/>
          <w:szCs w:val="22"/>
        </w:rPr>
        <w:t>ț</w:t>
      </w:r>
      <w:r w:rsidRPr="006A4F1B">
        <w:rPr>
          <w:rFonts w:ascii="Palatino Linotype" w:hAnsi="Palatino Linotype" w:cs="Times New Roman"/>
          <w:b/>
          <w:bCs/>
          <w:color w:val="auto"/>
          <w:sz w:val="22"/>
          <w:szCs w:val="22"/>
        </w:rPr>
        <w:t>a de colectare separată a de</w:t>
      </w:r>
      <w:r w:rsidR="009870D1" w:rsidRPr="006A4F1B">
        <w:rPr>
          <w:rFonts w:ascii="Palatino Linotype" w:hAnsi="Palatino Linotype" w:cs="Times New Roman"/>
          <w:b/>
          <w:bCs/>
          <w:color w:val="auto"/>
          <w:sz w:val="22"/>
          <w:szCs w:val="22"/>
        </w:rPr>
        <w:t>ș</w:t>
      </w:r>
      <w:r w:rsidRPr="006A4F1B">
        <w:rPr>
          <w:rFonts w:ascii="Palatino Linotype" w:hAnsi="Palatino Linotype" w:cs="Times New Roman"/>
          <w:b/>
          <w:bCs/>
          <w:color w:val="auto"/>
          <w:sz w:val="22"/>
          <w:szCs w:val="22"/>
        </w:rPr>
        <w:t>eurilor municipale</w:t>
      </w:r>
    </w:p>
    <w:tbl>
      <w:tblPr>
        <w:tblW w:w="14212" w:type="dxa"/>
        <w:jc w:val="center"/>
        <w:tblLayout w:type="fixed"/>
        <w:tblCellMar>
          <w:left w:w="105" w:type="dxa"/>
          <w:right w:w="105" w:type="dxa"/>
        </w:tblCellMar>
        <w:tblLook w:val="04A0" w:firstRow="1" w:lastRow="0" w:firstColumn="1" w:lastColumn="0" w:noHBand="0" w:noVBand="1"/>
      </w:tblPr>
      <w:tblGrid>
        <w:gridCol w:w="2062"/>
        <w:gridCol w:w="4680"/>
        <w:gridCol w:w="5949"/>
        <w:gridCol w:w="1521"/>
      </w:tblGrid>
      <w:tr w:rsidR="00D46EBE" w:rsidRPr="00C26C5A" w14:paraId="08A5332C" w14:textId="77777777" w:rsidTr="00D46EBE">
        <w:trPr>
          <w:trHeight w:val="20"/>
          <w:tblHeader/>
          <w:jc w:val="center"/>
        </w:trPr>
        <w:tc>
          <w:tcPr>
            <w:tcW w:w="2062" w:type="dxa"/>
            <w:tcBorders>
              <w:top w:val="single" w:sz="6" w:space="0" w:color="000000"/>
              <w:left w:val="single" w:sz="6" w:space="0" w:color="000000"/>
              <w:bottom w:val="single" w:sz="6" w:space="0" w:color="000000"/>
              <w:right w:val="single" w:sz="6" w:space="0" w:color="000000"/>
            </w:tcBorders>
            <w:shd w:val="clear" w:color="auto" w:fill="B4C6E7" w:themeFill="accent1" w:themeFillTint="66"/>
            <w:vAlign w:val="center"/>
          </w:tcPr>
          <w:p w14:paraId="642A9F16" w14:textId="50C0C0CA" w:rsidR="00D46EBE" w:rsidRPr="006A4F1B" w:rsidRDefault="00D46EBE" w:rsidP="00697343">
            <w:pPr>
              <w:widowControl w:val="0"/>
              <w:tabs>
                <w:tab w:val="center" w:pos="4320"/>
                <w:tab w:val="right" w:pos="8640"/>
              </w:tabs>
              <w:spacing w:after="0" w:line="240" w:lineRule="auto"/>
              <w:jc w:val="center"/>
              <w:rPr>
                <w:rFonts w:ascii="Palatino Linotype" w:hAnsi="Palatino Linotype"/>
                <w:b/>
                <w:bCs/>
                <w:lang w:val="ro-RO"/>
              </w:rPr>
            </w:pPr>
            <w:r w:rsidRPr="006A4F1B">
              <w:rPr>
                <w:rFonts w:ascii="Palatino Linotype" w:hAnsi="Palatino Linotype"/>
                <w:b/>
                <w:bCs/>
                <w:lang w:val="ro-RO"/>
              </w:rPr>
              <w:t>Mediu reziden</w:t>
            </w:r>
            <w:r w:rsidR="009870D1" w:rsidRPr="006A4F1B">
              <w:rPr>
                <w:rFonts w:ascii="Palatino Linotype" w:hAnsi="Palatino Linotype"/>
                <w:b/>
                <w:bCs/>
                <w:lang w:val="ro-RO"/>
              </w:rPr>
              <w:t>ț</w:t>
            </w:r>
            <w:r w:rsidRPr="006A4F1B">
              <w:rPr>
                <w:rFonts w:ascii="Palatino Linotype" w:hAnsi="Palatino Linotype"/>
                <w:b/>
                <w:bCs/>
                <w:lang w:val="ro-RO"/>
              </w:rPr>
              <w:t>ă</w:t>
            </w:r>
          </w:p>
        </w:tc>
        <w:tc>
          <w:tcPr>
            <w:tcW w:w="10629" w:type="dxa"/>
            <w:gridSpan w:val="2"/>
            <w:tcBorders>
              <w:top w:val="single" w:sz="6" w:space="0" w:color="000000"/>
              <w:left w:val="single" w:sz="6" w:space="0" w:color="000000"/>
              <w:bottom w:val="single" w:sz="6" w:space="0" w:color="000000"/>
              <w:right w:val="single" w:sz="6" w:space="0" w:color="000000"/>
            </w:tcBorders>
            <w:shd w:val="clear" w:color="auto" w:fill="B4C6E7" w:themeFill="accent1" w:themeFillTint="66"/>
            <w:vAlign w:val="center"/>
          </w:tcPr>
          <w:p w14:paraId="5225F93D" w14:textId="0540002E" w:rsidR="00D46EBE" w:rsidRPr="006A4F1B" w:rsidRDefault="00D46EBE" w:rsidP="00697343">
            <w:pPr>
              <w:widowControl w:val="0"/>
              <w:tabs>
                <w:tab w:val="center" w:pos="4320"/>
                <w:tab w:val="right" w:pos="8640"/>
              </w:tabs>
              <w:spacing w:after="0" w:line="240" w:lineRule="auto"/>
              <w:jc w:val="center"/>
              <w:rPr>
                <w:rFonts w:ascii="Palatino Linotype" w:hAnsi="Palatino Linotype"/>
                <w:b/>
                <w:bCs/>
                <w:lang w:val="ro-RO"/>
              </w:rPr>
            </w:pPr>
            <w:r w:rsidRPr="006A4F1B">
              <w:rPr>
                <w:rFonts w:ascii="Palatino Linotype" w:hAnsi="Palatino Linotype"/>
                <w:b/>
                <w:bCs/>
                <w:lang w:val="ro-RO"/>
              </w:rPr>
              <w:t>Frecven</w:t>
            </w:r>
            <w:r w:rsidR="009870D1" w:rsidRPr="006A4F1B">
              <w:rPr>
                <w:rFonts w:ascii="Palatino Linotype" w:hAnsi="Palatino Linotype"/>
                <w:b/>
                <w:bCs/>
                <w:lang w:val="ro-RO"/>
              </w:rPr>
              <w:t>ț</w:t>
            </w:r>
            <w:r w:rsidRPr="006A4F1B">
              <w:rPr>
                <w:rFonts w:ascii="Palatino Linotype" w:hAnsi="Palatino Linotype"/>
                <w:b/>
                <w:bCs/>
                <w:lang w:val="ro-RO"/>
              </w:rPr>
              <w:t>a de colectare utilizatori casnici – popula</w:t>
            </w:r>
            <w:r w:rsidR="009870D1" w:rsidRPr="006A4F1B">
              <w:rPr>
                <w:rFonts w:ascii="Palatino Linotype" w:hAnsi="Palatino Linotype"/>
                <w:b/>
                <w:bCs/>
                <w:lang w:val="ro-RO"/>
              </w:rPr>
              <w:t>ț</w:t>
            </w:r>
            <w:r w:rsidRPr="006A4F1B">
              <w:rPr>
                <w:rFonts w:ascii="Palatino Linotype" w:hAnsi="Palatino Linotype"/>
                <w:b/>
                <w:bCs/>
                <w:lang w:val="ro-RO"/>
              </w:rPr>
              <w:t>ie</w:t>
            </w:r>
          </w:p>
        </w:tc>
        <w:tc>
          <w:tcPr>
            <w:tcW w:w="1521" w:type="dxa"/>
            <w:tcBorders>
              <w:top w:val="single" w:sz="6" w:space="0" w:color="000000"/>
              <w:left w:val="single" w:sz="6" w:space="0" w:color="000000"/>
              <w:bottom w:val="single" w:sz="6" w:space="0" w:color="000000"/>
              <w:right w:val="single" w:sz="6" w:space="0" w:color="000000"/>
            </w:tcBorders>
            <w:shd w:val="clear" w:color="auto" w:fill="B4C6E7" w:themeFill="accent1" w:themeFillTint="66"/>
          </w:tcPr>
          <w:p w14:paraId="15D788BB" w14:textId="373EEF6A" w:rsidR="00D46EBE" w:rsidRPr="006A4F1B" w:rsidRDefault="00D46EBE" w:rsidP="00697343">
            <w:pPr>
              <w:widowControl w:val="0"/>
              <w:tabs>
                <w:tab w:val="center" w:pos="4320"/>
                <w:tab w:val="right" w:pos="8640"/>
              </w:tabs>
              <w:spacing w:after="0" w:line="240" w:lineRule="auto"/>
              <w:jc w:val="center"/>
              <w:rPr>
                <w:rFonts w:ascii="Palatino Linotype" w:hAnsi="Palatino Linotype"/>
                <w:b/>
                <w:bCs/>
                <w:lang w:val="ro-RO"/>
              </w:rPr>
            </w:pPr>
            <w:r w:rsidRPr="006A4F1B">
              <w:rPr>
                <w:rFonts w:ascii="Palatino Linotype" w:hAnsi="Palatino Linotype"/>
                <w:b/>
                <w:bCs/>
                <w:lang w:val="ro-RO"/>
              </w:rPr>
              <w:t>Frecven</w:t>
            </w:r>
            <w:r w:rsidR="009870D1" w:rsidRPr="006A4F1B">
              <w:rPr>
                <w:rFonts w:ascii="Palatino Linotype" w:hAnsi="Palatino Linotype"/>
                <w:b/>
                <w:bCs/>
                <w:lang w:val="ro-RO"/>
              </w:rPr>
              <w:t>ț</w:t>
            </w:r>
            <w:r w:rsidRPr="006A4F1B">
              <w:rPr>
                <w:rFonts w:ascii="Palatino Linotype" w:hAnsi="Palatino Linotype"/>
                <w:b/>
                <w:bCs/>
                <w:lang w:val="ro-RO"/>
              </w:rPr>
              <w:t xml:space="preserve">a de colectare utilizatori non-casnici  </w:t>
            </w:r>
          </w:p>
        </w:tc>
      </w:tr>
      <w:tr w:rsidR="00D46EBE" w:rsidRPr="00C26C5A" w14:paraId="2CFEDF0C" w14:textId="77777777" w:rsidTr="006F5FAD">
        <w:tblPrEx>
          <w:tblCellMar>
            <w:left w:w="10" w:type="dxa"/>
            <w:right w:w="10" w:type="dxa"/>
          </w:tblCellMar>
          <w:tblLook w:val="0000" w:firstRow="0" w:lastRow="0" w:firstColumn="0" w:lastColumn="0" w:noHBand="0" w:noVBand="0"/>
        </w:tblPrEx>
        <w:trPr>
          <w:trHeight w:val="1246"/>
          <w:jc w:val="center"/>
        </w:trPr>
        <w:tc>
          <w:tcPr>
            <w:tcW w:w="2062" w:type="dxa"/>
            <w:vMerge w:val="restart"/>
            <w:tcBorders>
              <w:top w:val="single" w:sz="6" w:space="0" w:color="000000"/>
              <w:left w:val="single" w:sz="6" w:space="0" w:color="000000"/>
              <w:bottom w:val="single" w:sz="12" w:space="0" w:color="000000"/>
              <w:right w:val="single" w:sz="6" w:space="0" w:color="000000"/>
            </w:tcBorders>
            <w:shd w:val="clear" w:color="auto" w:fill="auto"/>
            <w:tcMar>
              <w:top w:w="0" w:type="dxa"/>
              <w:left w:w="105" w:type="dxa"/>
              <w:bottom w:w="0" w:type="dxa"/>
              <w:right w:w="105" w:type="dxa"/>
            </w:tcMar>
            <w:vAlign w:val="center"/>
          </w:tcPr>
          <w:p w14:paraId="44A8CC2B" w14:textId="77777777" w:rsidR="00D46EBE" w:rsidRPr="006A4F1B" w:rsidRDefault="00D46EBE" w:rsidP="00697343">
            <w:pPr>
              <w:widowControl w:val="0"/>
              <w:tabs>
                <w:tab w:val="center" w:pos="4320"/>
                <w:tab w:val="right" w:pos="8640"/>
              </w:tabs>
              <w:spacing w:after="0" w:line="240" w:lineRule="auto"/>
              <w:jc w:val="center"/>
              <w:rPr>
                <w:rFonts w:ascii="Palatino Linotype" w:hAnsi="Palatino Linotype"/>
                <w:lang w:val="ro-RO"/>
              </w:rPr>
            </w:pPr>
            <w:r w:rsidRPr="006A4F1B">
              <w:rPr>
                <w:rFonts w:ascii="Palatino Linotype" w:hAnsi="Palatino Linotype"/>
                <w:lang w:val="ro-RO"/>
              </w:rPr>
              <w:t>Urban</w:t>
            </w:r>
          </w:p>
        </w:tc>
        <w:tc>
          <w:tcPr>
            <w:tcW w:w="4680" w:type="dxa"/>
            <w:tcBorders>
              <w:top w:val="single" w:sz="6" w:space="0" w:color="000000"/>
              <w:left w:val="single" w:sz="6" w:space="0" w:color="000000"/>
              <w:bottom w:val="single" w:sz="4" w:space="0" w:color="000000"/>
              <w:right w:val="single" w:sz="4" w:space="0" w:color="auto"/>
            </w:tcBorders>
            <w:shd w:val="clear" w:color="auto" w:fill="auto"/>
            <w:tcMar>
              <w:top w:w="0" w:type="dxa"/>
              <w:left w:w="105" w:type="dxa"/>
              <w:bottom w:w="0" w:type="dxa"/>
              <w:right w:w="105" w:type="dxa"/>
            </w:tcMar>
          </w:tcPr>
          <w:p w14:paraId="1AAD5568" w14:textId="5F779BB4"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b/>
                <w:color w:val="000000" w:themeColor="text1"/>
                <w:u w:val="single"/>
                <w:lang w:val="ro-RO"/>
              </w:rPr>
              <w:t>Frac</w:t>
            </w:r>
            <w:r w:rsidR="009870D1" w:rsidRPr="006A4F1B">
              <w:rPr>
                <w:rFonts w:ascii="Palatino Linotype" w:hAnsi="Palatino Linotype"/>
                <w:b/>
                <w:color w:val="000000" w:themeColor="text1"/>
                <w:u w:val="single"/>
                <w:lang w:val="ro-RO"/>
              </w:rPr>
              <w:t>ț</w:t>
            </w:r>
            <w:r w:rsidRPr="006A4F1B">
              <w:rPr>
                <w:rFonts w:ascii="Palatino Linotype" w:hAnsi="Palatino Linotype"/>
                <w:b/>
                <w:color w:val="000000" w:themeColor="text1"/>
                <w:u w:val="single"/>
                <w:lang w:val="ro-RO"/>
              </w:rPr>
              <w:t>ia reziduală</w:t>
            </w:r>
            <w:r w:rsidRPr="006A4F1B">
              <w:rPr>
                <w:rFonts w:ascii="Palatino Linotype" w:hAnsi="Palatino Linotype"/>
                <w:color w:val="000000" w:themeColor="text1"/>
                <w:u w:val="single"/>
                <w:lang w:val="ro-RO"/>
              </w:rPr>
              <w:t>:</w:t>
            </w:r>
          </w:p>
          <w:p w14:paraId="06B22AB6" w14:textId="4DDD0D90"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 din puncte de colectare – containere de culoare negre dedicate acestei f</w:t>
            </w:r>
            <w:r w:rsidR="00B17590" w:rsidRPr="006A4F1B">
              <w:rPr>
                <w:rFonts w:ascii="Palatino Linotype" w:hAnsi="Palatino Linotype"/>
                <w:color w:val="000000" w:themeColor="text1"/>
                <w:lang w:val="ro-RO"/>
              </w:rPr>
              <w:t>rac</w:t>
            </w:r>
            <w:r w:rsidR="009870D1" w:rsidRPr="006A4F1B">
              <w:rPr>
                <w:rFonts w:ascii="Palatino Linotype" w:hAnsi="Palatino Linotype"/>
                <w:color w:val="000000" w:themeColor="text1"/>
                <w:lang w:val="ro-RO"/>
              </w:rPr>
              <w:t>ț</w:t>
            </w:r>
            <w:r w:rsidR="00B17590" w:rsidRPr="006A4F1B">
              <w:rPr>
                <w:rFonts w:ascii="Palatino Linotype" w:hAnsi="Palatino Linotype"/>
                <w:color w:val="000000" w:themeColor="text1"/>
                <w:lang w:val="ro-RO"/>
              </w:rPr>
              <w:t>ii cu capacitatea de 1100 l</w:t>
            </w:r>
          </w:p>
        </w:tc>
        <w:tc>
          <w:tcPr>
            <w:tcW w:w="5949" w:type="dxa"/>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7C1D36DE" w14:textId="3D0A26E1" w:rsidR="00D46EBE" w:rsidRPr="006A4F1B" w:rsidRDefault="00D46EBE" w:rsidP="00697343">
            <w:pPr>
              <w:pStyle w:val="TOC1"/>
              <w:numPr>
                <w:ilvl w:val="0"/>
                <w:numId w:val="8"/>
              </w:numPr>
              <w:autoSpaceDN w:val="0"/>
              <w:spacing w:after="0" w:line="240" w:lineRule="auto"/>
              <w:ind w:left="250" w:hanging="270"/>
              <w:textAlignment w:val="baseline"/>
              <w:rPr>
                <w:rFonts w:ascii="Palatino Linotype" w:hAnsi="Palatino Linotype" w:cs="Times New Roman"/>
                <w:color w:val="000000" w:themeColor="text1"/>
                <w:sz w:val="22"/>
                <w:szCs w:val="22"/>
                <w:lang w:val="ro-RO"/>
              </w:rPr>
            </w:pPr>
            <w:r w:rsidRPr="006A4F1B">
              <w:rPr>
                <w:rFonts w:ascii="Palatino Linotype" w:hAnsi="Palatino Linotype" w:cs="Times New Roman"/>
                <w:color w:val="000000" w:themeColor="text1"/>
                <w:sz w:val="22"/>
                <w:szCs w:val="22"/>
                <w:lang w:val="ro-RO"/>
              </w:rPr>
              <w:t>zilnic, în zona centrală, de la sectorul alimentar, hoteluri, pie</w:t>
            </w:r>
            <w:r w:rsidR="009870D1" w:rsidRPr="006A4F1B">
              <w:rPr>
                <w:rFonts w:ascii="Palatino Linotype" w:hAnsi="Palatino Linotype" w:cs="Times New Roman"/>
                <w:color w:val="000000" w:themeColor="text1"/>
                <w:sz w:val="22"/>
                <w:szCs w:val="22"/>
                <w:lang w:val="ro-RO"/>
              </w:rPr>
              <w:t>ț</w:t>
            </w:r>
            <w:r w:rsidRPr="006A4F1B">
              <w:rPr>
                <w:rFonts w:ascii="Palatino Linotype" w:hAnsi="Palatino Linotype" w:cs="Times New Roman"/>
                <w:color w:val="000000" w:themeColor="text1"/>
                <w:sz w:val="22"/>
                <w:szCs w:val="22"/>
                <w:lang w:val="ro-RO"/>
              </w:rPr>
              <w:t>e, spitale, grădini</w:t>
            </w:r>
            <w:r w:rsidR="009870D1" w:rsidRPr="006A4F1B">
              <w:rPr>
                <w:rFonts w:ascii="Palatino Linotype" w:hAnsi="Palatino Linotype" w:cs="Times New Roman"/>
                <w:color w:val="000000" w:themeColor="text1"/>
                <w:sz w:val="22"/>
                <w:szCs w:val="22"/>
                <w:lang w:val="ro-RO"/>
              </w:rPr>
              <w:t>ț</w:t>
            </w:r>
            <w:r w:rsidRPr="006A4F1B">
              <w:rPr>
                <w:rFonts w:ascii="Palatino Linotype" w:hAnsi="Palatino Linotype" w:cs="Times New Roman"/>
                <w:color w:val="000000" w:themeColor="text1"/>
                <w:sz w:val="22"/>
                <w:szCs w:val="22"/>
                <w:lang w:val="ro-RO"/>
              </w:rPr>
              <w:t xml:space="preserve">e </w:t>
            </w:r>
            <w:r w:rsidR="009870D1" w:rsidRPr="006A4F1B">
              <w:rPr>
                <w:rFonts w:ascii="Palatino Linotype" w:hAnsi="Palatino Linotype" w:cs="Times New Roman"/>
                <w:color w:val="000000" w:themeColor="text1"/>
                <w:sz w:val="22"/>
                <w:szCs w:val="22"/>
                <w:lang w:val="ro-RO"/>
              </w:rPr>
              <w:t>ș</w:t>
            </w:r>
            <w:r w:rsidRPr="006A4F1B">
              <w:rPr>
                <w:rFonts w:ascii="Palatino Linotype" w:hAnsi="Palatino Linotype" w:cs="Times New Roman"/>
                <w:color w:val="000000" w:themeColor="text1"/>
                <w:sz w:val="22"/>
                <w:szCs w:val="22"/>
                <w:lang w:val="ro-RO"/>
              </w:rPr>
              <w:t>i cre</w:t>
            </w:r>
            <w:r w:rsidR="009870D1" w:rsidRPr="006A4F1B">
              <w:rPr>
                <w:rFonts w:ascii="Palatino Linotype" w:hAnsi="Palatino Linotype" w:cs="Times New Roman"/>
                <w:color w:val="000000" w:themeColor="text1"/>
                <w:sz w:val="22"/>
                <w:szCs w:val="22"/>
                <w:lang w:val="ro-RO"/>
              </w:rPr>
              <w:t>ș</w:t>
            </w:r>
            <w:r w:rsidRPr="006A4F1B">
              <w:rPr>
                <w:rFonts w:ascii="Palatino Linotype" w:hAnsi="Palatino Linotype" w:cs="Times New Roman"/>
                <w:color w:val="000000" w:themeColor="text1"/>
                <w:sz w:val="22"/>
                <w:szCs w:val="22"/>
                <w:lang w:val="ro-RO"/>
              </w:rPr>
              <w:t>e,</w:t>
            </w:r>
          </w:p>
          <w:p w14:paraId="07CEF00B" w14:textId="77777777" w:rsidR="00D46EBE" w:rsidRPr="006A4F1B" w:rsidRDefault="00D46EBE" w:rsidP="00697343">
            <w:pPr>
              <w:pStyle w:val="TOC1"/>
              <w:numPr>
                <w:ilvl w:val="0"/>
                <w:numId w:val="8"/>
              </w:numPr>
              <w:autoSpaceDN w:val="0"/>
              <w:spacing w:after="0" w:line="240" w:lineRule="auto"/>
              <w:ind w:left="250" w:hanging="270"/>
              <w:textAlignment w:val="baseline"/>
              <w:rPr>
                <w:rFonts w:ascii="Palatino Linotype" w:hAnsi="Palatino Linotype" w:cs="Times New Roman"/>
                <w:color w:val="000000" w:themeColor="text1"/>
                <w:sz w:val="22"/>
                <w:szCs w:val="22"/>
                <w:lang w:val="ro-RO"/>
              </w:rPr>
            </w:pPr>
            <w:r w:rsidRPr="006A4F1B">
              <w:rPr>
                <w:rFonts w:ascii="Palatino Linotype" w:hAnsi="Palatino Linotype" w:cs="Times New Roman"/>
                <w:color w:val="000000" w:themeColor="text1"/>
                <w:sz w:val="22"/>
                <w:szCs w:val="22"/>
                <w:lang w:val="ro-RO"/>
              </w:rPr>
              <w:t>zilnic în zona de blocuri</w:t>
            </w:r>
          </w:p>
        </w:tc>
        <w:tc>
          <w:tcPr>
            <w:tcW w:w="152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28DB802F"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07D148AB"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02DD8771"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07A199D3"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5D96E7BA"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0144C4A0"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4637CE32"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65EE241D"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7BEC4A91" w14:textId="77777777" w:rsidR="00D46EBE" w:rsidRPr="006A4F1B" w:rsidRDefault="00D46EBE" w:rsidP="00697343">
            <w:pPr>
              <w:widowControl w:val="0"/>
              <w:spacing w:after="0" w:line="240" w:lineRule="auto"/>
              <w:rPr>
                <w:rFonts w:ascii="Palatino Linotype" w:hAnsi="Palatino Linotype"/>
                <w:color w:val="000000" w:themeColor="text1"/>
                <w:lang w:val="ro-RO"/>
              </w:rPr>
            </w:pPr>
          </w:p>
          <w:p w14:paraId="32F59B4E" w14:textId="2629EA03"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Frecven</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a de colectare pentru utilizatorii non-casnici este aceea</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i cu frecven</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a de colectare pentru utilizatorii casnici din zona de case.</w:t>
            </w:r>
          </w:p>
          <w:p w14:paraId="1353D847" w14:textId="6628DB71" w:rsidR="00D46EBE" w:rsidRPr="006A4F1B" w:rsidRDefault="00D46EBE" w:rsidP="00697343">
            <w:pPr>
              <w:shd w:val="clear" w:color="auto" w:fill="FFFFFF"/>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Unită</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 xml:space="preserve">i sanitare cu paturi, </w:t>
            </w:r>
            <w:r w:rsidRPr="006A4F1B">
              <w:rPr>
                <w:rFonts w:ascii="Palatino Linotype" w:hAnsi="Palatino Linotype"/>
                <w:color w:val="000000" w:themeColor="text1"/>
                <w:lang w:val="ro-RO"/>
              </w:rPr>
              <w:lastRenderedPageBreak/>
              <w:t>grădini</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e, cre</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e,– zilnic</w:t>
            </w:r>
          </w:p>
          <w:p w14:paraId="129CE693" w14:textId="77777777" w:rsidR="00D46EBE" w:rsidRPr="006A4F1B" w:rsidRDefault="00D46EBE" w:rsidP="00697343">
            <w:pPr>
              <w:shd w:val="clear" w:color="auto" w:fill="FFFFFF"/>
              <w:spacing w:after="0" w:line="240" w:lineRule="auto"/>
              <w:rPr>
                <w:rFonts w:ascii="Palatino Linotype" w:hAnsi="Palatino Linotype"/>
                <w:b/>
                <w:color w:val="000000" w:themeColor="text1"/>
                <w:lang w:val="ro-RO"/>
              </w:rPr>
            </w:pPr>
          </w:p>
          <w:p w14:paraId="28465385" w14:textId="77777777" w:rsidR="00D46EBE" w:rsidRPr="006A4F1B" w:rsidRDefault="00D46EBE" w:rsidP="00697343">
            <w:pPr>
              <w:widowControl w:val="0"/>
              <w:spacing w:after="0" w:line="240" w:lineRule="auto"/>
              <w:rPr>
                <w:rFonts w:ascii="Palatino Linotype" w:hAnsi="Palatino Linotype"/>
                <w:color w:val="000000" w:themeColor="text1"/>
                <w:lang w:val="ro-RO"/>
              </w:rPr>
            </w:pPr>
          </w:p>
        </w:tc>
      </w:tr>
      <w:tr w:rsidR="00D46EBE" w:rsidRPr="00C26C5A" w14:paraId="62A9EBD5" w14:textId="77777777" w:rsidTr="006F5FAD">
        <w:tblPrEx>
          <w:tblCellMar>
            <w:left w:w="10" w:type="dxa"/>
            <w:right w:w="10" w:type="dxa"/>
          </w:tblCellMar>
          <w:tblLook w:val="0000" w:firstRow="0" w:lastRow="0" w:firstColumn="0" w:lastColumn="0" w:noHBand="0" w:noVBand="0"/>
        </w:tblPrEx>
        <w:trPr>
          <w:trHeight w:val="553"/>
          <w:jc w:val="center"/>
        </w:trPr>
        <w:tc>
          <w:tcPr>
            <w:tcW w:w="2062"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105" w:type="dxa"/>
              <w:bottom w:w="0" w:type="dxa"/>
              <w:right w:w="105" w:type="dxa"/>
            </w:tcMar>
            <w:vAlign w:val="center"/>
          </w:tcPr>
          <w:p w14:paraId="48BF9F02" w14:textId="77777777" w:rsidR="00D46EBE" w:rsidRPr="006A4F1B" w:rsidRDefault="00D46EBE" w:rsidP="00697343">
            <w:pPr>
              <w:widowControl w:val="0"/>
              <w:tabs>
                <w:tab w:val="center" w:pos="4320"/>
                <w:tab w:val="right" w:pos="8640"/>
              </w:tabs>
              <w:spacing w:after="0" w:line="240" w:lineRule="auto"/>
              <w:rPr>
                <w:rFonts w:ascii="Palatino Linotype" w:hAnsi="Palatino Linotype"/>
                <w:lang w:val="ro-RO"/>
              </w:rPr>
            </w:pPr>
          </w:p>
        </w:tc>
        <w:tc>
          <w:tcPr>
            <w:tcW w:w="4680" w:type="dxa"/>
            <w:tcBorders>
              <w:top w:val="single" w:sz="4" w:space="0" w:color="000000"/>
              <w:left w:val="single" w:sz="6" w:space="0" w:color="000000"/>
              <w:bottom w:val="double" w:sz="4" w:space="0" w:color="000000"/>
              <w:right w:val="single" w:sz="4" w:space="0" w:color="auto"/>
            </w:tcBorders>
            <w:shd w:val="clear" w:color="auto" w:fill="auto"/>
            <w:tcMar>
              <w:top w:w="0" w:type="dxa"/>
              <w:left w:w="105" w:type="dxa"/>
              <w:bottom w:w="0" w:type="dxa"/>
              <w:right w:w="105" w:type="dxa"/>
            </w:tcMar>
          </w:tcPr>
          <w:p w14:paraId="7A43ECC9" w14:textId="24C50168"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 xml:space="preserve"> - la gospodării/case „din p</w:t>
            </w:r>
            <w:r w:rsidR="00B17590" w:rsidRPr="006A4F1B">
              <w:rPr>
                <w:rFonts w:ascii="Palatino Linotype" w:hAnsi="Palatino Linotype"/>
                <w:color w:val="000000" w:themeColor="text1"/>
                <w:lang w:val="ro-RO"/>
              </w:rPr>
              <w:t>oartă în poartă”– pubela neagră de 120 l</w:t>
            </w:r>
          </w:p>
        </w:tc>
        <w:tc>
          <w:tcPr>
            <w:tcW w:w="5949" w:type="dxa"/>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1ADFCBCA"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o dată la două săptămâni</w:t>
            </w:r>
          </w:p>
          <w:p w14:paraId="1699C619" w14:textId="299B27A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săptămânal (contra cost, la solicitarea utilizatorilor – prin implementarea instrumentului ”plăte</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ti cât arunci”)</w:t>
            </w:r>
          </w:p>
        </w:tc>
        <w:tc>
          <w:tcPr>
            <w:tcW w:w="1521" w:type="dxa"/>
            <w:vMerge/>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24516C06" w14:textId="77777777" w:rsidR="00D46EBE" w:rsidRPr="006A4F1B" w:rsidRDefault="00D46EBE" w:rsidP="00697343">
            <w:pPr>
              <w:pStyle w:val="ListParagraph"/>
              <w:widowControl w:val="0"/>
              <w:numPr>
                <w:ilvl w:val="0"/>
                <w:numId w:val="9"/>
              </w:numPr>
              <w:spacing w:after="0" w:line="240" w:lineRule="auto"/>
              <w:ind w:left="258"/>
              <w:contextualSpacing w:val="0"/>
              <w:textAlignment w:val="baseline"/>
              <w:rPr>
                <w:rFonts w:ascii="Palatino Linotype" w:hAnsi="Palatino Linotype"/>
                <w:color w:val="000000" w:themeColor="text1"/>
                <w:lang w:val="ro-RO"/>
              </w:rPr>
            </w:pPr>
          </w:p>
        </w:tc>
      </w:tr>
      <w:tr w:rsidR="00D46EBE" w:rsidRPr="00C26C5A" w14:paraId="60F33D2A" w14:textId="77777777" w:rsidTr="006F5FAD">
        <w:tblPrEx>
          <w:tblCellMar>
            <w:left w:w="10" w:type="dxa"/>
            <w:right w:w="10" w:type="dxa"/>
          </w:tblCellMar>
          <w:tblLook w:val="0000" w:firstRow="0" w:lastRow="0" w:firstColumn="0" w:lastColumn="0" w:noHBand="0" w:noVBand="0"/>
        </w:tblPrEx>
        <w:trPr>
          <w:trHeight w:val="1223"/>
          <w:jc w:val="center"/>
        </w:trPr>
        <w:tc>
          <w:tcPr>
            <w:tcW w:w="2062"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105" w:type="dxa"/>
              <w:bottom w:w="0" w:type="dxa"/>
              <w:right w:w="105" w:type="dxa"/>
            </w:tcMar>
            <w:vAlign w:val="center"/>
          </w:tcPr>
          <w:p w14:paraId="2BC9396D" w14:textId="77777777" w:rsidR="00D46EBE" w:rsidRPr="006A4F1B" w:rsidRDefault="00D46EBE" w:rsidP="00697343">
            <w:pPr>
              <w:widowControl w:val="0"/>
              <w:tabs>
                <w:tab w:val="center" w:pos="4320"/>
                <w:tab w:val="right" w:pos="8640"/>
              </w:tabs>
              <w:spacing w:after="0" w:line="240" w:lineRule="auto"/>
              <w:rPr>
                <w:rFonts w:ascii="Palatino Linotype" w:hAnsi="Palatino Linotype"/>
                <w:lang w:val="ro-RO"/>
              </w:rPr>
            </w:pPr>
          </w:p>
        </w:tc>
        <w:tc>
          <w:tcPr>
            <w:tcW w:w="4680" w:type="dxa"/>
            <w:tcBorders>
              <w:top w:val="double" w:sz="4" w:space="0" w:color="000000"/>
              <w:left w:val="single" w:sz="6" w:space="0" w:color="000000"/>
              <w:bottom w:val="double" w:sz="4" w:space="0" w:color="000000"/>
              <w:right w:val="single" w:sz="4" w:space="0" w:color="auto"/>
            </w:tcBorders>
            <w:shd w:val="clear" w:color="auto" w:fill="auto"/>
            <w:tcMar>
              <w:top w:w="0" w:type="dxa"/>
              <w:left w:w="105" w:type="dxa"/>
              <w:bottom w:w="0" w:type="dxa"/>
              <w:right w:w="105" w:type="dxa"/>
            </w:tcMar>
          </w:tcPr>
          <w:p w14:paraId="61ACC56A" w14:textId="6263FE13"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b/>
                <w:color w:val="000000" w:themeColor="text1"/>
                <w:u w:val="single"/>
                <w:lang w:val="ro-RO"/>
              </w:rPr>
              <w:t>Biode</w:t>
            </w:r>
            <w:r w:rsidR="009870D1" w:rsidRPr="006A4F1B">
              <w:rPr>
                <w:rFonts w:ascii="Palatino Linotype" w:hAnsi="Palatino Linotype"/>
                <w:b/>
                <w:color w:val="000000" w:themeColor="text1"/>
                <w:u w:val="single"/>
                <w:lang w:val="ro-RO"/>
              </w:rPr>
              <w:t>ș</w:t>
            </w:r>
            <w:r w:rsidRPr="006A4F1B">
              <w:rPr>
                <w:rFonts w:ascii="Palatino Linotype" w:hAnsi="Palatino Linotype"/>
                <w:b/>
                <w:color w:val="000000" w:themeColor="text1"/>
                <w:u w:val="single"/>
                <w:lang w:val="ro-RO"/>
              </w:rPr>
              <w:t>euri:</w:t>
            </w:r>
          </w:p>
          <w:p w14:paraId="3C1E63E7" w14:textId="67D1F886"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 din puncte de colectare – containere de culoare maro dedicate acestei f</w:t>
            </w:r>
            <w:r w:rsidR="00B17590" w:rsidRPr="006A4F1B">
              <w:rPr>
                <w:rFonts w:ascii="Palatino Linotype" w:hAnsi="Palatino Linotype"/>
                <w:color w:val="000000" w:themeColor="text1"/>
                <w:lang w:val="ro-RO"/>
              </w:rPr>
              <w:t>rac</w:t>
            </w:r>
            <w:r w:rsidR="009870D1" w:rsidRPr="006A4F1B">
              <w:rPr>
                <w:rFonts w:ascii="Palatino Linotype" w:hAnsi="Palatino Linotype"/>
                <w:color w:val="000000" w:themeColor="text1"/>
                <w:lang w:val="ro-RO"/>
              </w:rPr>
              <w:t>ț</w:t>
            </w:r>
            <w:r w:rsidR="00B17590" w:rsidRPr="006A4F1B">
              <w:rPr>
                <w:rFonts w:ascii="Palatino Linotype" w:hAnsi="Palatino Linotype"/>
                <w:color w:val="000000" w:themeColor="text1"/>
                <w:lang w:val="ro-RO"/>
              </w:rPr>
              <w:t>ii cu capacitatea de 1100 l</w:t>
            </w:r>
          </w:p>
        </w:tc>
        <w:tc>
          <w:tcPr>
            <w:tcW w:w="5949" w:type="dxa"/>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74EB5A13" w14:textId="3612E6A6"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zilnic, în perioada 1 aprilie-30 septembrie, în zona centrală, de la sectorul alimentar, hoteluri, pie</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e, spitale, grădini</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 xml:space="preserve">e </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i cre</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 xml:space="preserve">e </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 xml:space="preserve">i o dată la două zile în celelalte cazuri; </w:t>
            </w:r>
          </w:p>
          <w:p w14:paraId="03EB7DD9"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o dată la cel mult 3 zile, în perioada 1 octombrie - 31 martie.</w:t>
            </w:r>
          </w:p>
        </w:tc>
        <w:tc>
          <w:tcPr>
            <w:tcW w:w="1521" w:type="dxa"/>
            <w:vMerge/>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7C479385" w14:textId="77777777" w:rsidR="00D46EBE" w:rsidRPr="006A4F1B" w:rsidRDefault="00D46EBE" w:rsidP="00697343">
            <w:pPr>
              <w:pStyle w:val="ListParagraph"/>
              <w:widowControl w:val="0"/>
              <w:numPr>
                <w:ilvl w:val="0"/>
                <w:numId w:val="9"/>
              </w:numPr>
              <w:spacing w:after="0" w:line="240" w:lineRule="auto"/>
              <w:ind w:left="258"/>
              <w:contextualSpacing w:val="0"/>
              <w:textAlignment w:val="baseline"/>
              <w:rPr>
                <w:rFonts w:ascii="Palatino Linotype" w:hAnsi="Palatino Linotype"/>
                <w:color w:val="000000" w:themeColor="text1"/>
                <w:lang w:val="ro-RO"/>
              </w:rPr>
            </w:pPr>
          </w:p>
        </w:tc>
      </w:tr>
      <w:tr w:rsidR="00D46EBE" w:rsidRPr="006A4F1B" w14:paraId="36D17610" w14:textId="77777777" w:rsidTr="006F5FAD">
        <w:tblPrEx>
          <w:tblCellMar>
            <w:left w:w="10" w:type="dxa"/>
            <w:right w:w="10" w:type="dxa"/>
          </w:tblCellMar>
          <w:tblLook w:val="0000" w:firstRow="0" w:lastRow="0" w:firstColumn="0" w:lastColumn="0" w:noHBand="0" w:noVBand="0"/>
        </w:tblPrEx>
        <w:trPr>
          <w:trHeight w:val="618"/>
          <w:jc w:val="center"/>
        </w:trPr>
        <w:tc>
          <w:tcPr>
            <w:tcW w:w="2062"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105" w:type="dxa"/>
              <w:bottom w:w="0" w:type="dxa"/>
              <w:right w:w="105" w:type="dxa"/>
            </w:tcMar>
            <w:vAlign w:val="center"/>
          </w:tcPr>
          <w:p w14:paraId="6E7E6B2B" w14:textId="77777777" w:rsidR="00D46EBE" w:rsidRPr="006A4F1B" w:rsidRDefault="00D46EBE" w:rsidP="00697343">
            <w:pPr>
              <w:widowControl w:val="0"/>
              <w:tabs>
                <w:tab w:val="center" w:pos="4320"/>
                <w:tab w:val="right" w:pos="8640"/>
              </w:tabs>
              <w:spacing w:after="0" w:line="240" w:lineRule="auto"/>
              <w:rPr>
                <w:rFonts w:ascii="Palatino Linotype" w:hAnsi="Palatino Linotype"/>
                <w:lang w:val="ro-RO"/>
              </w:rPr>
            </w:pPr>
          </w:p>
        </w:tc>
        <w:tc>
          <w:tcPr>
            <w:tcW w:w="4680" w:type="dxa"/>
            <w:tcBorders>
              <w:top w:val="double" w:sz="4" w:space="0" w:color="000000"/>
              <w:left w:val="single" w:sz="6" w:space="0" w:color="000000"/>
              <w:bottom w:val="double" w:sz="4" w:space="0" w:color="000000"/>
              <w:right w:val="single" w:sz="4" w:space="0" w:color="auto"/>
            </w:tcBorders>
            <w:shd w:val="clear" w:color="auto" w:fill="auto"/>
            <w:tcMar>
              <w:top w:w="0" w:type="dxa"/>
              <w:left w:w="105" w:type="dxa"/>
              <w:bottom w:w="0" w:type="dxa"/>
              <w:right w:w="105" w:type="dxa"/>
            </w:tcMar>
          </w:tcPr>
          <w:p w14:paraId="02E23494" w14:textId="7E650E1A"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 xml:space="preserve">- la gospodării/case „din poartă în </w:t>
            </w:r>
            <w:r w:rsidR="00B17590" w:rsidRPr="006A4F1B">
              <w:rPr>
                <w:rFonts w:ascii="Palatino Linotype" w:hAnsi="Palatino Linotype"/>
                <w:color w:val="000000" w:themeColor="text1"/>
                <w:lang w:val="ro-RO"/>
              </w:rPr>
              <w:t>poartă” – pubela verde de 120 l</w:t>
            </w:r>
          </w:p>
        </w:tc>
        <w:tc>
          <w:tcPr>
            <w:tcW w:w="5949" w:type="dxa"/>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3B07D13B"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 xml:space="preserve">o dată pe săptămână </w:t>
            </w:r>
          </w:p>
        </w:tc>
        <w:tc>
          <w:tcPr>
            <w:tcW w:w="1521" w:type="dxa"/>
            <w:vMerge/>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35F29882" w14:textId="77777777" w:rsidR="00D46EBE" w:rsidRPr="006A4F1B" w:rsidRDefault="00D46EBE" w:rsidP="00697343">
            <w:pPr>
              <w:pStyle w:val="ListParagraph"/>
              <w:widowControl w:val="0"/>
              <w:numPr>
                <w:ilvl w:val="0"/>
                <w:numId w:val="9"/>
              </w:numPr>
              <w:spacing w:after="0" w:line="240" w:lineRule="auto"/>
              <w:ind w:left="258"/>
              <w:contextualSpacing w:val="0"/>
              <w:textAlignment w:val="baseline"/>
              <w:rPr>
                <w:rFonts w:ascii="Palatino Linotype" w:hAnsi="Palatino Linotype"/>
                <w:color w:val="000000" w:themeColor="text1"/>
                <w:lang w:val="ro-RO"/>
              </w:rPr>
            </w:pPr>
          </w:p>
        </w:tc>
      </w:tr>
      <w:tr w:rsidR="00D46EBE" w:rsidRPr="00C26C5A" w14:paraId="73209960" w14:textId="77777777" w:rsidTr="006F5FAD">
        <w:tblPrEx>
          <w:tblCellMar>
            <w:left w:w="10" w:type="dxa"/>
            <w:right w:w="10" w:type="dxa"/>
          </w:tblCellMar>
          <w:tblLook w:val="0000" w:firstRow="0" w:lastRow="0" w:firstColumn="0" w:lastColumn="0" w:noHBand="0" w:noVBand="0"/>
        </w:tblPrEx>
        <w:trPr>
          <w:trHeight w:val="421"/>
          <w:jc w:val="center"/>
        </w:trPr>
        <w:tc>
          <w:tcPr>
            <w:tcW w:w="2062"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05" w:type="dxa"/>
              <w:bottom w:w="0" w:type="dxa"/>
              <w:right w:w="105" w:type="dxa"/>
            </w:tcMar>
            <w:vAlign w:val="center"/>
          </w:tcPr>
          <w:p w14:paraId="1CAB1E8E" w14:textId="77777777" w:rsidR="00D46EBE" w:rsidRPr="006A4F1B" w:rsidRDefault="00D46EBE" w:rsidP="00697343">
            <w:pPr>
              <w:widowControl w:val="0"/>
              <w:tabs>
                <w:tab w:val="center" w:pos="4320"/>
                <w:tab w:val="right" w:pos="8640"/>
              </w:tabs>
              <w:spacing w:after="0" w:line="240" w:lineRule="auto"/>
              <w:rPr>
                <w:rFonts w:ascii="Palatino Linotype" w:hAnsi="Palatino Linotype"/>
                <w:lang w:val="ro-RO"/>
              </w:rPr>
            </w:pPr>
          </w:p>
        </w:tc>
        <w:tc>
          <w:tcPr>
            <w:tcW w:w="4680" w:type="dxa"/>
            <w:tcBorders>
              <w:top w:val="double" w:sz="4" w:space="0" w:color="000000"/>
              <w:left w:val="single" w:sz="6" w:space="0" w:color="000000"/>
              <w:bottom w:val="single" w:sz="4" w:space="0" w:color="auto"/>
              <w:right w:val="single" w:sz="4" w:space="0" w:color="auto"/>
            </w:tcBorders>
            <w:shd w:val="clear" w:color="auto" w:fill="auto"/>
            <w:tcMar>
              <w:top w:w="0" w:type="dxa"/>
              <w:left w:w="105" w:type="dxa"/>
              <w:bottom w:w="0" w:type="dxa"/>
              <w:right w:w="105" w:type="dxa"/>
            </w:tcMar>
          </w:tcPr>
          <w:p w14:paraId="6BBFDFC9" w14:textId="69E6E6B9"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b/>
                <w:color w:val="000000" w:themeColor="text1"/>
                <w:u w:val="single"/>
                <w:lang w:val="ro-RO"/>
              </w:rPr>
              <w:t>Frac</w:t>
            </w:r>
            <w:r w:rsidR="009870D1" w:rsidRPr="006A4F1B">
              <w:rPr>
                <w:rFonts w:ascii="Palatino Linotype" w:hAnsi="Palatino Linotype"/>
                <w:b/>
                <w:color w:val="000000" w:themeColor="text1"/>
                <w:u w:val="single"/>
                <w:lang w:val="ro-RO"/>
              </w:rPr>
              <w:t>ț</w:t>
            </w:r>
            <w:r w:rsidRPr="006A4F1B">
              <w:rPr>
                <w:rFonts w:ascii="Palatino Linotype" w:hAnsi="Palatino Linotype"/>
                <w:b/>
                <w:color w:val="000000" w:themeColor="text1"/>
                <w:u w:val="single"/>
                <w:lang w:val="ro-RO"/>
              </w:rPr>
              <w:t>ia reciclabilă</w:t>
            </w:r>
            <w:r w:rsidRPr="006A4F1B">
              <w:rPr>
                <w:rFonts w:ascii="Palatino Linotype" w:hAnsi="Palatino Linotype"/>
                <w:color w:val="000000" w:themeColor="text1"/>
                <w:u w:val="single"/>
                <w:lang w:val="ro-RO"/>
              </w:rPr>
              <w:t>:</w:t>
            </w:r>
          </w:p>
          <w:p w14:paraId="3AF916AF" w14:textId="77777777"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 din puncte de colectare – containere de culoare galbenă (plastic&amp;metal)/ albastră (hârtie&amp;carton) / verde (sticlă) de 1100 l existente la punctele de colectare;</w:t>
            </w:r>
          </w:p>
        </w:tc>
        <w:tc>
          <w:tcPr>
            <w:tcW w:w="5949" w:type="dxa"/>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00E80A60" w14:textId="121EDB1A"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de câte 2 ori/săptămână pentru fiecare tip de de</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eu în parte</w:t>
            </w:r>
          </w:p>
        </w:tc>
        <w:tc>
          <w:tcPr>
            <w:tcW w:w="1521" w:type="dxa"/>
            <w:vMerge/>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60E2AD56" w14:textId="77777777" w:rsidR="00D46EBE" w:rsidRPr="006A4F1B" w:rsidRDefault="00D46EBE" w:rsidP="00697343">
            <w:pPr>
              <w:pStyle w:val="ListParagraph"/>
              <w:widowControl w:val="0"/>
              <w:numPr>
                <w:ilvl w:val="0"/>
                <w:numId w:val="9"/>
              </w:numPr>
              <w:spacing w:after="0" w:line="240" w:lineRule="auto"/>
              <w:ind w:left="258"/>
              <w:contextualSpacing w:val="0"/>
              <w:textAlignment w:val="baseline"/>
              <w:rPr>
                <w:rFonts w:ascii="Palatino Linotype" w:hAnsi="Palatino Linotype"/>
                <w:color w:val="000000" w:themeColor="text1"/>
                <w:lang w:val="ro-RO"/>
              </w:rPr>
            </w:pPr>
          </w:p>
        </w:tc>
      </w:tr>
      <w:tr w:rsidR="00D46EBE" w:rsidRPr="00C26C5A" w14:paraId="2304D9FE" w14:textId="77777777" w:rsidTr="006F5FAD">
        <w:tblPrEx>
          <w:tblCellMar>
            <w:left w:w="10" w:type="dxa"/>
            <w:right w:w="10" w:type="dxa"/>
          </w:tblCellMar>
          <w:tblLook w:val="0000" w:firstRow="0" w:lastRow="0" w:firstColumn="0" w:lastColumn="0" w:noHBand="0" w:noVBand="0"/>
        </w:tblPrEx>
        <w:trPr>
          <w:trHeight w:val="715"/>
          <w:jc w:val="center"/>
        </w:trPr>
        <w:tc>
          <w:tcPr>
            <w:tcW w:w="2062" w:type="dxa"/>
            <w:vMerge/>
            <w:tcBorders>
              <w:top w:val="single" w:sz="4" w:space="0" w:color="auto"/>
              <w:left w:val="single" w:sz="6" w:space="0" w:color="000000"/>
              <w:bottom w:val="single" w:sz="12" w:space="0" w:color="000000"/>
              <w:right w:val="single" w:sz="6" w:space="0" w:color="000000"/>
            </w:tcBorders>
            <w:shd w:val="clear" w:color="auto" w:fill="auto"/>
            <w:tcMar>
              <w:top w:w="0" w:type="dxa"/>
              <w:left w:w="105" w:type="dxa"/>
              <w:bottom w:w="0" w:type="dxa"/>
              <w:right w:w="105" w:type="dxa"/>
            </w:tcMar>
            <w:vAlign w:val="center"/>
          </w:tcPr>
          <w:p w14:paraId="44A8FB13" w14:textId="77777777" w:rsidR="00D46EBE" w:rsidRPr="006A4F1B" w:rsidRDefault="00D46EBE" w:rsidP="00697343">
            <w:pPr>
              <w:widowControl w:val="0"/>
              <w:tabs>
                <w:tab w:val="center" w:pos="4320"/>
                <w:tab w:val="right" w:pos="8640"/>
              </w:tabs>
              <w:spacing w:after="0" w:line="240" w:lineRule="auto"/>
              <w:rPr>
                <w:rFonts w:ascii="Palatino Linotype" w:hAnsi="Palatino Linotype"/>
                <w:lang w:val="ro-RO"/>
              </w:rPr>
            </w:pPr>
          </w:p>
        </w:tc>
        <w:tc>
          <w:tcPr>
            <w:tcW w:w="4680" w:type="dxa"/>
            <w:tcBorders>
              <w:top w:val="single" w:sz="4" w:space="0" w:color="auto"/>
              <w:left w:val="single" w:sz="6" w:space="0" w:color="000000"/>
              <w:bottom w:val="single" w:sz="12" w:space="0" w:color="000000"/>
              <w:right w:val="single" w:sz="4" w:space="0" w:color="auto"/>
            </w:tcBorders>
            <w:shd w:val="clear" w:color="auto" w:fill="auto"/>
            <w:tcMar>
              <w:top w:w="0" w:type="dxa"/>
              <w:left w:w="105" w:type="dxa"/>
              <w:bottom w:w="0" w:type="dxa"/>
              <w:right w:w="105" w:type="dxa"/>
            </w:tcMar>
          </w:tcPr>
          <w:p w14:paraId="21B4E3D7" w14:textId="77777777"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la gospodării/case „din poartă în poartă” - saci verzi (sticla) – 80 l</w:t>
            </w:r>
          </w:p>
        </w:tc>
        <w:tc>
          <w:tcPr>
            <w:tcW w:w="5949" w:type="dxa"/>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33958413"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o dată la două săptămâni</w:t>
            </w:r>
          </w:p>
        </w:tc>
        <w:tc>
          <w:tcPr>
            <w:tcW w:w="1521" w:type="dxa"/>
            <w:vMerge/>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tcPr>
          <w:p w14:paraId="09F8A5FF" w14:textId="77777777" w:rsidR="00D46EBE" w:rsidRPr="006A4F1B" w:rsidRDefault="00D46EBE" w:rsidP="00697343">
            <w:pPr>
              <w:pStyle w:val="ListParagraph"/>
              <w:widowControl w:val="0"/>
              <w:numPr>
                <w:ilvl w:val="0"/>
                <w:numId w:val="9"/>
              </w:numPr>
              <w:spacing w:after="0" w:line="240" w:lineRule="auto"/>
              <w:ind w:left="258"/>
              <w:contextualSpacing w:val="0"/>
              <w:textAlignment w:val="baseline"/>
              <w:rPr>
                <w:rFonts w:ascii="Palatino Linotype" w:hAnsi="Palatino Linotype"/>
                <w:color w:val="000000" w:themeColor="text1"/>
                <w:lang w:val="ro-RO"/>
              </w:rPr>
            </w:pPr>
          </w:p>
        </w:tc>
      </w:tr>
      <w:tr w:rsidR="00D46EBE" w:rsidRPr="00C26C5A" w14:paraId="667F0F20" w14:textId="77777777" w:rsidTr="006F5FAD">
        <w:tblPrEx>
          <w:tblCellMar>
            <w:left w:w="10" w:type="dxa"/>
            <w:right w:w="10" w:type="dxa"/>
          </w:tblCellMar>
          <w:tblLook w:val="0000" w:firstRow="0" w:lastRow="0" w:firstColumn="0" w:lastColumn="0" w:noHBand="0" w:noVBand="0"/>
        </w:tblPrEx>
        <w:trPr>
          <w:trHeight w:val="1005"/>
          <w:jc w:val="center"/>
        </w:trPr>
        <w:tc>
          <w:tcPr>
            <w:tcW w:w="2062"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105" w:type="dxa"/>
              <w:bottom w:w="0" w:type="dxa"/>
              <w:right w:w="105" w:type="dxa"/>
            </w:tcMar>
            <w:vAlign w:val="center"/>
          </w:tcPr>
          <w:p w14:paraId="0C2B9B26" w14:textId="77777777" w:rsidR="00D46EBE" w:rsidRPr="006A4F1B" w:rsidRDefault="00D46EBE" w:rsidP="00697343">
            <w:pPr>
              <w:widowControl w:val="0"/>
              <w:tabs>
                <w:tab w:val="center" w:pos="4320"/>
                <w:tab w:val="right" w:pos="8640"/>
              </w:tabs>
              <w:spacing w:after="0" w:line="240" w:lineRule="auto"/>
              <w:rPr>
                <w:rFonts w:ascii="Palatino Linotype" w:hAnsi="Palatino Linotype"/>
                <w:lang w:val="ro-RO"/>
              </w:rPr>
            </w:pPr>
          </w:p>
        </w:tc>
        <w:tc>
          <w:tcPr>
            <w:tcW w:w="4680" w:type="dxa"/>
            <w:tcBorders>
              <w:top w:val="single" w:sz="4" w:space="0" w:color="000000"/>
              <w:left w:val="single" w:sz="6" w:space="0" w:color="000000"/>
              <w:bottom w:val="single" w:sz="12" w:space="0" w:color="000000"/>
              <w:right w:val="single" w:sz="4" w:space="0" w:color="000000"/>
            </w:tcBorders>
            <w:shd w:val="clear" w:color="auto" w:fill="auto"/>
            <w:tcMar>
              <w:top w:w="0" w:type="dxa"/>
              <w:left w:w="105" w:type="dxa"/>
              <w:bottom w:w="0" w:type="dxa"/>
              <w:right w:w="105" w:type="dxa"/>
            </w:tcMar>
          </w:tcPr>
          <w:p w14:paraId="7FEBCB48" w14:textId="4F2049DA"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la gospodării/case „din poartă în poartă” -saci transparen</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 xml:space="preserve">i (hârtie &amp; carton, metal </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i plastic) – 160 l</w:t>
            </w:r>
          </w:p>
        </w:tc>
        <w:tc>
          <w:tcPr>
            <w:tcW w:w="5949" w:type="dxa"/>
            <w:tcBorders>
              <w:top w:val="single" w:sz="4" w:space="0" w:color="auto"/>
              <w:left w:val="single" w:sz="4" w:space="0" w:color="000000"/>
              <w:bottom w:val="single" w:sz="12" w:space="0" w:color="000000"/>
              <w:right w:val="single" w:sz="6" w:space="0" w:color="000000"/>
            </w:tcBorders>
            <w:shd w:val="clear" w:color="auto" w:fill="auto"/>
            <w:tcMar>
              <w:top w:w="0" w:type="dxa"/>
              <w:left w:w="105" w:type="dxa"/>
              <w:bottom w:w="0" w:type="dxa"/>
              <w:right w:w="105" w:type="dxa"/>
            </w:tcMar>
          </w:tcPr>
          <w:p w14:paraId="13E27821"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 xml:space="preserve">o dată la două săptămâni </w:t>
            </w:r>
          </w:p>
        </w:tc>
        <w:tc>
          <w:tcPr>
            <w:tcW w:w="1521" w:type="dxa"/>
            <w:vMerge/>
            <w:tcBorders>
              <w:top w:val="single" w:sz="4" w:space="0" w:color="auto"/>
              <w:left w:val="single" w:sz="6" w:space="0" w:color="000000"/>
              <w:right w:val="single" w:sz="6" w:space="0" w:color="000000"/>
            </w:tcBorders>
            <w:shd w:val="clear" w:color="auto" w:fill="auto"/>
            <w:tcMar>
              <w:top w:w="0" w:type="dxa"/>
              <w:left w:w="105" w:type="dxa"/>
              <w:bottom w:w="0" w:type="dxa"/>
              <w:right w:w="105" w:type="dxa"/>
            </w:tcMar>
          </w:tcPr>
          <w:p w14:paraId="72273DE9" w14:textId="77777777" w:rsidR="00D46EBE" w:rsidRPr="006A4F1B" w:rsidRDefault="00D46EBE" w:rsidP="00697343">
            <w:pPr>
              <w:pStyle w:val="ListParagraph"/>
              <w:widowControl w:val="0"/>
              <w:numPr>
                <w:ilvl w:val="0"/>
                <w:numId w:val="9"/>
              </w:numPr>
              <w:spacing w:after="0" w:line="240" w:lineRule="auto"/>
              <w:ind w:left="258"/>
              <w:contextualSpacing w:val="0"/>
              <w:textAlignment w:val="baseline"/>
              <w:rPr>
                <w:rFonts w:ascii="Palatino Linotype" w:hAnsi="Palatino Linotype"/>
                <w:color w:val="000000" w:themeColor="text1"/>
                <w:lang w:val="ro-RO"/>
              </w:rPr>
            </w:pPr>
          </w:p>
        </w:tc>
      </w:tr>
      <w:tr w:rsidR="00D46EBE" w:rsidRPr="00C26C5A" w14:paraId="2E21370D" w14:textId="77777777" w:rsidTr="00D46EBE">
        <w:tblPrEx>
          <w:tblCellMar>
            <w:left w:w="10" w:type="dxa"/>
            <w:right w:w="10" w:type="dxa"/>
          </w:tblCellMar>
          <w:tblLook w:val="0000" w:firstRow="0" w:lastRow="0" w:firstColumn="0" w:lastColumn="0" w:noHBand="0" w:noVBand="0"/>
        </w:tblPrEx>
        <w:trPr>
          <w:trHeight w:val="792"/>
          <w:jc w:val="center"/>
        </w:trPr>
        <w:tc>
          <w:tcPr>
            <w:tcW w:w="2062" w:type="dxa"/>
            <w:vMerge w:val="restart"/>
            <w:tcBorders>
              <w:top w:val="single" w:sz="12" w:space="0" w:color="000000"/>
              <w:left w:val="single" w:sz="6" w:space="0" w:color="000000"/>
              <w:right w:val="single" w:sz="6" w:space="0" w:color="000000"/>
            </w:tcBorders>
            <w:shd w:val="clear" w:color="auto" w:fill="auto"/>
            <w:tcMar>
              <w:top w:w="0" w:type="dxa"/>
              <w:left w:w="105" w:type="dxa"/>
              <w:bottom w:w="0" w:type="dxa"/>
              <w:right w:w="105" w:type="dxa"/>
            </w:tcMar>
            <w:vAlign w:val="center"/>
          </w:tcPr>
          <w:p w14:paraId="337425A7" w14:textId="77777777" w:rsidR="00D46EBE" w:rsidRPr="006A4F1B" w:rsidRDefault="00D46EBE" w:rsidP="00697343">
            <w:pPr>
              <w:widowControl w:val="0"/>
              <w:tabs>
                <w:tab w:val="center" w:pos="4320"/>
                <w:tab w:val="right" w:pos="8640"/>
              </w:tabs>
              <w:spacing w:after="0" w:line="240" w:lineRule="auto"/>
              <w:jc w:val="center"/>
              <w:rPr>
                <w:rFonts w:ascii="Palatino Linotype" w:hAnsi="Palatino Linotype"/>
                <w:lang w:val="ro-RO"/>
              </w:rPr>
            </w:pPr>
            <w:r w:rsidRPr="006A4F1B">
              <w:rPr>
                <w:rFonts w:ascii="Palatino Linotype" w:hAnsi="Palatino Linotype"/>
                <w:lang w:val="ro-RO"/>
              </w:rPr>
              <w:t>Rural</w:t>
            </w:r>
          </w:p>
        </w:tc>
        <w:tc>
          <w:tcPr>
            <w:tcW w:w="4680" w:type="dxa"/>
            <w:tcBorders>
              <w:top w:val="single" w:sz="12" w:space="0" w:color="000000"/>
              <w:left w:val="single" w:sz="6" w:space="0" w:color="000000"/>
              <w:bottom w:val="single" w:sz="4" w:space="0" w:color="000000"/>
              <w:right w:val="single" w:sz="4" w:space="0" w:color="000000"/>
            </w:tcBorders>
            <w:shd w:val="clear" w:color="auto" w:fill="auto"/>
            <w:tcMar>
              <w:top w:w="0" w:type="dxa"/>
              <w:left w:w="105" w:type="dxa"/>
              <w:bottom w:w="0" w:type="dxa"/>
              <w:right w:w="105" w:type="dxa"/>
            </w:tcMar>
          </w:tcPr>
          <w:p w14:paraId="09D54825" w14:textId="5B08B662"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b/>
                <w:color w:val="000000" w:themeColor="text1"/>
                <w:u w:val="single"/>
                <w:lang w:val="ro-RO"/>
              </w:rPr>
              <w:t>Frac</w:t>
            </w:r>
            <w:r w:rsidR="009870D1" w:rsidRPr="006A4F1B">
              <w:rPr>
                <w:rFonts w:ascii="Palatino Linotype" w:hAnsi="Palatino Linotype"/>
                <w:b/>
                <w:color w:val="000000" w:themeColor="text1"/>
                <w:u w:val="single"/>
                <w:lang w:val="ro-RO"/>
              </w:rPr>
              <w:t>ț</w:t>
            </w:r>
            <w:r w:rsidRPr="006A4F1B">
              <w:rPr>
                <w:rFonts w:ascii="Palatino Linotype" w:hAnsi="Palatino Linotype"/>
                <w:b/>
                <w:color w:val="000000" w:themeColor="text1"/>
                <w:u w:val="single"/>
                <w:lang w:val="ro-RO"/>
              </w:rPr>
              <w:t>ia reziduală</w:t>
            </w:r>
            <w:r w:rsidRPr="006A4F1B">
              <w:rPr>
                <w:rFonts w:ascii="Palatino Linotype" w:hAnsi="Palatino Linotype"/>
                <w:color w:val="000000" w:themeColor="text1"/>
                <w:u w:val="single"/>
                <w:lang w:val="ro-RO"/>
              </w:rPr>
              <w:t>:</w:t>
            </w:r>
          </w:p>
          <w:p w14:paraId="563D6A10" w14:textId="2AF27D2A"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 xml:space="preserve">- la gospodării/case „din poartă în poartă” (120 l) </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i de pe platforme de colectare (1100 l)</w:t>
            </w:r>
          </w:p>
        </w:tc>
        <w:tc>
          <w:tcPr>
            <w:tcW w:w="5949" w:type="dxa"/>
            <w:tcBorders>
              <w:top w:val="single" w:sz="12" w:space="0" w:color="000000"/>
              <w:left w:val="single" w:sz="4" w:space="0" w:color="000000"/>
              <w:bottom w:val="single" w:sz="4" w:space="0" w:color="000000"/>
              <w:right w:val="single" w:sz="6" w:space="0" w:color="000000"/>
            </w:tcBorders>
            <w:shd w:val="clear" w:color="auto" w:fill="auto"/>
            <w:tcMar>
              <w:top w:w="0" w:type="dxa"/>
              <w:left w:w="105" w:type="dxa"/>
              <w:bottom w:w="0" w:type="dxa"/>
              <w:right w:w="105" w:type="dxa"/>
            </w:tcMar>
          </w:tcPr>
          <w:p w14:paraId="0D1AD19D"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 xml:space="preserve">o dată la două săptămâni </w:t>
            </w:r>
          </w:p>
          <w:p w14:paraId="58E839CB" w14:textId="4983AE83"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săptămânal (contra cost, la solicitarea utilizatorilor – prin implementarea instrumentului ”plăte</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ti cât arunci”)</w:t>
            </w:r>
          </w:p>
        </w:tc>
        <w:tc>
          <w:tcPr>
            <w:tcW w:w="1521" w:type="dxa"/>
            <w:vMerge/>
            <w:tcBorders>
              <w:top w:val="single" w:sz="6" w:space="0" w:color="000000"/>
              <w:left w:val="single" w:sz="6" w:space="0" w:color="000000"/>
              <w:right w:val="single" w:sz="6" w:space="0" w:color="000000"/>
            </w:tcBorders>
            <w:shd w:val="clear" w:color="auto" w:fill="auto"/>
            <w:tcMar>
              <w:top w:w="0" w:type="dxa"/>
              <w:left w:w="105" w:type="dxa"/>
              <w:bottom w:w="0" w:type="dxa"/>
              <w:right w:w="105" w:type="dxa"/>
            </w:tcMar>
          </w:tcPr>
          <w:p w14:paraId="5FFDFEB4" w14:textId="77777777" w:rsidR="00D46EBE" w:rsidRPr="006A4F1B" w:rsidRDefault="00D46EBE" w:rsidP="00697343">
            <w:pPr>
              <w:widowControl w:val="0"/>
              <w:spacing w:after="0" w:line="240" w:lineRule="auto"/>
              <w:ind w:left="348"/>
              <w:rPr>
                <w:rFonts w:ascii="Palatino Linotype" w:hAnsi="Palatino Linotype"/>
                <w:color w:val="000000" w:themeColor="text1"/>
                <w:lang w:val="ro-RO"/>
              </w:rPr>
            </w:pPr>
          </w:p>
        </w:tc>
      </w:tr>
      <w:tr w:rsidR="00D46EBE" w:rsidRPr="00C26C5A" w14:paraId="0B782C7C" w14:textId="77777777" w:rsidTr="00D46EBE">
        <w:tblPrEx>
          <w:tblCellMar>
            <w:left w:w="10" w:type="dxa"/>
            <w:right w:w="10" w:type="dxa"/>
          </w:tblCellMar>
          <w:tblLook w:val="0000" w:firstRow="0" w:lastRow="0" w:firstColumn="0" w:lastColumn="0" w:noHBand="0" w:noVBand="0"/>
        </w:tblPrEx>
        <w:trPr>
          <w:trHeight w:val="71"/>
          <w:jc w:val="center"/>
        </w:trPr>
        <w:tc>
          <w:tcPr>
            <w:tcW w:w="2062" w:type="dxa"/>
            <w:vMerge/>
            <w:tcBorders>
              <w:top w:val="single" w:sz="12" w:space="0" w:color="000000"/>
              <w:left w:val="single" w:sz="6" w:space="0" w:color="000000"/>
              <w:right w:val="single" w:sz="6" w:space="0" w:color="000000"/>
            </w:tcBorders>
            <w:shd w:val="clear" w:color="auto" w:fill="auto"/>
            <w:tcMar>
              <w:top w:w="0" w:type="dxa"/>
              <w:left w:w="105" w:type="dxa"/>
              <w:bottom w:w="0" w:type="dxa"/>
              <w:right w:w="105" w:type="dxa"/>
            </w:tcMar>
            <w:vAlign w:val="center"/>
          </w:tcPr>
          <w:p w14:paraId="4B49CAA2" w14:textId="77777777" w:rsidR="00D46EBE" w:rsidRPr="006A4F1B" w:rsidRDefault="00D46EBE" w:rsidP="00697343">
            <w:pPr>
              <w:widowControl w:val="0"/>
              <w:tabs>
                <w:tab w:val="center" w:pos="4320"/>
                <w:tab w:val="right" w:pos="8640"/>
              </w:tabs>
              <w:spacing w:after="0" w:line="240" w:lineRule="auto"/>
              <w:jc w:val="center"/>
              <w:rPr>
                <w:rFonts w:ascii="Palatino Linotype" w:hAnsi="Palatino Linotype"/>
                <w:lang w:val="ro-RO"/>
              </w:rPr>
            </w:pPr>
          </w:p>
        </w:tc>
        <w:tc>
          <w:tcPr>
            <w:tcW w:w="4680" w:type="dxa"/>
            <w:tcBorders>
              <w:top w:val="single" w:sz="4" w:space="0" w:color="000000"/>
              <w:left w:val="single" w:sz="6" w:space="0" w:color="000000"/>
              <w:bottom w:val="single" w:sz="4" w:space="0" w:color="000000"/>
              <w:right w:val="single" w:sz="4" w:space="0" w:color="000000"/>
            </w:tcBorders>
            <w:shd w:val="clear" w:color="auto" w:fill="auto"/>
            <w:tcMar>
              <w:top w:w="0" w:type="dxa"/>
              <w:left w:w="105" w:type="dxa"/>
              <w:bottom w:w="0" w:type="dxa"/>
              <w:right w:w="105" w:type="dxa"/>
            </w:tcMar>
          </w:tcPr>
          <w:p w14:paraId="68EF8BAE" w14:textId="3D810206"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b/>
                <w:color w:val="000000" w:themeColor="text1"/>
                <w:u w:val="single"/>
                <w:lang w:val="ro-RO"/>
              </w:rPr>
              <w:t>Frac</w:t>
            </w:r>
            <w:r w:rsidR="009870D1" w:rsidRPr="006A4F1B">
              <w:rPr>
                <w:rFonts w:ascii="Palatino Linotype" w:hAnsi="Palatino Linotype"/>
                <w:b/>
                <w:color w:val="000000" w:themeColor="text1"/>
                <w:u w:val="single"/>
                <w:lang w:val="ro-RO"/>
              </w:rPr>
              <w:t>ț</w:t>
            </w:r>
            <w:r w:rsidRPr="006A4F1B">
              <w:rPr>
                <w:rFonts w:ascii="Palatino Linotype" w:hAnsi="Palatino Linotype"/>
                <w:b/>
                <w:color w:val="000000" w:themeColor="text1"/>
                <w:u w:val="single"/>
                <w:lang w:val="ro-RO"/>
              </w:rPr>
              <w:t>ia reciclabilă</w:t>
            </w:r>
            <w:r w:rsidRPr="006A4F1B">
              <w:rPr>
                <w:rFonts w:ascii="Palatino Linotype" w:hAnsi="Palatino Linotype"/>
                <w:color w:val="000000" w:themeColor="text1"/>
                <w:u w:val="single"/>
                <w:lang w:val="ro-RO"/>
              </w:rPr>
              <w:t>:</w:t>
            </w:r>
          </w:p>
          <w:p w14:paraId="48CE8274" w14:textId="77777777"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la gospodării/case „din poartă în poartă” - saci verzi (sticla) – 80 l</w:t>
            </w:r>
          </w:p>
        </w:tc>
        <w:tc>
          <w:tcPr>
            <w:tcW w:w="5949" w:type="dxa"/>
            <w:tcBorders>
              <w:top w:val="single" w:sz="4" w:space="0" w:color="000000"/>
              <w:left w:val="single" w:sz="4" w:space="0" w:color="000000"/>
              <w:bottom w:val="single" w:sz="4" w:space="0" w:color="000000"/>
              <w:right w:val="single" w:sz="6" w:space="0" w:color="000000"/>
            </w:tcBorders>
            <w:shd w:val="clear" w:color="auto" w:fill="auto"/>
            <w:tcMar>
              <w:top w:w="0" w:type="dxa"/>
              <w:left w:w="105" w:type="dxa"/>
              <w:bottom w:w="0" w:type="dxa"/>
              <w:right w:w="105" w:type="dxa"/>
            </w:tcMar>
          </w:tcPr>
          <w:p w14:paraId="356F79BA"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o dată la două săptămâni</w:t>
            </w:r>
          </w:p>
        </w:tc>
        <w:tc>
          <w:tcPr>
            <w:tcW w:w="1521" w:type="dxa"/>
            <w:vMerge/>
            <w:tcBorders>
              <w:top w:val="single" w:sz="6" w:space="0" w:color="000000"/>
              <w:left w:val="single" w:sz="6" w:space="0" w:color="000000"/>
              <w:right w:val="single" w:sz="6" w:space="0" w:color="000000"/>
            </w:tcBorders>
            <w:shd w:val="clear" w:color="auto" w:fill="auto"/>
            <w:tcMar>
              <w:top w:w="0" w:type="dxa"/>
              <w:left w:w="105" w:type="dxa"/>
              <w:bottom w:w="0" w:type="dxa"/>
              <w:right w:w="105" w:type="dxa"/>
            </w:tcMar>
          </w:tcPr>
          <w:p w14:paraId="109DA964" w14:textId="77777777" w:rsidR="00D46EBE" w:rsidRPr="006A4F1B" w:rsidRDefault="00D46EBE" w:rsidP="00697343">
            <w:pPr>
              <w:widowControl w:val="0"/>
              <w:spacing w:after="0" w:line="240" w:lineRule="auto"/>
              <w:ind w:left="348"/>
              <w:rPr>
                <w:rFonts w:ascii="Palatino Linotype" w:hAnsi="Palatino Linotype"/>
                <w:color w:val="000000" w:themeColor="text1"/>
                <w:lang w:val="ro-RO"/>
              </w:rPr>
            </w:pPr>
          </w:p>
        </w:tc>
      </w:tr>
      <w:tr w:rsidR="00D46EBE" w:rsidRPr="00C26C5A" w14:paraId="7B0D1626" w14:textId="77777777" w:rsidTr="00D46EBE">
        <w:tblPrEx>
          <w:tblCellMar>
            <w:left w:w="10" w:type="dxa"/>
            <w:right w:w="10" w:type="dxa"/>
          </w:tblCellMar>
          <w:tblLook w:val="0000" w:firstRow="0" w:lastRow="0" w:firstColumn="0" w:lastColumn="0" w:noHBand="0" w:noVBand="0"/>
        </w:tblPrEx>
        <w:trPr>
          <w:trHeight w:val="71"/>
          <w:jc w:val="center"/>
        </w:trPr>
        <w:tc>
          <w:tcPr>
            <w:tcW w:w="2062" w:type="dxa"/>
            <w:tcBorders>
              <w:left w:val="single" w:sz="6" w:space="0" w:color="000000"/>
              <w:right w:val="single" w:sz="6" w:space="0" w:color="000000"/>
            </w:tcBorders>
            <w:shd w:val="clear" w:color="auto" w:fill="auto"/>
            <w:tcMar>
              <w:top w:w="0" w:type="dxa"/>
              <w:left w:w="105" w:type="dxa"/>
              <w:bottom w:w="0" w:type="dxa"/>
              <w:right w:w="105" w:type="dxa"/>
            </w:tcMar>
            <w:vAlign w:val="center"/>
          </w:tcPr>
          <w:p w14:paraId="1C4F4BA5" w14:textId="77777777" w:rsidR="00D46EBE" w:rsidRPr="006A4F1B" w:rsidRDefault="00D46EBE" w:rsidP="00697343">
            <w:pPr>
              <w:widowControl w:val="0"/>
              <w:tabs>
                <w:tab w:val="center" w:pos="4320"/>
                <w:tab w:val="right" w:pos="8640"/>
              </w:tabs>
              <w:spacing w:after="0" w:line="240" w:lineRule="auto"/>
              <w:jc w:val="center"/>
              <w:rPr>
                <w:rFonts w:ascii="Palatino Linotype" w:hAnsi="Palatino Linotype"/>
                <w:lang w:val="ro-RO"/>
              </w:rPr>
            </w:pPr>
          </w:p>
        </w:tc>
        <w:tc>
          <w:tcPr>
            <w:tcW w:w="4680" w:type="dxa"/>
            <w:tcBorders>
              <w:top w:val="single" w:sz="4" w:space="0" w:color="000000"/>
              <w:left w:val="single" w:sz="6" w:space="0" w:color="000000"/>
              <w:bottom w:val="single" w:sz="4" w:space="0" w:color="000000"/>
              <w:right w:val="single" w:sz="4" w:space="0" w:color="000000"/>
            </w:tcBorders>
            <w:shd w:val="clear" w:color="auto" w:fill="auto"/>
            <w:tcMar>
              <w:top w:w="0" w:type="dxa"/>
              <w:left w:w="105" w:type="dxa"/>
              <w:bottom w:w="0" w:type="dxa"/>
              <w:right w:w="105" w:type="dxa"/>
            </w:tcMar>
          </w:tcPr>
          <w:p w14:paraId="2915AE11" w14:textId="0C83BDED"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la gospodării/case „din poartă în poartă” -saci transparen</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 xml:space="preserve">i (hârtie &amp; carton, metal </w:t>
            </w:r>
            <w:r w:rsidR="009870D1" w:rsidRPr="006A4F1B">
              <w:rPr>
                <w:rFonts w:ascii="Palatino Linotype" w:hAnsi="Palatino Linotype"/>
                <w:color w:val="000000" w:themeColor="text1"/>
                <w:lang w:val="ro-RO"/>
              </w:rPr>
              <w:t>ș</w:t>
            </w:r>
            <w:r w:rsidRPr="006A4F1B">
              <w:rPr>
                <w:rFonts w:ascii="Palatino Linotype" w:hAnsi="Palatino Linotype"/>
                <w:color w:val="000000" w:themeColor="text1"/>
                <w:lang w:val="ro-RO"/>
              </w:rPr>
              <w:t>i plastic) – 160 l</w:t>
            </w:r>
          </w:p>
        </w:tc>
        <w:tc>
          <w:tcPr>
            <w:tcW w:w="5949" w:type="dxa"/>
            <w:tcBorders>
              <w:top w:val="single" w:sz="4" w:space="0" w:color="000000"/>
              <w:left w:val="single" w:sz="4" w:space="0" w:color="000000"/>
              <w:bottom w:val="single" w:sz="4" w:space="0" w:color="000000"/>
              <w:right w:val="single" w:sz="6" w:space="0" w:color="000000"/>
            </w:tcBorders>
            <w:shd w:val="clear" w:color="auto" w:fill="auto"/>
            <w:tcMar>
              <w:top w:w="0" w:type="dxa"/>
              <w:left w:w="105" w:type="dxa"/>
              <w:bottom w:w="0" w:type="dxa"/>
              <w:right w:w="105" w:type="dxa"/>
            </w:tcMar>
          </w:tcPr>
          <w:p w14:paraId="3FC393B3"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o dată la două săptămâni</w:t>
            </w:r>
          </w:p>
        </w:tc>
        <w:tc>
          <w:tcPr>
            <w:tcW w:w="1521" w:type="dxa"/>
            <w:tcBorders>
              <w:left w:val="single" w:sz="6" w:space="0" w:color="000000"/>
              <w:right w:val="single" w:sz="6" w:space="0" w:color="000000"/>
            </w:tcBorders>
            <w:shd w:val="clear" w:color="auto" w:fill="auto"/>
            <w:tcMar>
              <w:top w:w="0" w:type="dxa"/>
              <w:left w:w="105" w:type="dxa"/>
              <w:bottom w:w="0" w:type="dxa"/>
              <w:right w:w="105" w:type="dxa"/>
            </w:tcMar>
          </w:tcPr>
          <w:p w14:paraId="4D06057B" w14:textId="77777777" w:rsidR="00D46EBE" w:rsidRPr="006A4F1B" w:rsidRDefault="00D46EBE" w:rsidP="00697343">
            <w:pPr>
              <w:widowControl w:val="0"/>
              <w:spacing w:after="0" w:line="240" w:lineRule="auto"/>
              <w:ind w:left="348"/>
              <w:rPr>
                <w:rFonts w:ascii="Palatino Linotype" w:hAnsi="Palatino Linotype"/>
                <w:color w:val="000000" w:themeColor="text1"/>
                <w:lang w:val="ro-RO"/>
              </w:rPr>
            </w:pPr>
          </w:p>
        </w:tc>
      </w:tr>
      <w:tr w:rsidR="00D46EBE" w:rsidRPr="006A4F1B" w14:paraId="0FA18B7A" w14:textId="77777777" w:rsidTr="00D46EBE">
        <w:tblPrEx>
          <w:tblCellMar>
            <w:left w:w="10" w:type="dxa"/>
            <w:right w:w="10" w:type="dxa"/>
          </w:tblCellMar>
          <w:tblLook w:val="0000" w:firstRow="0" w:lastRow="0" w:firstColumn="0" w:lastColumn="0" w:noHBand="0" w:noVBand="0"/>
        </w:tblPrEx>
        <w:trPr>
          <w:trHeight w:val="71"/>
          <w:jc w:val="center"/>
        </w:trPr>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5" w:type="dxa"/>
              <w:bottom w:w="0" w:type="dxa"/>
              <w:right w:w="105" w:type="dxa"/>
            </w:tcMar>
            <w:vAlign w:val="center"/>
          </w:tcPr>
          <w:p w14:paraId="4017A12C" w14:textId="77777777" w:rsidR="00D46EBE" w:rsidRPr="006A4F1B" w:rsidRDefault="00D46EBE" w:rsidP="00697343">
            <w:pPr>
              <w:widowControl w:val="0"/>
              <w:tabs>
                <w:tab w:val="center" w:pos="4320"/>
                <w:tab w:val="right" w:pos="8640"/>
              </w:tabs>
              <w:spacing w:after="0" w:line="240" w:lineRule="auto"/>
              <w:jc w:val="center"/>
              <w:rPr>
                <w:rFonts w:ascii="Palatino Linotype" w:hAnsi="Palatino Linotype"/>
                <w:lang w:val="ro-RO"/>
              </w:rPr>
            </w:pPr>
            <w:r w:rsidRPr="006A4F1B">
              <w:rPr>
                <w:rFonts w:ascii="Palatino Linotype" w:hAnsi="Palatino Linotype"/>
                <w:lang w:val="ro-RO"/>
              </w:rPr>
              <w:t>Campanii</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5" w:type="dxa"/>
              <w:bottom w:w="0" w:type="dxa"/>
              <w:right w:w="105" w:type="dxa"/>
            </w:tcMar>
          </w:tcPr>
          <w:p w14:paraId="658EE814" w14:textId="77777777"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Zona rurală – textile, voluminoase, DEE etc.</w:t>
            </w:r>
          </w:p>
        </w:tc>
        <w:tc>
          <w:tcPr>
            <w:tcW w:w="5949" w:type="dxa"/>
            <w:tcBorders>
              <w:top w:val="single" w:sz="4" w:space="0" w:color="000000"/>
              <w:left w:val="single" w:sz="4" w:space="0" w:color="000000"/>
              <w:bottom w:val="single" w:sz="4" w:space="0" w:color="000000"/>
              <w:right w:val="single" w:sz="6" w:space="0" w:color="000000"/>
            </w:tcBorders>
            <w:shd w:val="clear" w:color="auto" w:fill="auto"/>
            <w:tcMar>
              <w:top w:w="0" w:type="dxa"/>
              <w:left w:w="105" w:type="dxa"/>
              <w:bottom w:w="0" w:type="dxa"/>
              <w:right w:w="105" w:type="dxa"/>
            </w:tcMar>
          </w:tcPr>
          <w:p w14:paraId="366A31F7" w14:textId="0992DEE2"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cel pu</w:t>
            </w:r>
            <w:r w:rsidR="009870D1" w:rsidRPr="006A4F1B">
              <w:rPr>
                <w:rFonts w:ascii="Palatino Linotype" w:hAnsi="Palatino Linotype"/>
                <w:color w:val="000000" w:themeColor="text1"/>
                <w:lang w:val="ro-RO"/>
              </w:rPr>
              <w:t>ț</w:t>
            </w:r>
            <w:r w:rsidRPr="006A4F1B">
              <w:rPr>
                <w:rFonts w:ascii="Palatino Linotype" w:hAnsi="Palatino Linotype"/>
                <w:color w:val="000000" w:themeColor="text1"/>
                <w:lang w:val="ro-RO"/>
              </w:rPr>
              <w:t>in o dată la fiecare 3 luni în cadrul campaniilor ”Degajarea obiectelor voluminoase”</w:t>
            </w:r>
          </w:p>
        </w:tc>
        <w:tc>
          <w:tcPr>
            <w:tcW w:w="1521" w:type="dxa"/>
            <w:tcBorders>
              <w:left w:val="single" w:sz="6" w:space="0" w:color="000000"/>
              <w:right w:val="single" w:sz="6" w:space="0" w:color="000000"/>
            </w:tcBorders>
            <w:shd w:val="clear" w:color="auto" w:fill="auto"/>
            <w:tcMar>
              <w:top w:w="0" w:type="dxa"/>
              <w:left w:w="105" w:type="dxa"/>
              <w:bottom w:w="0" w:type="dxa"/>
              <w:right w:w="105" w:type="dxa"/>
            </w:tcMar>
          </w:tcPr>
          <w:p w14:paraId="230B9D62" w14:textId="77777777" w:rsidR="00D46EBE" w:rsidRPr="006A4F1B" w:rsidRDefault="00D46EBE" w:rsidP="00697343">
            <w:pPr>
              <w:widowControl w:val="0"/>
              <w:spacing w:after="0" w:line="240" w:lineRule="auto"/>
              <w:ind w:left="348"/>
              <w:rPr>
                <w:rFonts w:ascii="Palatino Linotype" w:hAnsi="Palatino Linotype"/>
                <w:color w:val="000000" w:themeColor="text1"/>
                <w:lang w:val="ro-RO"/>
              </w:rPr>
            </w:pPr>
          </w:p>
        </w:tc>
      </w:tr>
      <w:tr w:rsidR="00D46EBE" w:rsidRPr="00C26C5A" w14:paraId="6A233551" w14:textId="77777777" w:rsidTr="00D46EBE">
        <w:tblPrEx>
          <w:tblCellMar>
            <w:left w:w="10" w:type="dxa"/>
            <w:right w:w="10" w:type="dxa"/>
          </w:tblCellMar>
          <w:tblLook w:val="0000" w:firstRow="0" w:lastRow="0" w:firstColumn="0" w:lastColumn="0" w:noHBand="0" w:noVBand="0"/>
        </w:tblPrEx>
        <w:trPr>
          <w:trHeight w:val="71"/>
          <w:jc w:val="center"/>
        </w:trPr>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5" w:type="dxa"/>
              <w:bottom w:w="0" w:type="dxa"/>
              <w:right w:w="105" w:type="dxa"/>
            </w:tcMar>
            <w:vAlign w:val="center"/>
          </w:tcPr>
          <w:p w14:paraId="437076C0" w14:textId="01C10513" w:rsidR="00D46EBE" w:rsidRPr="006A4F1B" w:rsidRDefault="00D46EBE" w:rsidP="00697343">
            <w:pPr>
              <w:widowControl w:val="0"/>
              <w:tabs>
                <w:tab w:val="center" w:pos="4320"/>
                <w:tab w:val="right" w:pos="8640"/>
              </w:tabs>
              <w:spacing w:after="0" w:line="240" w:lineRule="auto"/>
              <w:jc w:val="both"/>
              <w:rPr>
                <w:rFonts w:ascii="Palatino Linotype" w:hAnsi="Palatino Linotype"/>
                <w:lang w:val="ro-RO"/>
              </w:rPr>
            </w:pPr>
            <w:r w:rsidRPr="006A4F1B">
              <w:rPr>
                <w:rFonts w:ascii="Palatino Linotype" w:hAnsi="Palatino Linotype"/>
                <w:lang w:val="ro-RO"/>
              </w:rPr>
              <w:t>Locurile/spa</w:t>
            </w:r>
            <w:r w:rsidR="009870D1" w:rsidRPr="006A4F1B">
              <w:rPr>
                <w:rFonts w:ascii="Palatino Linotype" w:hAnsi="Palatino Linotype"/>
                <w:lang w:val="ro-RO"/>
              </w:rPr>
              <w:t>ț</w:t>
            </w:r>
            <w:r w:rsidRPr="006A4F1B">
              <w:rPr>
                <w:rFonts w:ascii="Palatino Linotype" w:hAnsi="Palatino Linotype"/>
                <w:lang w:val="ro-RO"/>
              </w:rPr>
              <w:t xml:space="preserve">iile special amenajate pentru colectarea unor tipuri </w:t>
            </w:r>
            <w:r w:rsidR="009870D1" w:rsidRPr="006A4F1B">
              <w:rPr>
                <w:rFonts w:ascii="Palatino Linotype" w:hAnsi="Palatino Linotype"/>
                <w:lang w:val="ro-RO"/>
              </w:rPr>
              <w:t>ș</w:t>
            </w:r>
            <w:r w:rsidRPr="006A4F1B">
              <w:rPr>
                <w:rFonts w:ascii="Palatino Linotype" w:hAnsi="Palatino Linotype"/>
                <w:lang w:val="ro-RO"/>
              </w:rPr>
              <w:t>i categorii de de</w:t>
            </w:r>
            <w:r w:rsidR="009870D1" w:rsidRPr="006A4F1B">
              <w:rPr>
                <w:rFonts w:ascii="Palatino Linotype" w:hAnsi="Palatino Linotype"/>
                <w:lang w:val="ro-RO"/>
              </w:rPr>
              <w:t>ș</w:t>
            </w:r>
            <w:r w:rsidRPr="006A4F1B">
              <w:rPr>
                <w:rFonts w:ascii="Palatino Linotype" w:hAnsi="Palatino Linotype"/>
                <w:lang w:val="ro-RO"/>
              </w:rPr>
              <w:t>euri generate ocazional. – Baraolt, Sf. Gheorghe</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5" w:type="dxa"/>
              <w:bottom w:w="0" w:type="dxa"/>
              <w:right w:w="105" w:type="dxa"/>
            </w:tcMar>
          </w:tcPr>
          <w:p w14:paraId="4C887CC4" w14:textId="77777777" w:rsidR="00D46EBE" w:rsidRPr="006A4F1B" w:rsidRDefault="00D46EBE" w:rsidP="00697343">
            <w:pPr>
              <w:widowControl w:val="0"/>
              <w:spacing w:after="0" w:line="240" w:lineRule="auto"/>
              <w:rPr>
                <w:rFonts w:ascii="Palatino Linotype" w:hAnsi="Palatino Linotype"/>
                <w:color w:val="000000" w:themeColor="text1"/>
                <w:lang w:val="ro-RO"/>
              </w:rPr>
            </w:pPr>
            <w:r w:rsidRPr="006A4F1B">
              <w:rPr>
                <w:rFonts w:ascii="Palatino Linotype" w:hAnsi="Palatino Linotype"/>
                <w:color w:val="000000" w:themeColor="text1"/>
                <w:lang w:val="ro-RO"/>
              </w:rPr>
              <w:t>Zona urbană – Sfântu Gheorghe, Baraolt - textile, voluminoase, DEE etc.</w:t>
            </w:r>
          </w:p>
        </w:tc>
        <w:tc>
          <w:tcPr>
            <w:tcW w:w="5949" w:type="dxa"/>
            <w:tcBorders>
              <w:top w:val="single" w:sz="4" w:space="0" w:color="000000"/>
              <w:left w:val="single" w:sz="4" w:space="0" w:color="000000"/>
              <w:bottom w:val="single" w:sz="4" w:space="0" w:color="000000"/>
              <w:right w:val="single" w:sz="6" w:space="0" w:color="000000"/>
            </w:tcBorders>
            <w:shd w:val="clear" w:color="auto" w:fill="auto"/>
            <w:tcMar>
              <w:top w:w="0" w:type="dxa"/>
              <w:left w:w="105" w:type="dxa"/>
              <w:bottom w:w="0" w:type="dxa"/>
              <w:right w:w="105" w:type="dxa"/>
            </w:tcMar>
          </w:tcPr>
          <w:p w14:paraId="2B273CF4" w14:textId="77777777" w:rsidR="00D46EBE" w:rsidRPr="006A4F1B" w:rsidRDefault="00D46EBE" w:rsidP="00697343">
            <w:pPr>
              <w:pStyle w:val="ListParagraph"/>
              <w:numPr>
                <w:ilvl w:val="0"/>
                <w:numId w:val="8"/>
              </w:numPr>
              <w:spacing w:after="0" w:line="240" w:lineRule="auto"/>
              <w:ind w:left="250" w:hanging="270"/>
              <w:contextualSpacing w:val="0"/>
              <w:textAlignment w:val="baseline"/>
              <w:rPr>
                <w:rFonts w:ascii="Palatino Linotype" w:hAnsi="Palatino Linotype"/>
                <w:color w:val="000000" w:themeColor="text1"/>
                <w:lang w:val="ro-RO"/>
              </w:rPr>
            </w:pPr>
            <w:r w:rsidRPr="006A4F1B">
              <w:rPr>
                <w:rFonts w:ascii="Palatino Linotype" w:hAnsi="Palatino Linotype"/>
                <w:color w:val="000000" w:themeColor="text1"/>
                <w:lang w:val="ro-RO"/>
              </w:rPr>
              <w:t>ori de câte ori este necesar</w:t>
            </w:r>
          </w:p>
        </w:tc>
        <w:tc>
          <w:tcPr>
            <w:tcW w:w="1521" w:type="dxa"/>
            <w:tcBorders>
              <w:left w:val="single" w:sz="6" w:space="0" w:color="000000"/>
              <w:bottom w:val="single" w:sz="4" w:space="0" w:color="auto"/>
              <w:right w:val="single" w:sz="6" w:space="0" w:color="000000"/>
            </w:tcBorders>
            <w:shd w:val="clear" w:color="auto" w:fill="auto"/>
            <w:tcMar>
              <w:top w:w="0" w:type="dxa"/>
              <w:left w:w="105" w:type="dxa"/>
              <w:bottom w:w="0" w:type="dxa"/>
              <w:right w:w="105" w:type="dxa"/>
            </w:tcMar>
          </w:tcPr>
          <w:p w14:paraId="1B5A16A3" w14:textId="77777777" w:rsidR="00D46EBE" w:rsidRPr="006A4F1B" w:rsidRDefault="00D46EBE" w:rsidP="00697343">
            <w:pPr>
              <w:widowControl w:val="0"/>
              <w:spacing w:after="0" w:line="240" w:lineRule="auto"/>
              <w:ind w:left="348"/>
              <w:rPr>
                <w:rFonts w:ascii="Palatino Linotype" w:hAnsi="Palatino Linotype"/>
                <w:color w:val="000000" w:themeColor="text1"/>
                <w:lang w:val="ro-RO"/>
              </w:rPr>
            </w:pPr>
          </w:p>
        </w:tc>
      </w:tr>
    </w:tbl>
    <w:p w14:paraId="28E7BEF9" w14:textId="77777777" w:rsidR="00F26AF6" w:rsidRDefault="00F26AF6" w:rsidP="00697343">
      <w:pPr>
        <w:pStyle w:val="NormalWeb"/>
        <w:spacing w:before="0" w:beforeAutospacing="0" w:after="0" w:afterAutospacing="0" w:line="240" w:lineRule="auto"/>
        <w:jc w:val="right"/>
        <w:rPr>
          <w:rFonts w:ascii="Palatino Linotype" w:hAnsi="Palatino Linotype"/>
          <w:lang w:val="ro-RO"/>
        </w:rPr>
      </w:pPr>
    </w:p>
    <w:p w14:paraId="1F84EB53" w14:textId="249FFE33" w:rsidR="006A4F1B" w:rsidRDefault="003B27CE" w:rsidP="00697343">
      <w:pPr>
        <w:pStyle w:val="NormalWeb"/>
        <w:spacing w:before="0" w:beforeAutospacing="0" w:after="0" w:afterAutospacing="0" w:line="240" w:lineRule="auto"/>
        <w:jc w:val="right"/>
        <w:rPr>
          <w:rFonts w:ascii="Palatino Linotype" w:hAnsi="Palatino Linotype"/>
          <w:lang w:val="ro-RO"/>
        </w:rPr>
      </w:pPr>
      <w:r>
        <w:rPr>
          <w:rFonts w:ascii="Palatino Linotype" w:hAnsi="Palatino Linotype"/>
          <w:lang w:val="ro-RO"/>
        </w:rPr>
        <w:lastRenderedPageBreak/>
        <w:t>A</w:t>
      </w:r>
      <w:r w:rsidR="006A4F1B" w:rsidRPr="006A4F1B">
        <w:rPr>
          <w:rFonts w:ascii="Palatino Linotype" w:hAnsi="Palatino Linotype"/>
          <w:lang w:val="ro-RO"/>
        </w:rPr>
        <w:t>nexa nr. 3 la Regulament</w:t>
      </w:r>
    </w:p>
    <w:p w14:paraId="0A254FA8" w14:textId="77777777" w:rsidR="006A4F1B" w:rsidRPr="006A4F1B" w:rsidRDefault="006A4F1B" w:rsidP="00697343">
      <w:pPr>
        <w:spacing w:after="0" w:line="240" w:lineRule="auto"/>
        <w:jc w:val="center"/>
        <w:rPr>
          <w:rFonts w:ascii="Palatino Linotype" w:hAnsi="Palatino Linotype"/>
          <w:b/>
          <w:bCs/>
          <w:lang w:val="ro-RO"/>
        </w:rPr>
      </w:pPr>
      <w:r w:rsidRPr="006A4F1B">
        <w:rPr>
          <w:rFonts w:ascii="Palatino Linotype" w:hAnsi="Palatino Linotype"/>
          <w:b/>
          <w:bCs/>
          <w:lang w:val="ro-RO"/>
        </w:rPr>
        <w:t>Indicatori tehnici corelați cu țintele/obiectivele asumate la nivel național</w:t>
      </w:r>
    </w:p>
    <w:p w14:paraId="26ABF414" w14:textId="77777777" w:rsidR="006A4F1B" w:rsidRPr="003B27CE" w:rsidRDefault="006A4F1B" w:rsidP="00697343">
      <w:pPr>
        <w:pStyle w:val="NormalWeb"/>
        <w:spacing w:before="0" w:beforeAutospacing="0" w:after="0" w:afterAutospacing="0" w:line="240" w:lineRule="auto"/>
        <w:jc w:val="center"/>
        <w:rPr>
          <w:rFonts w:ascii="Palatino Linotype" w:hAnsi="Palatino Linotype"/>
          <w:sz w:val="8"/>
          <w:szCs w:val="8"/>
          <w:lang w:val="ro-RO"/>
        </w:rPr>
      </w:pPr>
    </w:p>
    <w:tbl>
      <w:tblPr>
        <w:tblStyle w:val="TableGrid"/>
        <w:tblW w:w="0" w:type="auto"/>
        <w:jc w:val="center"/>
        <w:tblLook w:val="04A0" w:firstRow="1" w:lastRow="0" w:firstColumn="1" w:lastColumn="0" w:noHBand="0" w:noVBand="1"/>
      </w:tblPr>
      <w:tblGrid>
        <w:gridCol w:w="1075"/>
        <w:gridCol w:w="6717"/>
        <w:gridCol w:w="1984"/>
        <w:gridCol w:w="3449"/>
      </w:tblGrid>
      <w:tr w:rsidR="00697343" w:rsidRPr="006A4F1B" w14:paraId="320C527F" w14:textId="77777777" w:rsidTr="00F26AF6">
        <w:trPr>
          <w:jc w:val="center"/>
        </w:trPr>
        <w:tc>
          <w:tcPr>
            <w:tcW w:w="1075" w:type="dxa"/>
            <w:shd w:val="clear" w:color="auto" w:fill="B4C6E7" w:themeFill="accent1" w:themeFillTint="66"/>
          </w:tcPr>
          <w:p w14:paraId="10170AA1" w14:textId="77777777" w:rsidR="006A4F1B" w:rsidRPr="006A4F1B" w:rsidRDefault="006A4F1B" w:rsidP="00697343">
            <w:pPr>
              <w:spacing w:after="0" w:line="240" w:lineRule="auto"/>
              <w:jc w:val="center"/>
              <w:rPr>
                <w:rFonts w:ascii="Palatino Linotype" w:hAnsi="Palatino Linotype"/>
                <w:b/>
                <w:bCs/>
                <w:szCs w:val="24"/>
                <w:lang w:val="ro-RO"/>
              </w:rPr>
            </w:pPr>
            <w:r w:rsidRPr="006A4F1B">
              <w:rPr>
                <w:rFonts w:ascii="Palatino Linotype" w:hAnsi="Palatino Linotype"/>
                <w:b/>
                <w:bCs/>
                <w:szCs w:val="24"/>
                <w:lang w:val="ro-RO"/>
              </w:rPr>
              <w:t>Nr. crt.</w:t>
            </w:r>
          </w:p>
        </w:tc>
        <w:tc>
          <w:tcPr>
            <w:tcW w:w="6717" w:type="dxa"/>
            <w:shd w:val="clear" w:color="auto" w:fill="B4C6E7" w:themeFill="accent1" w:themeFillTint="66"/>
          </w:tcPr>
          <w:p w14:paraId="5EFF8818" w14:textId="77777777" w:rsidR="006A4F1B" w:rsidRPr="006A4F1B" w:rsidRDefault="006A4F1B" w:rsidP="00697343">
            <w:pPr>
              <w:spacing w:after="0" w:line="240" w:lineRule="auto"/>
              <w:jc w:val="center"/>
              <w:rPr>
                <w:rFonts w:ascii="Palatino Linotype" w:hAnsi="Palatino Linotype"/>
                <w:b/>
                <w:bCs/>
                <w:szCs w:val="24"/>
                <w:lang w:val="ro-RO"/>
              </w:rPr>
            </w:pPr>
            <w:r w:rsidRPr="006A4F1B">
              <w:rPr>
                <w:rFonts w:ascii="Palatino Linotype" w:hAnsi="Palatino Linotype"/>
                <w:b/>
                <w:bCs/>
                <w:szCs w:val="24"/>
                <w:lang w:val="ro-RO"/>
              </w:rPr>
              <w:t>Descrierea indicatorului</w:t>
            </w:r>
          </w:p>
        </w:tc>
        <w:tc>
          <w:tcPr>
            <w:tcW w:w="1984" w:type="dxa"/>
            <w:shd w:val="clear" w:color="auto" w:fill="B4C6E7" w:themeFill="accent1" w:themeFillTint="66"/>
          </w:tcPr>
          <w:p w14:paraId="0C14F71C" w14:textId="77777777" w:rsidR="006A4F1B" w:rsidRPr="006A4F1B" w:rsidRDefault="006A4F1B" w:rsidP="00697343">
            <w:pPr>
              <w:spacing w:after="0" w:line="240" w:lineRule="auto"/>
              <w:jc w:val="center"/>
              <w:rPr>
                <w:rFonts w:ascii="Palatino Linotype" w:hAnsi="Palatino Linotype"/>
                <w:b/>
                <w:bCs/>
                <w:szCs w:val="24"/>
                <w:lang w:val="ro-RO"/>
              </w:rPr>
            </w:pPr>
            <w:r w:rsidRPr="006A4F1B">
              <w:rPr>
                <w:rFonts w:ascii="Palatino Linotype" w:hAnsi="Palatino Linotype"/>
                <w:b/>
                <w:bCs/>
                <w:szCs w:val="24"/>
                <w:lang w:val="ro-RO"/>
              </w:rPr>
              <w:t>Valoarea indicatorului</w:t>
            </w:r>
          </w:p>
        </w:tc>
        <w:tc>
          <w:tcPr>
            <w:tcW w:w="3449" w:type="dxa"/>
            <w:shd w:val="clear" w:color="auto" w:fill="B4C6E7" w:themeFill="accent1" w:themeFillTint="66"/>
          </w:tcPr>
          <w:p w14:paraId="1B58A05A" w14:textId="77777777" w:rsidR="006A4F1B" w:rsidRPr="006A4F1B" w:rsidRDefault="006A4F1B" w:rsidP="00697343">
            <w:pPr>
              <w:spacing w:after="0" w:line="240" w:lineRule="auto"/>
              <w:jc w:val="center"/>
              <w:rPr>
                <w:rFonts w:ascii="Palatino Linotype" w:hAnsi="Palatino Linotype"/>
                <w:b/>
                <w:bCs/>
                <w:szCs w:val="24"/>
                <w:lang w:val="ro-RO"/>
              </w:rPr>
            </w:pPr>
            <w:r w:rsidRPr="006A4F1B">
              <w:rPr>
                <w:rFonts w:ascii="Palatino Linotype" w:hAnsi="Palatino Linotype"/>
                <w:b/>
                <w:bCs/>
                <w:szCs w:val="24"/>
                <w:lang w:val="ro-RO"/>
              </w:rPr>
              <w:t>Penalitate</w:t>
            </w:r>
          </w:p>
        </w:tc>
      </w:tr>
      <w:tr w:rsidR="00697343" w:rsidRPr="00C26C5A" w14:paraId="54D3081E" w14:textId="77777777" w:rsidTr="00F26AF6">
        <w:trPr>
          <w:jc w:val="center"/>
        </w:trPr>
        <w:tc>
          <w:tcPr>
            <w:tcW w:w="1075" w:type="dxa"/>
          </w:tcPr>
          <w:p w14:paraId="1DC595A6" w14:textId="77777777" w:rsidR="006A4F1B" w:rsidRPr="006A4F1B" w:rsidRDefault="006A4F1B" w:rsidP="00697343">
            <w:pPr>
              <w:spacing w:after="0" w:line="240" w:lineRule="auto"/>
              <w:jc w:val="both"/>
              <w:rPr>
                <w:rFonts w:ascii="Palatino Linotype" w:hAnsi="Palatino Linotype"/>
                <w:bCs/>
                <w:szCs w:val="24"/>
                <w:lang w:val="ro-RO"/>
              </w:rPr>
            </w:pPr>
            <w:r w:rsidRPr="006A4F1B">
              <w:rPr>
                <w:rFonts w:ascii="Palatino Linotype" w:hAnsi="Palatino Linotype"/>
                <w:bCs/>
                <w:szCs w:val="24"/>
                <w:lang w:val="ro-RO"/>
              </w:rPr>
              <w:t>1.</w:t>
            </w:r>
          </w:p>
        </w:tc>
        <w:tc>
          <w:tcPr>
            <w:tcW w:w="6717" w:type="dxa"/>
          </w:tcPr>
          <w:p w14:paraId="400ACE08" w14:textId="77777777" w:rsidR="006A4F1B" w:rsidRPr="006A4F1B" w:rsidRDefault="006A4F1B" w:rsidP="00697343">
            <w:pPr>
              <w:spacing w:after="0" w:line="240" w:lineRule="auto"/>
              <w:jc w:val="both"/>
              <w:rPr>
                <w:rFonts w:ascii="Palatino Linotype" w:eastAsia="Calibri" w:hAnsi="Palatino Linotype"/>
                <w:szCs w:val="24"/>
                <w:lang w:val="ro-RO"/>
              </w:rPr>
            </w:pPr>
            <w:r w:rsidRPr="006A4F1B">
              <w:rPr>
                <w:rFonts w:ascii="Palatino Linotype" w:hAnsi="Palatino Linotype"/>
                <w:szCs w:val="24"/>
                <w:lang w:val="ro-RO"/>
              </w:rPr>
              <w:t>Colectarea separată a deşeurilor menajere și similare în conformitate cu  art. 17 alin. (5) lit.a) din O.U.G. nr. 92/2021.</w:t>
            </w:r>
          </w:p>
          <w:p w14:paraId="798EE2BE" w14:textId="77777777" w:rsidR="006A4F1B" w:rsidRPr="006A4F1B" w:rsidRDefault="006A4F1B" w:rsidP="00697343">
            <w:pPr>
              <w:spacing w:after="0" w:line="240" w:lineRule="auto"/>
              <w:jc w:val="both"/>
              <w:rPr>
                <w:rFonts w:ascii="Palatino Linotype" w:eastAsia="Calibri" w:hAnsi="Palatino Linotype"/>
                <w:szCs w:val="24"/>
                <w:lang w:val="ro-RO"/>
              </w:rPr>
            </w:pPr>
            <w:r w:rsidRPr="006A4F1B">
              <w:rPr>
                <w:rFonts w:ascii="Palatino Linotype" w:eastAsia="Calibri" w:hAnsi="Palatino Linotype"/>
                <w:szCs w:val="24"/>
                <w:lang w:val="ro-RO"/>
              </w:rPr>
              <w:t>Cantitatea de deşeuri de hârtie, metal, plastic şi sticlă din deşeurile menajere și similare, colectate separat, ca procentaj din cantitatea totală generată de deşeuri de hârtie, metal, plastic şi sticlă din de</w:t>
            </w:r>
            <w:r w:rsidRPr="006A4F1B">
              <w:rPr>
                <w:rFonts w:ascii="Palatino Linotype" w:eastAsia="Calibri" w:hAnsi="Palatino Linotype" w:cs="Cambria Math"/>
                <w:szCs w:val="24"/>
                <w:lang w:val="ro-RO"/>
              </w:rPr>
              <w:t>ș</w:t>
            </w:r>
            <w:r w:rsidRPr="006A4F1B">
              <w:rPr>
                <w:rFonts w:ascii="Palatino Linotype" w:eastAsia="Calibri" w:hAnsi="Palatino Linotype"/>
                <w:szCs w:val="24"/>
                <w:lang w:val="ro-RO"/>
              </w:rPr>
              <w:t>eurile menajere.</w:t>
            </w:r>
          </w:p>
          <w:p w14:paraId="799D8B0E" w14:textId="77777777" w:rsidR="006A4F1B" w:rsidRPr="006A4F1B" w:rsidRDefault="006A4F1B" w:rsidP="00697343">
            <w:pPr>
              <w:spacing w:after="0" w:line="240" w:lineRule="auto"/>
              <w:jc w:val="both"/>
              <w:rPr>
                <w:rFonts w:ascii="Palatino Linotype" w:eastAsia="Calibri" w:hAnsi="Palatino Linotype"/>
                <w:szCs w:val="24"/>
                <w:lang w:val="ro-RO"/>
              </w:rPr>
            </w:pPr>
            <w:r w:rsidRPr="006A4F1B">
              <w:rPr>
                <w:rFonts w:ascii="Palatino Linotype" w:eastAsia="Calibri" w:hAnsi="Palatino Linotype"/>
                <w:szCs w:val="24"/>
                <w:lang w:val="ro-RO"/>
              </w:rPr>
              <w:t>Cantitatea de deşeuri de hârtie, metal, plastic şi sticlă din deşeurile menajere colectate separat reprezintă cantitatea acceptată într-un an calendaristic de către staţia/staţiile de sortare.</w:t>
            </w:r>
          </w:p>
          <w:p w14:paraId="2E8FA126" w14:textId="5B163181" w:rsidR="006A4F1B" w:rsidRPr="006A4F1B" w:rsidRDefault="006A4F1B" w:rsidP="00697343">
            <w:pPr>
              <w:spacing w:after="0" w:line="240" w:lineRule="auto"/>
              <w:jc w:val="both"/>
              <w:rPr>
                <w:rFonts w:ascii="Palatino Linotype" w:hAnsi="Palatino Linotype"/>
                <w:bCs/>
                <w:szCs w:val="24"/>
                <w:lang w:val="ro-RO"/>
              </w:rPr>
            </w:pPr>
            <w:r w:rsidRPr="006A4F1B">
              <w:rPr>
                <w:rFonts w:ascii="Palatino Linotype" w:eastAsia="Calibri" w:hAnsi="Palatino Linotype"/>
                <w:szCs w:val="24"/>
                <w:lang w:val="ro-RO"/>
              </w:rPr>
              <w:t>Cantitatea totală generată de deşeuri de hârtie, metal, plastic şi sticlă din deşeurile menajere se calculează pe baza determinărilor de compoziţie realizate de către operatorul de salubrizare. În lipsa determinărilor de compoziţie a deşeurilor, cantitatea de deşeuri de hârtie, metal, plastic şi sticlă din deşeurile menajere se consideră a fi 33%</w:t>
            </w:r>
          </w:p>
        </w:tc>
        <w:tc>
          <w:tcPr>
            <w:tcW w:w="1984" w:type="dxa"/>
          </w:tcPr>
          <w:p w14:paraId="452D8E17" w14:textId="554950EC" w:rsidR="006A4F1B" w:rsidRPr="006A4F1B" w:rsidRDefault="006A4F1B" w:rsidP="00697343">
            <w:pPr>
              <w:spacing w:after="0" w:line="240" w:lineRule="auto"/>
              <w:jc w:val="center"/>
              <w:rPr>
                <w:rFonts w:ascii="Palatino Linotype" w:hAnsi="Palatino Linotype"/>
                <w:bCs/>
                <w:szCs w:val="24"/>
                <w:lang w:val="ro-RO"/>
              </w:rPr>
            </w:pPr>
            <w:r w:rsidRPr="006A4F1B">
              <w:rPr>
                <w:rFonts w:ascii="Palatino Linotype" w:hAnsi="Palatino Linotype"/>
                <w:bCs/>
                <w:szCs w:val="24"/>
                <w:lang w:val="ro-RO"/>
              </w:rPr>
              <w:t>70%</w:t>
            </w:r>
          </w:p>
        </w:tc>
        <w:tc>
          <w:tcPr>
            <w:tcW w:w="3449" w:type="dxa"/>
          </w:tcPr>
          <w:p w14:paraId="7FB0D06F" w14:textId="77777777" w:rsidR="006A4F1B" w:rsidRPr="006A4F1B" w:rsidRDefault="006A4F1B" w:rsidP="00697343">
            <w:pPr>
              <w:spacing w:after="0" w:line="240" w:lineRule="auto"/>
              <w:ind w:right="72"/>
              <w:jc w:val="both"/>
              <w:rPr>
                <w:rFonts w:ascii="Palatino Linotype" w:hAnsi="Palatino Linotype"/>
                <w:szCs w:val="24"/>
                <w:lang w:val="ro-RO"/>
              </w:rPr>
            </w:pPr>
            <w:r w:rsidRPr="006A4F1B">
              <w:rPr>
                <w:rStyle w:val="salnbdy"/>
                <w:rFonts w:ascii="Palatino Linotype" w:hAnsi="Palatino Linotype"/>
                <w:sz w:val="22"/>
                <w:szCs w:val="24"/>
                <w:lang w:val="ro-RO"/>
              </w:rPr>
              <w:t>Contravaloarea cheltuielilor cu contribuţia pentru economia circulară pentru cantităţile de deşeuri municipale destinate a fi depozitate care depăşesc cantităţile corespunzătoare indicatorilor de performanţă inclusiv cheltuielile aferente cu depozitarea acestor deşeuri</w:t>
            </w:r>
            <w:r w:rsidRPr="006A4F1B">
              <w:rPr>
                <w:rFonts w:ascii="Palatino Linotype" w:hAnsi="Palatino Linotype"/>
                <w:szCs w:val="24"/>
                <w:lang w:val="ro-RO"/>
              </w:rPr>
              <w:t>.</w:t>
            </w:r>
          </w:p>
          <w:p w14:paraId="3D39287D" w14:textId="77777777" w:rsidR="006A4F1B" w:rsidRPr="006A4F1B" w:rsidRDefault="006A4F1B" w:rsidP="00697343">
            <w:pPr>
              <w:spacing w:after="0" w:line="240" w:lineRule="auto"/>
              <w:jc w:val="both"/>
              <w:rPr>
                <w:rFonts w:ascii="Palatino Linotype" w:hAnsi="Palatino Linotype"/>
                <w:bCs/>
                <w:szCs w:val="24"/>
                <w:lang w:val="ro-RO"/>
              </w:rPr>
            </w:pPr>
            <w:r w:rsidRPr="006A4F1B">
              <w:rPr>
                <w:rFonts w:ascii="Palatino Linotype" w:hAnsi="Palatino Linotype"/>
                <w:szCs w:val="24"/>
                <w:lang w:val="ro-RO"/>
              </w:rPr>
              <w:t>Aplicarea penalităților se realizează prin faptul că, operatorul TEGA SA., nu va factura utilizatorilor contravaloarea cheltuielilor de depozitare pentru diferența de cantitate rezultată prin aplicarea indicatorului de performanță</w:t>
            </w:r>
          </w:p>
        </w:tc>
      </w:tr>
      <w:tr w:rsidR="00697343" w:rsidRPr="006A4F1B" w14:paraId="4F2355A3" w14:textId="77777777" w:rsidTr="00F26AF6">
        <w:trPr>
          <w:jc w:val="center"/>
        </w:trPr>
        <w:tc>
          <w:tcPr>
            <w:tcW w:w="1075" w:type="dxa"/>
          </w:tcPr>
          <w:p w14:paraId="3EEB5664" w14:textId="77777777" w:rsidR="006A4F1B" w:rsidRPr="006A4F1B" w:rsidRDefault="006A4F1B" w:rsidP="00697343">
            <w:pPr>
              <w:spacing w:after="0" w:line="240" w:lineRule="auto"/>
              <w:jc w:val="both"/>
              <w:rPr>
                <w:rFonts w:ascii="Palatino Linotype" w:hAnsi="Palatino Linotype"/>
                <w:bCs/>
                <w:szCs w:val="24"/>
                <w:lang w:val="ro-RO"/>
              </w:rPr>
            </w:pPr>
            <w:r w:rsidRPr="006A4F1B">
              <w:rPr>
                <w:rFonts w:ascii="Palatino Linotype" w:hAnsi="Palatino Linotype"/>
                <w:bCs/>
                <w:szCs w:val="24"/>
                <w:lang w:val="ro-RO"/>
              </w:rPr>
              <w:t>2.</w:t>
            </w:r>
          </w:p>
        </w:tc>
        <w:tc>
          <w:tcPr>
            <w:tcW w:w="6717" w:type="dxa"/>
          </w:tcPr>
          <w:p w14:paraId="655E1EF4" w14:textId="77777777" w:rsidR="006A4F1B" w:rsidRPr="006A4F1B" w:rsidRDefault="006A4F1B" w:rsidP="00697343">
            <w:pPr>
              <w:spacing w:after="0" w:line="240" w:lineRule="auto"/>
              <w:jc w:val="both"/>
              <w:rPr>
                <w:rFonts w:ascii="Palatino Linotype" w:hAnsi="Palatino Linotype"/>
                <w:szCs w:val="24"/>
                <w:lang w:val="ro-RO"/>
              </w:rPr>
            </w:pPr>
            <w:r w:rsidRPr="006A4F1B">
              <w:rPr>
                <w:rFonts w:ascii="Palatino Linotype" w:eastAsia="Calibri" w:hAnsi="Palatino Linotype"/>
                <w:szCs w:val="24"/>
                <w:lang w:val="ro-RO"/>
              </w:rPr>
              <w:t>Cantitatea totală de deşeuri provenite din locuinţe, generate de activităţi de reamenajare şi reabilitare interioară şi/sau exterioară a acestora, predată pentru reutilizare, reciclare şi alte operaţiuni de valorificare materială, inclusiv operaţiuni de umplere, rambleiere, direct sau prin intermediul unei staţii de transfer ca procentaj din cantitatea de deşeuri provenite din locuinţe, generate de activităţi de reamenajare şi reabilitare interioară şi/sau exterioară a acestora colectate (%).</w:t>
            </w:r>
          </w:p>
        </w:tc>
        <w:tc>
          <w:tcPr>
            <w:tcW w:w="1984" w:type="dxa"/>
          </w:tcPr>
          <w:p w14:paraId="66D674AB" w14:textId="77777777" w:rsidR="006A4F1B" w:rsidRPr="006A4F1B" w:rsidRDefault="006A4F1B" w:rsidP="00697343">
            <w:pPr>
              <w:spacing w:after="0" w:line="240" w:lineRule="auto"/>
              <w:jc w:val="both"/>
              <w:rPr>
                <w:rFonts w:ascii="Palatino Linotype" w:hAnsi="Palatino Linotype"/>
                <w:bCs/>
                <w:szCs w:val="24"/>
                <w:lang w:val="ro-RO"/>
              </w:rPr>
            </w:pPr>
            <w:r w:rsidRPr="006A4F1B">
              <w:rPr>
                <w:rFonts w:ascii="Palatino Linotype" w:eastAsia="Calibri" w:hAnsi="Palatino Linotype"/>
                <w:szCs w:val="24"/>
                <w:lang w:val="ro-RO"/>
              </w:rPr>
              <w:t>minimum 70% din cantitatea de deşeuri provenite din activităţile de construcţii</w:t>
            </w:r>
          </w:p>
        </w:tc>
        <w:tc>
          <w:tcPr>
            <w:tcW w:w="3449" w:type="dxa"/>
          </w:tcPr>
          <w:p w14:paraId="4C46B1E4" w14:textId="77777777" w:rsidR="006A4F1B" w:rsidRPr="006A4F1B" w:rsidRDefault="006A4F1B" w:rsidP="00697343">
            <w:pPr>
              <w:spacing w:after="0" w:line="240" w:lineRule="auto"/>
              <w:ind w:right="-107"/>
              <w:jc w:val="both"/>
              <w:rPr>
                <w:rStyle w:val="salnbdy"/>
                <w:rFonts w:ascii="Palatino Linotype" w:hAnsi="Palatino Linotype"/>
                <w:sz w:val="22"/>
                <w:szCs w:val="24"/>
                <w:lang w:val="ro-RO"/>
              </w:rPr>
            </w:pPr>
            <w:r w:rsidRPr="006A4F1B">
              <w:rPr>
                <w:rStyle w:val="salnbdy"/>
                <w:rFonts w:ascii="Palatino Linotype" w:hAnsi="Palatino Linotype"/>
                <w:sz w:val="22"/>
                <w:szCs w:val="24"/>
                <w:lang w:val="ro-RO"/>
              </w:rPr>
              <w:t>n/a</w:t>
            </w:r>
          </w:p>
        </w:tc>
      </w:tr>
    </w:tbl>
    <w:p w14:paraId="2CCA4810" w14:textId="77777777" w:rsidR="006A4F1B" w:rsidRPr="006A4F1B" w:rsidRDefault="006A4F1B" w:rsidP="00D7794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rPr>
          <w:rFonts w:ascii="Palatino Linotype" w:hAnsi="Palatino Linotype"/>
          <w:sz w:val="22"/>
          <w:szCs w:val="22"/>
          <w:lang w:val="ro-RO"/>
        </w:rPr>
      </w:pPr>
      <w:bookmarkStart w:id="5" w:name="_GoBack"/>
      <w:bookmarkEnd w:id="5"/>
    </w:p>
    <w:sectPr w:rsidR="006A4F1B" w:rsidRPr="006A4F1B" w:rsidSect="003B27CE">
      <w:pgSz w:w="15840" w:h="12240" w:orient="landscape"/>
      <w:pgMar w:top="1560" w:right="806" w:bottom="90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9DB8D" w14:textId="77777777" w:rsidR="00335750" w:rsidRDefault="00335750" w:rsidP="00B036DF">
      <w:r>
        <w:separator/>
      </w:r>
    </w:p>
  </w:endnote>
  <w:endnote w:type="continuationSeparator" w:id="0">
    <w:p w14:paraId="29FC28B1" w14:textId="77777777" w:rsidR="00335750" w:rsidRDefault="00335750" w:rsidP="00B03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0761216"/>
      <w:docPartObj>
        <w:docPartGallery w:val="Page Numbers (Bottom of Page)"/>
        <w:docPartUnique/>
      </w:docPartObj>
    </w:sdtPr>
    <w:sdtEndPr>
      <w:rPr>
        <w:noProof/>
      </w:rPr>
    </w:sdtEndPr>
    <w:sdtContent>
      <w:p w14:paraId="6BA37204" w14:textId="496007E6" w:rsidR="00EA36B4" w:rsidRDefault="00EA36B4">
        <w:pPr>
          <w:pStyle w:val="Footer"/>
          <w:jc w:val="center"/>
        </w:pPr>
        <w:r>
          <w:fldChar w:fldCharType="begin"/>
        </w:r>
        <w:r>
          <w:instrText xml:space="preserve"> PAGE   \* MERGEFORMAT </w:instrText>
        </w:r>
        <w:r>
          <w:fldChar w:fldCharType="separate"/>
        </w:r>
        <w:r w:rsidR="006F5FAD">
          <w:rPr>
            <w:noProof/>
          </w:rPr>
          <w:t>34</w:t>
        </w:r>
        <w:r>
          <w:rPr>
            <w:noProof/>
          </w:rPr>
          <w:fldChar w:fldCharType="end"/>
        </w:r>
      </w:p>
    </w:sdtContent>
  </w:sdt>
  <w:p w14:paraId="7859E1A3" w14:textId="77777777" w:rsidR="00EA36B4" w:rsidRDefault="00EA36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3C52E" w14:textId="77777777" w:rsidR="00335750" w:rsidRDefault="00335750" w:rsidP="00B036DF">
      <w:r>
        <w:separator/>
      </w:r>
    </w:p>
  </w:footnote>
  <w:footnote w:type="continuationSeparator" w:id="0">
    <w:p w14:paraId="37A1A0C7" w14:textId="77777777" w:rsidR="00335750" w:rsidRDefault="00335750" w:rsidP="00B03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0A3C"/>
    <w:multiLevelType w:val="hybridMultilevel"/>
    <w:tmpl w:val="460EE386"/>
    <w:lvl w:ilvl="0" w:tplc="3CB40FB8">
      <w:start w:val="1"/>
      <w:numFmt w:val="lowerLetter"/>
      <w:lvlText w:val="%1)"/>
      <w:lvlJc w:val="left"/>
      <w:pPr>
        <w:ind w:left="720" w:hanging="360"/>
      </w:pPr>
      <w:rPr>
        <w:rFonts w:ascii="Palatino Linotype" w:eastAsiaTheme="minorEastAsia" w:hAnsi="Palatino Linotype"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62904"/>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3FA2F68"/>
    <w:multiLevelType w:val="hybridMultilevel"/>
    <w:tmpl w:val="F9828B6A"/>
    <w:lvl w:ilvl="0" w:tplc="C590AB66">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15:restartNumberingAfterBreak="0">
    <w:nsid w:val="09DC64EE"/>
    <w:multiLevelType w:val="multilevel"/>
    <w:tmpl w:val="8730E32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 w15:restartNumberingAfterBreak="0">
    <w:nsid w:val="109A09B1"/>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1274557"/>
    <w:multiLevelType w:val="multilevel"/>
    <w:tmpl w:val="BE7AC6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ED374D"/>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7013245"/>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3C15D9"/>
    <w:multiLevelType w:val="hybridMultilevel"/>
    <w:tmpl w:val="923EC7B6"/>
    <w:lvl w:ilvl="0" w:tplc="EC5C17CC">
      <w:start w:val="1"/>
      <w:numFmt w:val="decimal"/>
      <w:lvlText w:val="ART.%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AF7B32"/>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F8A2476"/>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03D6ACF"/>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A13630"/>
    <w:multiLevelType w:val="multilevel"/>
    <w:tmpl w:val="9376BB90"/>
    <w:lvl w:ilvl="0">
      <w:start w:val="1"/>
      <w:numFmt w:val="decimal"/>
      <w:lvlText w:val="%1."/>
      <w:lvlJc w:val="left"/>
      <w:pPr>
        <w:ind w:left="648" w:hanging="360"/>
      </w:pPr>
      <w:rPr>
        <w:rFonts w:hint="default"/>
      </w:rPr>
    </w:lvl>
    <w:lvl w:ilvl="1">
      <w:start w:val="1"/>
      <w:numFmt w:val="decimal"/>
      <w:lvlText w:val="%1.%2."/>
      <w:lvlJc w:val="left"/>
      <w:pPr>
        <w:ind w:left="1080" w:hanging="432"/>
      </w:pPr>
      <w:rPr>
        <w:rFonts w:hint="default"/>
      </w:rPr>
    </w:lvl>
    <w:lvl w:ilvl="2">
      <w:start w:val="1"/>
      <w:numFmt w:val="decimal"/>
      <w:lvlText w:val="%1.%2.%3."/>
      <w:lvlJc w:val="left"/>
      <w:pPr>
        <w:ind w:left="1512" w:hanging="504"/>
      </w:pPr>
      <w:rPr>
        <w:rFonts w:hint="default"/>
      </w:rPr>
    </w:lvl>
    <w:lvl w:ilvl="3">
      <w:start w:val="1"/>
      <w:numFmt w:val="decimal"/>
      <w:lvlText w:val="%1.%2.%3.%4."/>
      <w:lvlJc w:val="left"/>
      <w:pPr>
        <w:ind w:left="2016" w:hanging="648"/>
      </w:pPr>
      <w:rPr>
        <w:rFonts w:hint="default"/>
      </w:rPr>
    </w:lvl>
    <w:lvl w:ilvl="4">
      <w:start w:val="1"/>
      <w:numFmt w:val="decimal"/>
      <w:lvlText w:val="%1.%2.%3.%4.%5."/>
      <w:lvlJc w:val="left"/>
      <w:pPr>
        <w:ind w:left="2520" w:hanging="792"/>
      </w:pPr>
      <w:rPr>
        <w:rFonts w:hint="default"/>
      </w:rPr>
    </w:lvl>
    <w:lvl w:ilvl="5">
      <w:start w:val="1"/>
      <w:numFmt w:val="decimal"/>
      <w:lvlText w:val="%1.%2.%3.%4.%5.%6."/>
      <w:lvlJc w:val="left"/>
      <w:pPr>
        <w:ind w:left="3024" w:hanging="936"/>
      </w:pPr>
      <w:rPr>
        <w:rFonts w:hint="default"/>
      </w:rPr>
    </w:lvl>
    <w:lvl w:ilvl="6">
      <w:start w:val="1"/>
      <w:numFmt w:val="decimal"/>
      <w:lvlText w:val="%1.%2.%3.%4.%5.%6.%7."/>
      <w:lvlJc w:val="left"/>
      <w:pPr>
        <w:ind w:left="3528" w:hanging="1080"/>
      </w:pPr>
      <w:rPr>
        <w:rFonts w:hint="default"/>
      </w:rPr>
    </w:lvl>
    <w:lvl w:ilvl="7">
      <w:start w:val="1"/>
      <w:numFmt w:val="decimal"/>
      <w:lvlText w:val="%1.%2.%3.%4.%5.%6.%7.%8."/>
      <w:lvlJc w:val="left"/>
      <w:pPr>
        <w:ind w:left="4032" w:hanging="1224"/>
      </w:pPr>
      <w:rPr>
        <w:rFonts w:hint="default"/>
      </w:rPr>
    </w:lvl>
    <w:lvl w:ilvl="8">
      <w:start w:val="1"/>
      <w:numFmt w:val="decimal"/>
      <w:lvlText w:val="%1.%2.%3.%4.%5.%6.%7.%8.%9."/>
      <w:lvlJc w:val="left"/>
      <w:pPr>
        <w:ind w:left="4608" w:hanging="1440"/>
      </w:pPr>
      <w:rPr>
        <w:rFonts w:hint="default"/>
      </w:rPr>
    </w:lvl>
  </w:abstractNum>
  <w:abstractNum w:abstractNumId="13" w15:restartNumberingAfterBreak="0">
    <w:nsid w:val="2E0A0230"/>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2022CEF"/>
    <w:multiLevelType w:val="multilevel"/>
    <w:tmpl w:val="6AF46DB0"/>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Palatino Linotype" w:eastAsia="Times New Roman" w:hAnsi="Palatino Linotype" w:cs="Times New Roman" w:hint="default"/>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285BC2"/>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C02529"/>
    <w:multiLevelType w:val="multilevel"/>
    <w:tmpl w:val="6AF46DB0"/>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Palatino Linotype" w:eastAsia="Times New Roman" w:hAnsi="Palatino Linotype" w:cs="Times New Roman" w:hint="default"/>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BF73380"/>
    <w:multiLevelType w:val="hybridMultilevel"/>
    <w:tmpl w:val="D5581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803939"/>
    <w:multiLevelType w:val="hybridMultilevel"/>
    <w:tmpl w:val="19AC63B6"/>
    <w:lvl w:ilvl="0" w:tplc="B7F23A22">
      <w:start w:val="1"/>
      <w:numFmt w:val="decimal"/>
      <w:lvlText w:val="ART.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F8759C"/>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F3228FF"/>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C230E7F"/>
    <w:multiLevelType w:val="hybridMultilevel"/>
    <w:tmpl w:val="8FC29F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6E4D55"/>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8E92E1D"/>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CC81CFB"/>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B55DA6"/>
    <w:multiLevelType w:val="hybridMultilevel"/>
    <w:tmpl w:val="CACEE530"/>
    <w:lvl w:ilvl="0" w:tplc="04090017">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 w15:restartNumberingAfterBreak="0">
    <w:nsid w:val="615F50D6"/>
    <w:multiLevelType w:val="hybridMultilevel"/>
    <w:tmpl w:val="ED86F54E"/>
    <w:lvl w:ilvl="0" w:tplc="C534EAFE">
      <w:start w:val="1"/>
      <w:numFmt w:val="decimal"/>
      <w:lvlText w:val="ART.%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D71F7D"/>
    <w:multiLevelType w:val="hybridMultilevel"/>
    <w:tmpl w:val="4DD8A9CE"/>
    <w:lvl w:ilvl="0" w:tplc="EC5C17CC">
      <w:start w:val="1"/>
      <w:numFmt w:val="decimal"/>
      <w:lvlText w:val="ART.%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B5940"/>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2B37E3"/>
    <w:multiLevelType w:val="multilevel"/>
    <w:tmpl w:val="6AF46DB0"/>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Palatino Linotype" w:eastAsia="Times New Roman" w:hAnsi="Palatino Linotype" w:cs="Times New Roman" w:hint="default"/>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0622BA1"/>
    <w:multiLevelType w:val="multilevel"/>
    <w:tmpl w:val="6AF46DB0"/>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Palatino Linotype" w:eastAsia="Times New Roman" w:hAnsi="Palatino Linotype" w:cs="Times New Roman" w:hint="default"/>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AC14DB"/>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3641855"/>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8523B26"/>
    <w:multiLevelType w:val="multilevel"/>
    <w:tmpl w:val="B78C0BDE"/>
    <w:lvl w:ilvl="0">
      <w:start w:val="1"/>
      <w:numFmt w:val="decimal"/>
      <w:lvlText w:val="Art.%1"/>
      <w:lvlJc w:val="left"/>
      <w:pPr>
        <w:ind w:left="0" w:firstLine="0"/>
      </w:pPr>
      <w:rPr>
        <w:rFonts w:ascii="Palatino Linotype" w:hAnsi="Palatino Linotype"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BDD0F8B"/>
    <w:multiLevelType w:val="multilevel"/>
    <w:tmpl w:val="56300714"/>
    <w:lvl w:ilvl="0">
      <w:start w:val="1"/>
      <w:numFmt w:val="decimal"/>
      <w:lvlText w:val="Art.%1"/>
      <w:lvlJc w:val="left"/>
      <w:pPr>
        <w:ind w:left="0" w:firstLine="0"/>
      </w:pPr>
      <w:rPr>
        <w:rFonts w:ascii="Palatino Linotype" w:hAnsi="Palatino Linotype" w:cs="Times New Roman" w:hint="default"/>
        <w:b/>
        <w:bCs/>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9"/>
        </w:tabs>
        <w:ind w:left="-14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lowerRoman"/>
      <w:lvlText w:val="%4."/>
      <w:lvlJc w:val="right"/>
      <w:pPr>
        <w:ind w:left="1948" w:hanging="360"/>
      </w:p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8"/>
  </w:num>
  <w:num w:numId="3">
    <w:abstractNumId w:val="8"/>
  </w:num>
  <w:num w:numId="4">
    <w:abstractNumId w:val="27"/>
  </w:num>
  <w:num w:numId="5">
    <w:abstractNumId w:val="26"/>
  </w:num>
  <w:num w:numId="6">
    <w:abstractNumId w:val="0"/>
  </w:num>
  <w:num w:numId="7">
    <w:abstractNumId w:val="2"/>
  </w:num>
  <w:num w:numId="8">
    <w:abstractNumId w:val="3"/>
  </w:num>
  <w:num w:numId="9">
    <w:abstractNumId w:val="5"/>
  </w:num>
  <w:num w:numId="10">
    <w:abstractNumId w:val="34"/>
  </w:num>
  <w:num w:numId="11">
    <w:abstractNumId w:val="22"/>
  </w:num>
  <w:num w:numId="12">
    <w:abstractNumId w:val="21"/>
  </w:num>
  <w:num w:numId="13">
    <w:abstractNumId w:val="28"/>
  </w:num>
  <w:num w:numId="14">
    <w:abstractNumId w:val="4"/>
  </w:num>
  <w:num w:numId="15">
    <w:abstractNumId w:val="23"/>
  </w:num>
  <w:num w:numId="16">
    <w:abstractNumId w:val="7"/>
  </w:num>
  <w:num w:numId="17">
    <w:abstractNumId w:val="24"/>
  </w:num>
  <w:num w:numId="18">
    <w:abstractNumId w:val="33"/>
  </w:num>
  <w:num w:numId="19">
    <w:abstractNumId w:val="10"/>
  </w:num>
  <w:num w:numId="20">
    <w:abstractNumId w:val="31"/>
  </w:num>
  <w:num w:numId="21">
    <w:abstractNumId w:val="19"/>
  </w:num>
  <w:num w:numId="22">
    <w:abstractNumId w:val="32"/>
  </w:num>
  <w:num w:numId="23">
    <w:abstractNumId w:val="1"/>
  </w:num>
  <w:num w:numId="24">
    <w:abstractNumId w:val="11"/>
  </w:num>
  <w:num w:numId="25">
    <w:abstractNumId w:val="6"/>
  </w:num>
  <w:num w:numId="26">
    <w:abstractNumId w:val="9"/>
  </w:num>
  <w:num w:numId="27">
    <w:abstractNumId w:val="13"/>
  </w:num>
  <w:num w:numId="28">
    <w:abstractNumId w:val="15"/>
  </w:num>
  <w:num w:numId="29">
    <w:abstractNumId w:val="14"/>
  </w:num>
  <w:num w:numId="30">
    <w:abstractNumId w:val="20"/>
  </w:num>
  <w:num w:numId="31">
    <w:abstractNumId w:val="16"/>
  </w:num>
  <w:num w:numId="32">
    <w:abstractNumId w:val="30"/>
  </w:num>
  <w:num w:numId="33">
    <w:abstractNumId w:val="29"/>
  </w:num>
  <w:num w:numId="34">
    <w:abstractNumId w:val="25"/>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8"/>
  <w:hyphenationZone w:val="425"/>
  <w:doNotHyphenateCaps/>
  <w:drawingGridHorizontalSpacing w:val="187"/>
  <w:drawingGridVerticalSpacing w:val="187"/>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C1C"/>
    <w:rsid w:val="00002B3D"/>
    <w:rsid w:val="000063E1"/>
    <w:rsid w:val="00022A4B"/>
    <w:rsid w:val="00044E8A"/>
    <w:rsid w:val="00056EA4"/>
    <w:rsid w:val="00064B58"/>
    <w:rsid w:val="000761EF"/>
    <w:rsid w:val="000903C4"/>
    <w:rsid w:val="00095EF9"/>
    <w:rsid w:val="00097FD3"/>
    <w:rsid w:val="000A65E1"/>
    <w:rsid w:val="000A661C"/>
    <w:rsid w:val="000A760E"/>
    <w:rsid w:val="000B0E97"/>
    <w:rsid w:val="000C74BB"/>
    <w:rsid w:val="000D6967"/>
    <w:rsid w:val="000E0311"/>
    <w:rsid w:val="000E1F18"/>
    <w:rsid w:val="000F624E"/>
    <w:rsid w:val="000F783D"/>
    <w:rsid w:val="001100D9"/>
    <w:rsid w:val="00114453"/>
    <w:rsid w:val="0012171C"/>
    <w:rsid w:val="001243BE"/>
    <w:rsid w:val="00125F22"/>
    <w:rsid w:val="00135521"/>
    <w:rsid w:val="001375AF"/>
    <w:rsid w:val="0015038C"/>
    <w:rsid w:val="00153586"/>
    <w:rsid w:val="0015757A"/>
    <w:rsid w:val="0016678C"/>
    <w:rsid w:val="00173E9F"/>
    <w:rsid w:val="001835B6"/>
    <w:rsid w:val="001A167F"/>
    <w:rsid w:val="001B34CF"/>
    <w:rsid w:val="001B7A90"/>
    <w:rsid w:val="001C28A1"/>
    <w:rsid w:val="001C3D46"/>
    <w:rsid w:val="001D4125"/>
    <w:rsid w:val="001E7915"/>
    <w:rsid w:val="001F05EB"/>
    <w:rsid w:val="001F2DBB"/>
    <w:rsid w:val="001F45B8"/>
    <w:rsid w:val="002236E1"/>
    <w:rsid w:val="002638E1"/>
    <w:rsid w:val="00272DC8"/>
    <w:rsid w:val="002761AB"/>
    <w:rsid w:val="00282AD0"/>
    <w:rsid w:val="002843C9"/>
    <w:rsid w:val="00285C40"/>
    <w:rsid w:val="00291159"/>
    <w:rsid w:val="002B4B40"/>
    <w:rsid w:val="002B5063"/>
    <w:rsid w:val="002C13DA"/>
    <w:rsid w:val="002C3EB0"/>
    <w:rsid w:val="002C6BF7"/>
    <w:rsid w:val="002E1E3B"/>
    <w:rsid w:val="002E2FD4"/>
    <w:rsid w:val="002E55CF"/>
    <w:rsid w:val="002E6B5F"/>
    <w:rsid w:val="0030313C"/>
    <w:rsid w:val="003048B1"/>
    <w:rsid w:val="00305CC0"/>
    <w:rsid w:val="00331692"/>
    <w:rsid w:val="00335750"/>
    <w:rsid w:val="00344CFD"/>
    <w:rsid w:val="00362DE5"/>
    <w:rsid w:val="003665A2"/>
    <w:rsid w:val="00375DBC"/>
    <w:rsid w:val="00377029"/>
    <w:rsid w:val="0038115F"/>
    <w:rsid w:val="00383752"/>
    <w:rsid w:val="00387FE9"/>
    <w:rsid w:val="003A2691"/>
    <w:rsid w:val="003B27CE"/>
    <w:rsid w:val="003B2E3A"/>
    <w:rsid w:val="003C3707"/>
    <w:rsid w:val="003D044F"/>
    <w:rsid w:val="003E1253"/>
    <w:rsid w:val="003E7215"/>
    <w:rsid w:val="003F1655"/>
    <w:rsid w:val="003F65D4"/>
    <w:rsid w:val="003F7EA1"/>
    <w:rsid w:val="00413BC1"/>
    <w:rsid w:val="0041680D"/>
    <w:rsid w:val="004173EE"/>
    <w:rsid w:val="00420EDE"/>
    <w:rsid w:val="00426F50"/>
    <w:rsid w:val="00432330"/>
    <w:rsid w:val="00434A8B"/>
    <w:rsid w:val="00444945"/>
    <w:rsid w:val="00444BD4"/>
    <w:rsid w:val="00445236"/>
    <w:rsid w:val="004503E9"/>
    <w:rsid w:val="00463642"/>
    <w:rsid w:val="004655DC"/>
    <w:rsid w:val="0047001C"/>
    <w:rsid w:val="00471439"/>
    <w:rsid w:val="004720A2"/>
    <w:rsid w:val="004916EB"/>
    <w:rsid w:val="004962B2"/>
    <w:rsid w:val="004C4C24"/>
    <w:rsid w:val="004C7C95"/>
    <w:rsid w:val="004D146E"/>
    <w:rsid w:val="004E29AC"/>
    <w:rsid w:val="004E6467"/>
    <w:rsid w:val="004F6C1A"/>
    <w:rsid w:val="0050357E"/>
    <w:rsid w:val="00512901"/>
    <w:rsid w:val="00534D53"/>
    <w:rsid w:val="00540D3B"/>
    <w:rsid w:val="005411A0"/>
    <w:rsid w:val="00555184"/>
    <w:rsid w:val="00555958"/>
    <w:rsid w:val="00556CD2"/>
    <w:rsid w:val="00556F56"/>
    <w:rsid w:val="00557576"/>
    <w:rsid w:val="00561712"/>
    <w:rsid w:val="0058572D"/>
    <w:rsid w:val="005930B3"/>
    <w:rsid w:val="005B6317"/>
    <w:rsid w:val="005C3F26"/>
    <w:rsid w:val="005C5F06"/>
    <w:rsid w:val="005D4CB7"/>
    <w:rsid w:val="005D515C"/>
    <w:rsid w:val="005D6ABE"/>
    <w:rsid w:val="005D6F65"/>
    <w:rsid w:val="005E104B"/>
    <w:rsid w:val="00603FF7"/>
    <w:rsid w:val="00607691"/>
    <w:rsid w:val="006077D4"/>
    <w:rsid w:val="0061537A"/>
    <w:rsid w:val="00635BA3"/>
    <w:rsid w:val="00642758"/>
    <w:rsid w:val="00673D07"/>
    <w:rsid w:val="00676FE3"/>
    <w:rsid w:val="006904BC"/>
    <w:rsid w:val="00696710"/>
    <w:rsid w:val="00697343"/>
    <w:rsid w:val="0069767A"/>
    <w:rsid w:val="006A2606"/>
    <w:rsid w:val="006A3BD1"/>
    <w:rsid w:val="006A4F1B"/>
    <w:rsid w:val="006B2431"/>
    <w:rsid w:val="006C2F11"/>
    <w:rsid w:val="006D57E3"/>
    <w:rsid w:val="006F5FAD"/>
    <w:rsid w:val="00702521"/>
    <w:rsid w:val="007068BB"/>
    <w:rsid w:val="00717C25"/>
    <w:rsid w:val="0072300D"/>
    <w:rsid w:val="007234AD"/>
    <w:rsid w:val="00740951"/>
    <w:rsid w:val="00745617"/>
    <w:rsid w:val="0074591E"/>
    <w:rsid w:val="00746E0C"/>
    <w:rsid w:val="0076283D"/>
    <w:rsid w:val="00764708"/>
    <w:rsid w:val="007A1F80"/>
    <w:rsid w:val="007A2B5D"/>
    <w:rsid w:val="007B32BD"/>
    <w:rsid w:val="007B7EC9"/>
    <w:rsid w:val="007C3318"/>
    <w:rsid w:val="007D61FF"/>
    <w:rsid w:val="007E7AE3"/>
    <w:rsid w:val="007F20BE"/>
    <w:rsid w:val="00802550"/>
    <w:rsid w:val="00802BCD"/>
    <w:rsid w:val="00805979"/>
    <w:rsid w:val="00806324"/>
    <w:rsid w:val="008138C3"/>
    <w:rsid w:val="00822541"/>
    <w:rsid w:val="008249DA"/>
    <w:rsid w:val="00826A83"/>
    <w:rsid w:val="00827502"/>
    <w:rsid w:val="008456F4"/>
    <w:rsid w:val="0085280D"/>
    <w:rsid w:val="00866FCB"/>
    <w:rsid w:val="008A70CE"/>
    <w:rsid w:val="008C1116"/>
    <w:rsid w:val="008D235A"/>
    <w:rsid w:val="008D4F42"/>
    <w:rsid w:val="008E22A9"/>
    <w:rsid w:val="008F6E7F"/>
    <w:rsid w:val="00904204"/>
    <w:rsid w:val="009175A5"/>
    <w:rsid w:val="009200BA"/>
    <w:rsid w:val="00924606"/>
    <w:rsid w:val="00925A82"/>
    <w:rsid w:val="0092793E"/>
    <w:rsid w:val="009300EC"/>
    <w:rsid w:val="00930DFC"/>
    <w:rsid w:val="009340DA"/>
    <w:rsid w:val="009343F7"/>
    <w:rsid w:val="00943E3E"/>
    <w:rsid w:val="00951091"/>
    <w:rsid w:val="00965FEE"/>
    <w:rsid w:val="00980663"/>
    <w:rsid w:val="00981DD3"/>
    <w:rsid w:val="009870D1"/>
    <w:rsid w:val="00991C84"/>
    <w:rsid w:val="009A00B1"/>
    <w:rsid w:val="009A038D"/>
    <w:rsid w:val="009B558D"/>
    <w:rsid w:val="009C527C"/>
    <w:rsid w:val="009D4242"/>
    <w:rsid w:val="009E0032"/>
    <w:rsid w:val="00A0118C"/>
    <w:rsid w:val="00A01791"/>
    <w:rsid w:val="00A04C41"/>
    <w:rsid w:val="00A069CD"/>
    <w:rsid w:val="00A17D97"/>
    <w:rsid w:val="00A25448"/>
    <w:rsid w:val="00A3386E"/>
    <w:rsid w:val="00A6292E"/>
    <w:rsid w:val="00A75B1D"/>
    <w:rsid w:val="00A84B68"/>
    <w:rsid w:val="00AC3750"/>
    <w:rsid w:val="00AC3A41"/>
    <w:rsid w:val="00AD6088"/>
    <w:rsid w:val="00AE05D8"/>
    <w:rsid w:val="00AE21E7"/>
    <w:rsid w:val="00B0175C"/>
    <w:rsid w:val="00B036DF"/>
    <w:rsid w:val="00B05846"/>
    <w:rsid w:val="00B17590"/>
    <w:rsid w:val="00B207EF"/>
    <w:rsid w:val="00B302A6"/>
    <w:rsid w:val="00B35F5D"/>
    <w:rsid w:val="00B43A04"/>
    <w:rsid w:val="00B6049A"/>
    <w:rsid w:val="00B708E3"/>
    <w:rsid w:val="00B97FD8"/>
    <w:rsid w:val="00BB1BF1"/>
    <w:rsid w:val="00BC0755"/>
    <w:rsid w:val="00BC0F7B"/>
    <w:rsid w:val="00BC2F86"/>
    <w:rsid w:val="00BD31CA"/>
    <w:rsid w:val="00BD31F7"/>
    <w:rsid w:val="00BD5823"/>
    <w:rsid w:val="00BE06DA"/>
    <w:rsid w:val="00BE42B1"/>
    <w:rsid w:val="00BF3A09"/>
    <w:rsid w:val="00C02349"/>
    <w:rsid w:val="00C03CC7"/>
    <w:rsid w:val="00C26C5A"/>
    <w:rsid w:val="00C27290"/>
    <w:rsid w:val="00C53961"/>
    <w:rsid w:val="00C563A8"/>
    <w:rsid w:val="00C65A29"/>
    <w:rsid w:val="00C844CA"/>
    <w:rsid w:val="00C949B1"/>
    <w:rsid w:val="00CA468E"/>
    <w:rsid w:val="00CA6C7F"/>
    <w:rsid w:val="00CA7BB0"/>
    <w:rsid w:val="00CB6A13"/>
    <w:rsid w:val="00CC387F"/>
    <w:rsid w:val="00CC5CFD"/>
    <w:rsid w:val="00CC77E2"/>
    <w:rsid w:val="00CD4E80"/>
    <w:rsid w:val="00CD5EFE"/>
    <w:rsid w:val="00CD6AE4"/>
    <w:rsid w:val="00CE2FDB"/>
    <w:rsid w:val="00D05EDE"/>
    <w:rsid w:val="00D05F70"/>
    <w:rsid w:val="00D14C69"/>
    <w:rsid w:val="00D20F25"/>
    <w:rsid w:val="00D25569"/>
    <w:rsid w:val="00D27776"/>
    <w:rsid w:val="00D304A5"/>
    <w:rsid w:val="00D305A7"/>
    <w:rsid w:val="00D36892"/>
    <w:rsid w:val="00D46EBE"/>
    <w:rsid w:val="00D60797"/>
    <w:rsid w:val="00D620C9"/>
    <w:rsid w:val="00D62C1C"/>
    <w:rsid w:val="00D77947"/>
    <w:rsid w:val="00DB0A15"/>
    <w:rsid w:val="00DC10D3"/>
    <w:rsid w:val="00DC51E1"/>
    <w:rsid w:val="00DD0F37"/>
    <w:rsid w:val="00DD16BF"/>
    <w:rsid w:val="00DE0CE9"/>
    <w:rsid w:val="00DE549B"/>
    <w:rsid w:val="00DE5823"/>
    <w:rsid w:val="00DF0BA2"/>
    <w:rsid w:val="00DF0FD8"/>
    <w:rsid w:val="00DF5E95"/>
    <w:rsid w:val="00E05779"/>
    <w:rsid w:val="00E12CE4"/>
    <w:rsid w:val="00E21A44"/>
    <w:rsid w:val="00E231AD"/>
    <w:rsid w:val="00E27C29"/>
    <w:rsid w:val="00E33789"/>
    <w:rsid w:val="00E33C0A"/>
    <w:rsid w:val="00E36798"/>
    <w:rsid w:val="00E37F1A"/>
    <w:rsid w:val="00E81399"/>
    <w:rsid w:val="00E91D2E"/>
    <w:rsid w:val="00E95FA8"/>
    <w:rsid w:val="00EA36B4"/>
    <w:rsid w:val="00EA65DC"/>
    <w:rsid w:val="00EB4C4C"/>
    <w:rsid w:val="00EC04FE"/>
    <w:rsid w:val="00EC4E1B"/>
    <w:rsid w:val="00EC7EDF"/>
    <w:rsid w:val="00ED2195"/>
    <w:rsid w:val="00EE0111"/>
    <w:rsid w:val="00EE32A4"/>
    <w:rsid w:val="00F040B9"/>
    <w:rsid w:val="00F1062D"/>
    <w:rsid w:val="00F1079D"/>
    <w:rsid w:val="00F135D4"/>
    <w:rsid w:val="00F14C9B"/>
    <w:rsid w:val="00F26AF6"/>
    <w:rsid w:val="00F36490"/>
    <w:rsid w:val="00F37622"/>
    <w:rsid w:val="00F42C8F"/>
    <w:rsid w:val="00F51BF8"/>
    <w:rsid w:val="00F57E82"/>
    <w:rsid w:val="00F61E64"/>
    <w:rsid w:val="00F64782"/>
    <w:rsid w:val="00F66250"/>
    <w:rsid w:val="00F731FE"/>
    <w:rsid w:val="00F73971"/>
    <w:rsid w:val="00F80D65"/>
    <w:rsid w:val="00F94820"/>
    <w:rsid w:val="00FA4AEA"/>
    <w:rsid w:val="00FA69FF"/>
    <w:rsid w:val="00FB16AA"/>
    <w:rsid w:val="00FB69F8"/>
    <w:rsid w:val="00FE63C6"/>
    <w:rsid w:val="00FF0AAC"/>
    <w:rsid w:val="00FF65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EAB6C"/>
  <w15:chartTrackingRefBased/>
  <w15:docId w15:val="{936B3004-03AE-4FAC-AC1E-251AF59C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5A2"/>
  </w:style>
  <w:style w:type="paragraph" w:styleId="Heading1">
    <w:name w:val="heading 1"/>
    <w:basedOn w:val="Normal"/>
    <w:next w:val="Normal"/>
    <w:link w:val="Heading1Char"/>
    <w:uiPriority w:val="9"/>
    <w:qFormat/>
    <w:rsid w:val="003665A2"/>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3665A2"/>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665A2"/>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665A2"/>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3665A2"/>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3665A2"/>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3665A2"/>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3665A2"/>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3665A2"/>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nsolas" w:eastAsia="Verdana" w:hAnsi="Consolas" w:hint="default"/>
    </w:rPr>
  </w:style>
  <w:style w:type="paragraph" w:customStyle="1" w:styleId="msonormal0">
    <w:name w:val="msonormal"/>
    <w:basedOn w:val="Normal"/>
    <w:uiPriority w:val="99"/>
    <w:pPr>
      <w:spacing w:before="100" w:beforeAutospacing="1" w:after="100" w:afterAutospacing="1"/>
    </w:pPr>
    <w:rPr>
      <w:rFonts w:ascii="Times New Roman" w:hAnsi="Times New Roman"/>
      <w:sz w:val="24"/>
      <w:szCs w:val="24"/>
    </w:rPr>
  </w:style>
  <w:style w:type="paragraph" w:styleId="NormalWeb">
    <w:name w:val="Normal (Web)"/>
    <w:basedOn w:val="Normal"/>
    <w:uiPriority w:val="99"/>
    <w:unhideWhenUsed/>
    <w:pPr>
      <w:spacing w:before="100" w:beforeAutospacing="1" w:after="100" w:afterAutospacing="1"/>
    </w:pPr>
    <w:rPr>
      <w:rFonts w:ascii="Times New Roman" w:hAnsi="Times New Roman"/>
      <w:sz w:val="24"/>
      <w:szCs w:val="24"/>
    </w:rPr>
  </w:style>
  <w:style w:type="paragraph" w:styleId="ListParagraph">
    <w:name w:val="List Paragraph"/>
    <w:basedOn w:val="Normal"/>
    <w:link w:val="ListParagraphChar"/>
    <w:uiPriority w:val="34"/>
    <w:qFormat/>
    <w:pPr>
      <w:ind w:left="720"/>
      <w:contextualSpacing/>
    </w:pPr>
  </w:style>
  <w:style w:type="paragraph" w:customStyle="1" w:styleId="small">
    <w:name w:val="small"/>
    <w:uiPriority w:val="99"/>
    <w:rPr>
      <w:rFonts w:ascii="Verdana" w:eastAsia="Verdana" w:hAnsi="Verdana"/>
      <w:sz w:val="2"/>
      <w:szCs w:val="2"/>
    </w:rPr>
  </w:style>
  <w:style w:type="paragraph" w:styleId="Header">
    <w:name w:val="header"/>
    <w:basedOn w:val="Normal"/>
    <w:link w:val="HeaderChar"/>
    <w:uiPriority w:val="99"/>
    <w:unhideWhenUsed/>
    <w:rsid w:val="00B036DF"/>
    <w:pPr>
      <w:tabs>
        <w:tab w:val="center" w:pos="4680"/>
        <w:tab w:val="right" w:pos="9360"/>
      </w:tabs>
    </w:pPr>
  </w:style>
  <w:style w:type="character" w:customStyle="1" w:styleId="HeaderChar">
    <w:name w:val="Header Char"/>
    <w:basedOn w:val="DefaultParagraphFont"/>
    <w:link w:val="Header"/>
    <w:uiPriority w:val="99"/>
    <w:rsid w:val="00B036DF"/>
    <w:rPr>
      <w:rFonts w:ascii="Verdana" w:eastAsia="Verdana" w:hAnsi="Verdana"/>
      <w:sz w:val="15"/>
      <w:szCs w:val="16"/>
    </w:rPr>
  </w:style>
  <w:style w:type="paragraph" w:styleId="Footer">
    <w:name w:val="footer"/>
    <w:basedOn w:val="Normal"/>
    <w:link w:val="FooterChar"/>
    <w:uiPriority w:val="99"/>
    <w:unhideWhenUsed/>
    <w:rsid w:val="00B036DF"/>
    <w:pPr>
      <w:tabs>
        <w:tab w:val="center" w:pos="4680"/>
        <w:tab w:val="right" w:pos="9360"/>
      </w:tabs>
    </w:pPr>
  </w:style>
  <w:style w:type="character" w:customStyle="1" w:styleId="FooterChar">
    <w:name w:val="Footer Char"/>
    <w:basedOn w:val="DefaultParagraphFont"/>
    <w:link w:val="Footer"/>
    <w:uiPriority w:val="99"/>
    <w:rsid w:val="00B036DF"/>
    <w:rPr>
      <w:rFonts w:ascii="Verdana" w:eastAsia="Verdana" w:hAnsi="Verdana"/>
      <w:sz w:val="15"/>
      <w:szCs w:val="16"/>
    </w:rPr>
  </w:style>
  <w:style w:type="paragraph" w:styleId="BalloonText">
    <w:name w:val="Balloon Text"/>
    <w:basedOn w:val="Normal"/>
    <w:link w:val="BalloonTextChar"/>
    <w:uiPriority w:val="99"/>
    <w:semiHidden/>
    <w:unhideWhenUsed/>
    <w:rsid w:val="004F6C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C1A"/>
    <w:rPr>
      <w:rFonts w:ascii="Segoe UI" w:eastAsia="Verdana" w:hAnsi="Segoe UI" w:cs="Segoe UI"/>
      <w:sz w:val="18"/>
      <w:szCs w:val="18"/>
    </w:rPr>
  </w:style>
  <w:style w:type="paragraph" w:customStyle="1" w:styleId="Default">
    <w:name w:val="Default"/>
    <w:rsid w:val="003F7EA1"/>
    <w:pPr>
      <w:autoSpaceDE w:val="0"/>
      <w:autoSpaceDN w:val="0"/>
      <w:adjustRightInd w:val="0"/>
    </w:pPr>
    <w:rPr>
      <w:color w:val="000000"/>
      <w:sz w:val="24"/>
      <w:szCs w:val="24"/>
    </w:rPr>
  </w:style>
  <w:style w:type="character" w:customStyle="1" w:styleId="slitbdy">
    <w:name w:val="s_lit_bdy"/>
    <w:basedOn w:val="DefaultParagraphFont"/>
    <w:rsid w:val="00AD6088"/>
    <w:rPr>
      <w:rFonts w:ascii="Verdana" w:hAnsi="Verdana" w:hint="default"/>
      <w:b w:val="0"/>
      <w:bCs w:val="0"/>
      <w:color w:val="000000"/>
      <w:sz w:val="20"/>
      <w:szCs w:val="20"/>
      <w:shd w:val="clear" w:color="auto" w:fill="FFFFFF"/>
    </w:rPr>
  </w:style>
  <w:style w:type="character" w:customStyle="1" w:styleId="ListParagraphChar">
    <w:name w:val="List Paragraph Char"/>
    <w:link w:val="ListParagraph"/>
    <w:uiPriority w:val="34"/>
    <w:rsid w:val="00D46EBE"/>
  </w:style>
  <w:style w:type="character" w:customStyle="1" w:styleId="ANRSCChar">
    <w:name w:val="ANRSC Char"/>
    <w:basedOn w:val="DefaultParagraphFont"/>
    <w:link w:val="ANRSC"/>
    <w:rsid w:val="00D46EBE"/>
    <w:rPr>
      <w:rFonts w:asciiTheme="majorBidi" w:eastAsiaTheme="majorEastAsia" w:hAnsiTheme="majorBidi" w:cstheme="majorBidi"/>
      <w:color w:val="C45911" w:themeColor="accent2" w:themeShade="BF"/>
      <w:kern w:val="2"/>
      <w:sz w:val="24"/>
      <w:szCs w:val="24"/>
      <w:shd w:val="clear" w:color="auto" w:fill="FFFFFF" w:themeFill="background1"/>
      <w:lang w:val="ro-RO" w:eastAsia="fr-FR"/>
    </w:rPr>
  </w:style>
  <w:style w:type="paragraph" w:customStyle="1" w:styleId="ANRSC">
    <w:name w:val="ANRSC"/>
    <w:basedOn w:val="Normal"/>
    <w:link w:val="ANRSCChar"/>
    <w:rsid w:val="00D46EBE"/>
    <w:pPr>
      <w:keepNext/>
      <w:keepLines/>
      <w:shd w:val="clear" w:color="auto" w:fill="FFFFFF" w:themeFill="background1"/>
      <w:tabs>
        <w:tab w:val="left" w:pos="450"/>
        <w:tab w:val="left" w:pos="720"/>
      </w:tabs>
      <w:spacing w:before="240" w:after="240" w:line="264" w:lineRule="auto"/>
      <w:ind w:left="360" w:hanging="360"/>
      <w:jc w:val="center"/>
      <w:outlineLvl w:val="0"/>
    </w:pPr>
    <w:rPr>
      <w:rFonts w:asciiTheme="majorBidi" w:eastAsiaTheme="majorEastAsia" w:hAnsiTheme="majorBidi" w:cstheme="majorBidi"/>
      <w:color w:val="C45911" w:themeColor="accent2" w:themeShade="BF"/>
      <w:kern w:val="2"/>
      <w:sz w:val="24"/>
      <w:szCs w:val="24"/>
      <w:lang w:val="ro-RO" w:eastAsia="fr-FR"/>
    </w:rPr>
  </w:style>
  <w:style w:type="paragraph" w:styleId="TOC1">
    <w:name w:val="toc 1"/>
    <w:basedOn w:val="Normal"/>
    <w:next w:val="Normal"/>
    <w:autoRedefine/>
    <w:uiPriority w:val="39"/>
    <w:unhideWhenUsed/>
    <w:rsid w:val="00D46EBE"/>
    <w:pPr>
      <w:spacing w:after="100" w:line="278" w:lineRule="auto"/>
    </w:pPr>
    <w:rPr>
      <w:rFonts w:eastAsiaTheme="minorHAnsi"/>
      <w:kern w:val="2"/>
      <w:sz w:val="24"/>
      <w:szCs w:val="24"/>
      <w14:ligatures w14:val="standardContextual"/>
    </w:rPr>
  </w:style>
  <w:style w:type="paragraph" w:styleId="Revision">
    <w:name w:val="Revision"/>
    <w:hidden/>
    <w:uiPriority w:val="99"/>
    <w:semiHidden/>
    <w:rsid w:val="00BD31F7"/>
    <w:rPr>
      <w:rFonts w:ascii="Verdana" w:eastAsia="Verdana" w:hAnsi="Verdana"/>
      <w:sz w:val="15"/>
      <w:szCs w:val="16"/>
    </w:rPr>
  </w:style>
  <w:style w:type="character" w:customStyle="1" w:styleId="salnbdy">
    <w:name w:val="s_aln_bdy"/>
    <w:rsid w:val="006A4F1B"/>
    <w:rPr>
      <w:rFonts w:ascii="Verdana" w:hAnsi="Verdana" w:hint="default"/>
      <w:b w:val="0"/>
      <w:bCs w:val="0"/>
      <w:color w:val="000000"/>
      <w:sz w:val="20"/>
      <w:szCs w:val="20"/>
      <w:shd w:val="clear" w:color="auto" w:fill="FFFFFF"/>
    </w:rPr>
  </w:style>
  <w:style w:type="table" w:styleId="TableGrid">
    <w:name w:val="Table Grid"/>
    <w:basedOn w:val="TableNormal"/>
    <w:uiPriority w:val="39"/>
    <w:rsid w:val="006A4F1B"/>
    <w:rPr>
      <w:rFonts w:eastAsiaTheme="minorHAns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665A2"/>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3665A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665A2"/>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665A2"/>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3665A2"/>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3665A2"/>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3665A2"/>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3665A2"/>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3665A2"/>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3665A2"/>
    <w:pPr>
      <w:spacing w:line="240" w:lineRule="auto"/>
    </w:pPr>
    <w:rPr>
      <w:b/>
      <w:bCs/>
      <w:smallCaps/>
      <w:color w:val="44546A" w:themeColor="text2"/>
    </w:rPr>
  </w:style>
  <w:style w:type="paragraph" w:styleId="Title">
    <w:name w:val="Title"/>
    <w:basedOn w:val="Normal"/>
    <w:next w:val="Normal"/>
    <w:link w:val="TitleChar"/>
    <w:uiPriority w:val="10"/>
    <w:qFormat/>
    <w:rsid w:val="003665A2"/>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3665A2"/>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3665A2"/>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3665A2"/>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3665A2"/>
    <w:rPr>
      <w:b/>
      <w:bCs/>
    </w:rPr>
  </w:style>
  <w:style w:type="character" w:styleId="Emphasis">
    <w:name w:val="Emphasis"/>
    <w:basedOn w:val="DefaultParagraphFont"/>
    <w:uiPriority w:val="20"/>
    <w:qFormat/>
    <w:rsid w:val="003665A2"/>
    <w:rPr>
      <w:i/>
      <w:iCs/>
    </w:rPr>
  </w:style>
  <w:style w:type="paragraph" w:styleId="NoSpacing">
    <w:name w:val="No Spacing"/>
    <w:uiPriority w:val="1"/>
    <w:qFormat/>
    <w:rsid w:val="003665A2"/>
    <w:pPr>
      <w:spacing w:after="0" w:line="240" w:lineRule="auto"/>
    </w:pPr>
  </w:style>
  <w:style w:type="paragraph" w:styleId="Quote">
    <w:name w:val="Quote"/>
    <w:basedOn w:val="Normal"/>
    <w:next w:val="Normal"/>
    <w:link w:val="QuoteChar"/>
    <w:uiPriority w:val="29"/>
    <w:qFormat/>
    <w:rsid w:val="003665A2"/>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3665A2"/>
    <w:rPr>
      <w:color w:val="44546A" w:themeColor="text2"/>
      <w:sz w:val="24"/>
      <w:szCs w:val="24"/>
    </w:rPr>
  </w:style>
  <w:style w:type="paragraph" w:styleId="IntenseQuote">
    <w:name w:val="Intense Quote"/>
    <w:basedOn w:val="Normal"/>
    <w:next w:val="Normal"/>
    <w:link w:val="IntenseQuoteChar"/>
    <w:uiPriority w:val="30"/>
    <w:qFormat/>
    <w:rsid w:val="003665A2"/>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3665A2"/>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3665A2"/>
    <w:rPr>
      <w:i/>
      <w:iCs/>
      <w:color w:val="595959" w:themeColor="text1" w:themeTint="A6"/>
    </w:rPr>
  </w:style>
  <w:style w:type="character" w:styleId="IntenseEmphasis">
    <w:name w:val="Intense Emphasis"/>
    <w:basedOn w:val="DefaultParagraphFont"/>
    <w:uiPriority w:val="21"/>
    <w:qFormat/>
    <w:rsid w:val="003665A2"/>
    <w:rPr>
      <w:b/>
      <w:bCs/>
      <w:i/>
      <w:iCs/>
    </w:rPr>
  </w:style>
  <w:style w:type="character" w:styleId="SubtleReference">
    <w:name w:val="Subtle Reference"/>
    <w:basedOn w:val="DefaultParagraphFont"/>
    <w:uiPriority w:val="31"/>
    <w:qFormat/>
    <w:rsid w:val="003665A2"/>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665A2"/>
    <w:rPr>
      <w:b/>
      <w:bCs/>
      <w:smallCaps/>
      <w:color w:val="44546A" w:themeColor="text2"/>
      <w:u w:val="single"/>
    </w:rPr>
  </w:style>
  <w:style w:type="character" w:styleId="BookTitle">
    <w:name w:val="Book Title"/>
    <w:basedOn w:val="DefaultParagraphFont"/>
    <w:uiPriority w:val="33"/>
    <w:qFormat/>
    <w:rsid w:val="003665A2"/>
    <w:rPr>
      <w:b/>
      <w:bCs/>
      <w:smallCaps/>
      <w:spacing w:val="10"/>
    </w:rPr>
  </w:style>
  <w:style w:type="paragraph" w:styleId="TOCHeading">
    <w:name w:val="TOC Heading"/>
    <w:basedOn w:val="Heading1"/>
    <w:next w:val="Normal"/>
    <w:uiPriority w:val="39"/>
    <w:semiHidden/>
    <w:unhideWhenUsed/>
    <w:qFormat/>
    <w:rsid w:val="003665A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388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6949F-BB89-4FFB-96F5-BF2BF389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13412</Words>
  <Characters>77795</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Vartolomei</dc:creator>
  <cp:keywords/>
  <dc:description/>
  <cp:lastModifiedBy>Ildiko</cp:lastModifiedBy>
  <cp:revision>101</cp:revision>
  <cp:lastPrinted>2025-04-10T06:33:00Z</cp:lastPrinted>
  <dcterms:created xsi:type="dcterms:W3CDTF">2025-04-03T03:23:00Z</dcterms:created>
  <dcterms:modified xsi:type="dcterms:W3CDTF">2025-04-10T06:33:00Z</dcterms:modified>
</cp:coreProperties>
</file>