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8E0" w:rsidRPr="00907DCF" w:rsidRDefault="00B16465" w:rsidP="00B64C69">
      <w:pPr>
        <w:pStyle w:val="BodyText"/>
        <w:ind w:right="55"/>
        <w:jc w:val="right"/>
        <w:rPr>
          <w:rFonts w:ascii="Times New Roman" w:hAnsi="Times New Roman" w:cs="Times New Roman"/>
          <w:b/>
          <w:bCs/>
          <w:sz w:val="22"/>
          <w:szCs w:val="22"/>
        </w:rPr>
      </w:pPr>
      <w:r>
        <w:rPr>
          <w:rFonts w:ascii="Times New Roman" w:hAnsi="Times New Roman" w:cs="Times New Roman"/>
          <w:b/>
          <w:bCs/>
          <w:sz w:val="22"/>
          <w:szCs w:val="22"/>
        </w:rPr>
        <w:t xml:space="preserve">Anexa </w:t>
      </w:r>
      <w:r w:rsidR="00821B1D">
        <w:rPr>
          <w:rFonts w:ascii="Times New Roman" w:hAnsi="Times New Roman" w:cs="Times New Roman"/>
          <w:b/>
          <w:bCs/>
          <w:sz w:val="22"/>
          <w:szCs w:val="22"/>
        </w:rPr>
        <w:t xml:space="preserve">nr. </w:t>
      </w:r>
      <w:r>
        <w:rPr>
          <w:rFonts w:ascii="Times New Roman" w:hAnsi="Times New Roman" w:cs="Times New Roman"/>
          <w:b/>
          <w:bCs/>
          <w:sz w:val="22"/>
          <w:szCs w:val="22"/>
        </w:rPr>
        <w:t>2</w:t>
      </w:r>
      <w:r w:rsidR="00821B1D">
        <w:rPr>
          <w:rFonts w:ascii="Times New Roman" w:hAnsi="Times New Roman" w:cs="Times New Roman"/>
          <w:b/>
          <w:bCs/>
          <w:sz w:val="22"/>
          <w:szCs w:val="22"/>
        </w:rPr>
        <w:t xml:space="preserve"> la HCL nr. _______/2025</w:t>
      </w:r>
    </w:p>
    <w:p w:rsidR="006038E0" w:rsidRPr="00907DCF" w:rsidRDefault="006038E0" w:rsidP="00B64C69">
      <w:pPr>
        <w:pStyle w:val="Title"/>
        <w:spacing w:before="0" w:after="0"/>
        <w:jc w:val="both"/>
        <w:rPr>
          <w:rFonts w:ascii="Times New Roman" w:hAnsi="Times New Roman" w:cs="Times New Roman"/>
          <w:sz w:val="24"/>
          <w:szCs w:val="24"/>
        </w:rPr>
      </w:pPr>
    </w:p>
    <w:p w:rsidR="006038E0" w:rsidRPr="00907DCF" w:rsidRDefault="006038E0" w:rsidP="00B64C69">
      <w:pPr>
        <w:pStyle w:val="Title"/>
        <w:spacing w:before="0" w:after="0"/>
        <w:rPr>
          <w:rFonts w:ascii="Times New Roman" w:hAnsi="Times New Roman" w:cs="Times New Roman"/>
          <w:sz w:val="24"/>
          <w:szCs w:val="24"/>
        </w:rPr>
      </w:pPr>
      <w:r w:rsidRPr="00907DCF">
        <w:rPr>
          <w:rFonts w:ascii="Times New Roman" w:hAnsi="Times New Roman" w:cs="Times New Roman"/>
          <w:sz w:val="24"/>
          <w:szCs w:val="24"/>
        </w:rPr>
        <w:t>Acord de parteneriat</w:t>
      </w:r>
    </w:p>
    <w:p w:rsidR="006038E0" w:rsidRPr="00907DCF" w:rsidRDefault="006038E0" w:rsidP="00B64C69">
      <w:pPr>
        <w:jc w:val="center"/>
        <w:rPr>
          <w:rFonts w:ascii="Times New Roman" w:hAnsi="Times New Roman" w:cs="Times New Roman"/>
          <w:b/>
          <w:bCs/>
        </w:rPr>
      </w:pPr>
      <w:r w:rsidRPr="00907DCF">
        <w:rPr>
          <w:rFonts w:ascii="Times New Roman" w:hAnsi="Times New Roman" w:cs="Times New Roman"/>
          <w:b/>
          <w:bCs/>
        </w:rPr>
        <w:t>Model orientativ</w:t>
      </w:r>
    </w:p>
    <w:p w:rsidR="006038E0" w:rsidRPr="00907DCF" w:rsidRDefault="006038E0" w:rsidP="00B64C69">
      <w:pPr>
        <w:pStyle w:val="Heading2"/>
        <w:spacing w:before="0" w:after="0"/>
        <w:ind w:left="1656" w:hanging="1656"/>
        <w:jc w:val="center"/>
        <w:rPr>
          <w:rFonts w:ascii="Times New Roman" w:hAnsi="Times New Roman" w:cs="Times New Roman"/>
          <w:sz w:val="24"/>
          <w:szCs w:val="24"/>
        </w:rPr>
      </w:pPr>
      <w:r w:rsidRPr="00907DCF">
        <w:rPr>
          <w:rFonts w:ascii="Times New Roman" w:hAnsi="Times New Roman" w:cs="Times New Roman"/>
          <w:sz w:val="24"/>
          <w:szCs w:val="24"/>
        </w:rPr>
        <w:t>nr. _______/__________</w:t>
      </w:r>
    </w:p>
    <w:p w:rsidR="006038E0" w:rsidRPr="00907DCF" w:rsidRDefault="006038E0" w:rsidP="00B64C69">
      <w:pPr>
        <w:jc w:val="both"/>
        <w:rPr>
          <w:rFonts w:ascii="Times New Roman" w:hAnsi="Times New Roman" w:cs="Times New Roman"/>
        </w:rPr>
      </w:pPr>
    </w:p>
    <w:p w:rsidR="006038E0" w:rsidRPr="00907DCF" w:rsidRDefault="006038E0" w:rsidP="00B64C69">
      <w:pPr>
        <w:jc w:val="both"/>
        <w:rPr>
          <w:rFonts w:ascii="Times New Roman" w:hAnsi="Times New Roman" w:cs="Times New Roman"/>
        </w:rPr>
      </w:pPr>
    </w:p>
    <w:p w:rsidR="006038E0" w:rsidRPr="00907DCF" w:rsidRDefault="006038E0" w:rsidP="001A1593">
      <w:pPr>
        <w:jc w:val="center"/>
        <w:rPr>
          <w:rFonts w:ascii="Times New Roman" w:hAnsi="Times New Roman" w:cs="Times New Roman"/>
          <w:i/>
          <w:iCs/>
        </w:rPr>
      </w:pPr>
      <w:r w:rsidRPr="00907DCF">
        <w:rPr>
          <w:rFonts w:ascii="Times New Roman" w:hAnsi="Times New Roman" w:cs="Times New Roman"/>
          <w:b/>
          <w:bCs/>
        </w:rPr>
        <w:t xml:space="preserve">pentru realizarea proiectului </w:t>
      </w:r>
      <w:r w:rsidR="00E657EA" w:rsidRPr="00E657EA">
        <w:rPr>
          <w:rFonts w:ascii="Times New Roman" w:hAnsi="Times New Roman" w:cs="Times New Roman"/>
          <w:i/>
          <w:iCs/>
        </w:rPr>
        <w:t>„</w:t>
      </w:r>
      <w:r w:rsidR="00D64477" w:rsidRPr="00D64477">
        <w:rPr>
          <w:rFonts w:ascii="Times New Roman" w:hAnsi="Times New Roman" w:cs="Times New Roman"/>
          <w:i/>
          <w:iCs/>
        </w:rPr>
        <w:t>Modernizarea transportului în comun prin achiziționarea de autobuze electrice</w:t>
      </w:r>
      <w:r w:rsidR="00E657EA">
        <w:rPr>
          <w:rFonts w:ascii="Times New Roman" w:hAnsi="Times New Roman" w:cs="Times New Roman"/>
          <w:i/>
          <w:iCs/>
        </w:rPr>
        <w:t>”</w:t>
      </w:r>
    </w:p>
    <w:p w:rsidR="006038E0" w:rsidRPr="00907DCF" w:rsidRDefault="006038E0" w:rsidP="00B64C69">
      <w:pPr>
        <w:jc w:val="both"/>
        <w:rPr>
          <w:rFonts w:ascii="Times New Roman" w:hAnsi="Times New Roman" w:cs="Times New Roman"/>
          <w:i/>
          <w:iCs/>
        </w:rPr>
      </w:pPr>
    </w:p>
    <w:p w:rsidR="006038E0" w:rsidRPr="00907DCF" w:rsidRDefault="006038E0" w:rsidP="00B64C69">
      <w:pPr>
        <w:jc w:val="both"/>
        <w:rPr>
          <w:rFonts w:ascii="Times New Roman" w:hAnsi="Times New Roman" w:cs="Times New Roman"/>
          <w:b/>
          <w:bCs/>
          <w:i/>
          <w:iCs/>
        </w:rPr>
      </w:pPr>
      <w:r w:rsidRPr="00907DCF">
        <w:rPr>
          <w:rFonts w:ascii="Times New Roman" w:hAnsi="Times New Roman" w:cs="Times New Roman"/>
          <w:b/>
          <w:bCs/>
        </w:rPr>
        <w:t>(</w:t>
      </w:r>
      <w:r w:rsidRPr="00907DCF">
        <w:rPr>
          <w:rFonts w:ascii="Times New Roman" w:hAnsi="Times New Roman" w:cs="Times New Roman"/>
          <w:b/>
          <w:bCs/>
          <w:i/>
          <w:iCs/>
        </w:rPr>
        <w:t xml:space="preserve">acest document reprezintă un model orientativ în scopul reglementarii de principiu a aspectelor legale, financiare si de orice alta natură care pot interveni în implementarea în parteneriat a proiectului. </w:t>
      </w:r>
    </w:p>
    <w:p w:rsidR="006038E0" w:rsidRPr="00907DCF" w:rsidRDefault="006038E0" w:rsidP="00B64C69">
      <w:pPr>
        <w:jc w:val="both"/>
        <w:rPr>
          <w:rFonts w:ascii="Times New Roman" w:hAnsi="Times New Roman" w:cs="Times New Roman"/>
          <w:b/>
          <w:bCs/>
          <w:i/>
          <w:iCs/>
        </w:rPr>
      </w:pPr>
      <w:r w:rsidRPr="00907DCF">
        <w:rPr>
          <w:rFonts w:ascii="Times New Roman" w:hAnsi="Times New Roman" w:cs="Times New Roman"/>
          <w:b/>
          <w:bCs/>
          <w:i/>
          <w:iCs/>
        </w:rPr>
        <w:t>Acordul de parteneriat este supus legislației din România și se încheie până cel târziu la depunerea cererii de finanțare și este parte integrantă din aceasta.)</w:t>
      </w: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i/>
          <w:iCs/>
        </w:rPr>
        <w:t>Ȋn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907DCF">
        <w:rPr>
          <w:rFonts w:ascii="Times New Roman" w:hAnsi="Times New Roman" w:cs="Times New Roman"/>
          <w:b/>
          <w:bCs/>
        </w:rPr>
        <w:t>)</w:t>
      </w:r>
    </w:p>
    <w:p w:rsidR="006038E0" w:rsidRPr="00907DCF" w:rsidRDefault="006038E0" w:rsidP="00B64C69">
      <w:pPr>
        <w:jc w:val="both"/>
        <w:rPr>
          <w:rFonts w:ascii="Times New Roman" w:hAnsi="Times New Roman" w:cs="Times New Roman"/>
          <w:b/>
          <w:bCs/>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t>Părțile</w:t>
      </w:r>
    </w:p>
    <w:p w:rsidR="006038E0" w:rsidRDefault="000A7D17" w:rsidP="009D5DDE">
      <w:pPr>
        <w:numPr>
          <w:ilvl w:val="0"/>
          <w:numId w:val="4"/>
        </w:numPr>
        <w:spacing w:before="240"/>
        <w:jc w:val="both"/>
        <w:rPr>
          <w:rFonts w:ascii="Times New Roman" w:hAnsi="Times New Roman" w:cs="Times New Roman"/>
        </w:rPr>
      </w:pPr>
      <w:r w:rsidRPr="00907DCF">
        <w:rPr>
          <w:rFonts w:ascii="Times New Roman" w:hAnsi="Times New Roman" w:cs="Times New Roman"/>
          <w:b/>
          <w:bCs/>
          <w:lang w:eastAsia="sk-SK"/>
        </w:rPr>
        <w:t>MUNICIPIUL SFÂNTU-GHEORGHE</w:t>
      </w:r>
      <w:r w:rsidR="009C0E25" w:rsidRPr="00907DCF">
        <w:rPr>
          <w:rFonts w:ascii="Times New Roman" w:hAnsi="Times New Roman" w:cs="Times New Roman"/>
          <w:b/>
          <w:bCs/>
          <w:lang w:eastAsia="sk-SK"/>
        </w:rPr>
        <w:t xml:space="preserve">- reprezentat de drept prin </w:t>
      </w:r>
      <w:r w:rsidR="001F366E" w:rsidRPr="00907DCF">
        <w:rPr>
          <w:rFonts w:ascii="Times New Roman" w:hAnsi="Times New Roman" w:cs="Times New Roman"/>
          <w:b/>
          <w:bCs/>
          <w:lang w:val="hu-HU" w:eastAsia="sk-SK"/>
        </w:rPr>
        <w:t xml:space="preserve">ANTAL ÁRPÁD- ANDRÁS </w:t>
      </w:r>
      <w:r w:rsidR="001F366E" w:rsidRPr="00907DCF">
        <w:rPr>
          <w:rFonts w:ascii="Times New Roman" w:hAnsi="Times New Roman" w:cs="Times New Roman"/>
          <w:b/>
          <w:bCs/>
          <w:lang w:eastAsia="sk-SK"/>
        </w:rPr>
        <w:t>în calitate de primar</w:t>
      </w:r>
      <w:r w:rsidR="001F366E" w:rsidRPr="00907DCF">
        <w:rPr>
          <w:rFonts w:ascii="Times New Roman" w:hAnsi="Times New Roman" w:cs="Times New Roman"/>
          <w:b/>
          <w:bCs/>
          <w:lang w:val="hu-HU" w:eastAsia="sk-SK"/>
        </w:rPr>
        <w:t xml:space="preserve"> </w:t>
      </w:r>
      <w:r w:rsidRPr="00907DCF">
        <w:rPr>
          <w:rFonts w:ascii="Times New Roman" w:hAnsi="Times New Roman" w:cs="Times New Roman"/>
          <w:i/>
          <w:iCs/>
          <w:lang w:eastAsia="sk-SK"/>
        </w:rPr>
        <w:t xml:space="preserve">  </w:t>
      </w:r>
      <w:r w:rsidR="006038E0" w:rsidRPr="00907DCF">
        <w:rPr>
          <w:rFonts w:ascii="Times New Roman" w:hAnsi="Times New Roman" w:cs="Times New Roman"/>
        </w:rPr>
        <w:t>cu sediul în</w:t>
      </w:r>
      <w:r w:rsidRPr="00907DCF">
        <w:rPr>
          <w:rFonts w:ascii="Times New Roman" w:hAnsi="Times New Roman" w:cs="Times New Roman"/>
        </w:rPr>
        <w:t xml:space="preserve"> str. 1 Decembrie 1918, nr. 2, județul Covasna, CIF 4404605, </w:t>
      </w:r>
      <w:r w:rsidR="006038E0" w:rsidRPr="00907DCF">
        <w:rPr>
          <w:rFonts w:ascii="Times New Roman" w:hAnsi="Times New Roman" w:cs="Times New Roman"/>
        </w:rPr>
        <w:t xml:space="preserve">având calitatea de </w:t>
      </w:r>
      <w:r w:rsidR="006038E0" w:rsidRPr="00907DCF">
        <w:rPr>
          <w:rFonts w:ascii="Times New Roman" w:hAnsi="Times New Roman" w:cs="Times New Roman"/>
          <w:b/>
          <w:bCs/>
        </w:rPr>
        <w:t>Lider de proiect</w:t>
      </w:r>
      <w:r w:rsidR="006038E0" w:rsidRPr="00907DCF">
        <w:rPr>
          <w:rFonts w:ascii="Times New Roman" w:hAnsi="Times New Roman" w:cs="Times New Roman"/>
        </w:rPr>
        <w:t xml:space="preserve"> </w:t>
      </w:r>
      <w:r w:rsidR="006465EF">
        <w:rPr>
          <w:rFonts w:ascii="Times New Roman" w:hAnsi="Times New Roman" w:cs="Times New Roman"/>
        </w:rPr>
        <w:t xml:space="preserve">(Partener 1) </w:t>
      </w:r>
      <w:r w:rsidR="006038E0" w:rsidRPr="00907DCF">
        <w:rPr>
          <w:rFonts w:ascii="Times New Roman" w:hAnsi="Times New Roman" w:cs="Times New Roman"/>
        </w:rPr>
        <w:t>astfel:</w:t>
      </w:r>
    </w:p>
    <w:p w:rsidR="006038E0" w:rsidRPr="00907DCF" w:rsidRDefault="006038E0" w:rsidP="009C0E25">
      <w:pPr>
        <w:ind w:left="360" w:firstLine="349"/>
        <w:jc w:val="both"/>
        <w:rPr>
          <w:rFonts w:ascii="Times New Roman" w:hAnsi="Times New Roman" w:cs="Times New Roman"/>
        </w:rPr>
      </w:pPr>
      <w:r w:rsidRPr="00907DCF">
        <w:rPr>
          <w:rFonts w:ascii="Times New Roman" w:hAnsi="Times New Roman" w:cs="Times New Roman"/>
        </w:rPr>
        <w:t>Contul de disponibilități (codul IBAN) pentru aplicarea mecanismului decontării cererilor de plată</w:t>
      </w:r>
      <w:r w:rsidR="001F366E" w:rsidRPr="00907DCF">
        <w:rPr>
          <w:rFonts w:ascii="Times New Roman" w:hAnsi="Times New Roman" w:cs="Times New Roman"/>
        </w:rPr>
        <w:t xml:space="preserve"> </w:t>
      </w:r>
      <w:r w:rsidRPr="00907DCF">
        <w:rPr>
          <w:rFonts w:ascii="Times New Roman" w:hAnsi="Times New Roman" w:cs="Times New Roman"/>
        </w:rPr>
        <w:t>:</w:t>
      </w:r>
      <w:r w:rsidRPr="00907DCF">
        <w:rPr>
          <w:rFonts w:ascii="Times New Roman" w:hAnsi="Times New Roman" w:cs="Times New Roman"/>
        </w:rPr>
        <w:tab/>
        <w:t xml:space="preserve"> RO79TREZ256509302X009747</w:t>
      </w:r>
    </w:p>
    <w:p w:rsidR="006038E0" w:rsidRPr="00907DCF" w:rsidRDefault="006038E0" w:rsidP="009C0E25">
      <w:pPr>
        <w:ind w:left="360" w:firstLine="349"/>
        <w:jc w:val="both"/>
        <w:rPr>
          <w:rFonts w:ascii="Times New Roman" w:hAnsi="Times New Roman" w:cs="Times New Roman"/>
        </w:rPr>
      </w:pPr>
      <w:r w:rsidRPr="00907DCF">
        <w:rPr>
          <w:rFonts w:ascii="Times New Roman" w:hAnsi="Times New Roman" w:cs="Times New Roman"/>
        </w:rPr>
        <w:t>Denumirea/adresa unității</w:t>
      </w:r>
      <w:r w:rsidR="009C0E25" w:rsidRPr="00907DCF">
        <w:rPr>
          <w:rFonts w:ascii="Times New Roman" w:hAnsi="Times New Roman" w:cs="Times New Roman"/>
        </w:rPr>
        <w:t xml:space="preserve">: </w:t>
      </w:r>
      <w:r w:rsidRPr="00907DCF">
        <w:rPr>
          <w:rFonts w:ascii="Times New Roman" w:hAnsi="Times New Roman" w:cs="Times New Roman"/>
        </w:rPr>
        <w:t xml:space="preserve"> Trezoreri</w:t>
      </w:r>
      <w:r w:rsidR="005710F7" w:rsidRPr="00907DCF">
        <w:rPr>
          <w:rFonts w:ascii="Times New Roman" w:hAnsi="Times New Roman" w:cs="Times New Roman"/>
        </w:rPr>
        <w:t>a Municipiului Sfântu Gheorghe</w:t>
      </w:r>
      <w:r w:rsidR="009C0E25" w:rsidRPr="00907DCF">
        <w:rPr>
          <w:rFonts w:ascii="Times New Roman" w:hAnsi="Times New Roman" w:cs="Times New Roman"/>
        </w:rPr>
        <w:t>, str. Bem Iosef, nr. 9, jud. Covasna</w:t>
      </w:r>
    </w:p>
    <w:p w:rsidR="006038E0" w:rsidRPr="00907DCF" w:rsidRDefault="006038E0" w:rsidP="009C0E25">
      <w:pPr>
        <w:ind w:left="360" w:firstLine="349"/>
        <w:jc w:val="both"/>
        <w:rPr>
          <w:rFonts w:ascii="Times New Roman" w:hAnsi="Times New Roman" w:cs="Times New Roman"/>
        </w:rPr>
      </w:pPr>
      <w:r w:rsidRPr="00907DCF">
        <w:rPr>
          <w:rFonts w:ascii="Times New Roman" w:hAnsi="Times New Roman" w:cs="Times New Roman"/>
        </w:rPr>
        <w:t>Contul de venituri (codul IBAN) în care se virează sumele aferente cererilor de rambursare: RO87TREZ25621A454801XXXX</w:t>
      </w:r>
    </w:p>
    <w:p w:rsidR="001F366E" w:rsidRDefault="006038E0" w:rsidP="001F366E">
      <w:pPr>
        <w:ind w:left="360" w:firstLine="349"/>
        <w:jc w:val="both"/>
        <w:rPr>
          <w:rFonts w:ascii="Times New Roman" w:hAnsi="Times New Roman" w:cs="Times New Roman"/>
        </w:rPr>
      </w:pPr>
      <w:r w:rsidRPr="00907DCF">
        <w:rPr>
          <w:rFonts w:ascii="Times New Roman" w:hAnsi="Times New Roman" w:cs="Times New Roman"/>
        </w:rPr>
        <w:t>Denumirea/adresa unității</w:t>
      </w:r>
      <w:r w:rsidR="001F366E" w:rsidRPr="00907DCF">
        <w:rPr>
          <w:rFonts w:ascii="Times New Roman" w:hAnsi="Times New Roman" w:cs="Times New Roman"/>
        </w:rPr>
        <w:t>:</w:t>
      </w:r>
      <w:r w:rsidRPr="00907DCF">
        <w:rPr>
          <w:rFonts w:ascii="Times New Roman" w:hAnsi="Times New Roman" w:cs="Times New Roman"/>
        </w:rPr>
        <w:t xml:space="preserve"> </w:t>
      </w:r>
      <w:r w:rsidR="001F366E" w:rsidRPr="00907DCF">
        <w:rPr>
          <w:rFonts w:ascii="Times New Roman" w:hAnsi="Times New Roman" w:cs="Times New Roman"/>
        </w:rPr>
        <w:t>Trezoreria Municipiului S</w:t>
      </w:r>
      <w:bookmarkStart w:id="0" w:name="_GoBack"/>
      <w:bookmarkEnd w:id="0"/>
      <w:r w:rsidR="001F366E" w:rsidRPr="00907DCF">
        <w:rPr>
          <w:rFonts w:ascii="Times New Roman" w:hAnsi="Times New Roman" w:cs="Times New Roman"/>
        </w:rPr>
        <w:t>fântu Gheorghe, str. Bem Iosef, nr. 9, jud. Covasna</w:t>
      </w:r>
    </w:p>
    <w:p w:rsidR="006465EF" w:rsidRDefault="006465EF" w:rsidP="006465EF">
      <w:pPr>
        <w:jc w:val="both"/>
        <w:rPr>
          <w:rFonts w:ascii="Times New Roman" w:hAnsi="Times New Roman" w:cs="Times New Roman"/>
        </w:rPr>
      </w:pPr>
    </w:p>
    <w:p w:rsidR="00C90A31" w:rsidRPr="00C90A31"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OZUN</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BORDÁS ENIKŐ, în calitate de primar, cu sediul în localitatea Ozun, str. Gábor Áron, nr. 75, judeţul Covasna, CIF 4201910 având calitatea de </w:t>
      </w:r>
      <w:r w:rsidRPr="00907DCF">
        <w:rPr>
          <w:rFonts w:ascii="Times New Roman" w:hAnsi="Times New Roman" w:cs="Times New Roman"/>
          <w:b/>
          <w:bCs/>
        </w:rPr>
        <w:t xml:space="preserve">Partener </w:t>
      </w:r>
      <w:r>
        <w:rPr>
          <w:rFonts w:ascii="Times New Roman" w:hAnsi="Times New Roman" w:cs="Times New Roman"/>
          <w:b/>
          <w:bCs/>
        </w:rPr>
        <w:t>2</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bCs/>
        </w:rPr>
        <w:t xml:space="preserve">COMUNA RECI </w:t>
      </w:r>
      <w:r w:rsidRPr="00907DCF">
        <w:rPr>
          <w:rFonts w:ascii="Times New Roman" w:hAnsi="Times New Roman" w:cs="Times New Roman"/>
        </w:rPr>
        <w:t>reprezentată de drept prin</w:t>
      </w:r>
      <w:r w:rsidRPr="00907DCF">
        <w:rPr>
          <w:rFonts w:ascii="Times New Roman" w:hAnsi="Times New Roman" w:cs="Times New Roman"/>
          <w:b/>
          <w:bCs/>
        </w:rPr>
        <w:t xml:space="preserve"> </w:t>
      </w:r>
      <w:r w:rsidRPr="00907DCF">
        <w:rPr>
          <w:rFonts w:ascii="Times New Roman" w:hAnsi="Times New Roman" w:cs="Times New Roman"/>
        </w:rPr>
        <w:t xml:space="preserve">DOMBORA LEHEL, în caliate de primar, cu sediul în localiatea Reci, str. Principală, nr. 268, jud. Covasna, CIF: 4404311, având calitatea de </w:t>
      </w:r>
      <w:r w:rsidRPr="00907DCF">
        <w:rPr>
          <w:rFonts w:ascii="Times New Roman" w:hAnsi="Times New Roman" w:cs="Times New Roman"/>
          <w:b/>
          <w:bCs/>
        </w:rPr>
        <w:t xml:space="preserve">Partener </w:t>
      </w:r>
      <w:r>
        <w:rPr>
          <w:rFonts w:ascii="Times New Roman" w:hAnsi="Times New Roman" w:cs="Times New Roman"/>
          <w:b/>
          <w:bCs/>
        </w:rPr>
        <w:t>3</w:t>
      </w:r>
      <w:r w:rsidRPr="00907DCF">
        <w:rPr>
          <w:rFonts w:ascii="Times New Roman" w:hAnsi="Times New Roman" w:cs="Times New Roman"/>
          <w:b/>
          <w:bCs/>
        </w:rPr>
        <w:t xml:space="preserve"> </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VALEA CRIȘULUI</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w:t>
      </w:r>
      <w:r w:rsidRPr="00907DCF">
        <w:rPr>
          <w:rFonts w:ascii="Times New Roman" w:hAnsi="Times New Roman" w:cs="Times New Roman"/>
          <w:bCs/>
        </w:rPr>
        <w:t>KISGY</w:t>
      </w:r>
      <w:r w:rsidRPr="00907DCF">
        <w:rPr>
          <w:rFonts w:ascii="Times New Roman" w:hAnsi="Times New Roman" w:cs="Times New Roman"/>
          <w:bCs/>
          <w:lang w:val="hu-HU"/>
        </w:rPr>
        <w:t>Ö</w:t>
      </w:r>
      <w:r w:rsidRPr="00907DCF">
        <w:rPr>
          <w:rFonts w:ascii="Times New Roman" w:hAnsi="Times New Roman" w:cs="Times New Roman"/>
          <w:bCs/>
        </w:rPr>
        <w:t>RGY SÁNDOR</w:t>
      </w:r>
      <w:r w:rsidRPr="00907DCF">
        <w:rPr>
          <w:rFonts w:ascii="Times New Roman" w:hAnsi="Times New Roman" w:cs="Times New Roman"/>
        </w:rPr>
        <w:t xml:space="preserve">, în calitate de primar, cu sediul în Comuna Valea Crişului, nr. 136, județul Covasna, CIF 4202207, având calitatea de </w:t>
      </w:r>
      <w:r w:rsidRPr="00907DCF">
        <w:rPr>
          <w:rFonts w:ascii="Times New Roman" w:hAnsi="Times New Roman" w:cs="Times New Roman"/>
          <w:b/>
          <w:bCs/>
        </w:rPr>
        <w:t xml:space="preserve">Partener </w:t>
      </w:r>
      <w:r>
        <w:rPr>
          <w:rFonts w:ascii="Times New Roman" w:hAnsi="Times New Roman" w:cs="Times New Roman"/>
          <w:b/>
          <w:bCs/>
        </w:rPr>
        <w:t>4</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bCs/>
        </w:rPr>
        <w:lastRenderedPageBreak/>
        <w:t xml:space="preserve">COMUNA ILIENI  - </w:t>
      </w:r>
      <w:r w:rsidRPr="00907DCF">
        <w:rPr>
          <w:rFonts w:ascii="Times New Roman" w:hAnsi="Times New Roman" w:cs="Times New Roman"/>
        </w:rPr>
        <w:t xml:space="preserve">reprezentată de drept prin BENKŐ ÁRPÁD JENŐ, în calitate de primar, cu sediul în localitatea Ilieni, str. -, nr. 97, judeţul Covasna, CIF 4404419,având calitatea de </w:t>
      </w:r>
      <w:r w:rsidRPr="00907DCF">
        <w:rPr>
          <w:rFonts w:ascii="Times New Roman" w:hAnsi="Times New Roman" w:cs="Times New Roman"/>
          <w:b/>
          <w:bCs/>
        </w:rPr>
        <w:t xml:space="preserve">Partener </w:t>
      </w:r>
      <w:r>
        <w:rPr>
          <w:rFonts w:ascii="Times New Roman" w:hAnsi="Times New Roman" w:cs="Times New Roman"/>
          <w:b/>
          <w:bCs/>
        </w:rPr>
        <w:t>5</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BIXAD</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BÁCS MÁRTON CSABA, în calitate de primar, cu sediul în comuna Bixad, str. Principală, nr. 558, Județul Covasna, CIF 16355433, având calitatea de </w:t>
      </w:r>
      <w:r w:rsidRPr="00907DCF">
        <w:rPr>
          <w:rFonts w:ascii="Times New Roman" w:hAnsi="Times New Roman" w:cs="Times New Roman"/>
          <w:b/>
          <w:bCs/>
        </w:rPr>
        <w:t xml:space="preserve">Partener </w:t>
      </w:r>
      <w:r>
        <w:rPr>
          <w:rFonts w:ascii="Times New Roman" w:hAnsi="Times New Roman" w:cs="Times New Roman"/>
          <w:b/>
          <w:bCs/>
        </w:rPr>
        <w:t>6</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bCs/>
        </w:rPr>
        <w:t xml:space="preserve">COMUNA MALNAȘ - </w:t>
      </w:r>
      <w:r w:rsidRPr="00907DCF">
        <w:rPr>
          <w:rFonts w:ascii="Times New Roman" w:hAnsi="Times New Roman" w:cs="Times New Roman"/>
        </w:rPr>
        <w:t xml:space="preserve">reprezentată de drept prin </w:t>
      </w:r>
      <w:r w:rsidRPr="00907DCF">
        <w:rPr>
          <w:rFonts w:ascii="Times New Roman" w:hAnsi="Times New Roman" w:cs="Times New Roman"/>
          <w:bCs/>
        </w:rPr>
        <w:t>SZOTYORI ANGÉLA GIZELLA</w:t>
      </w:r>
      <w:r w:rsidRPr="00907DCF">
        <w:rPr>
          <w:rFonts w:ascii="Times New Roman" w:hAnsi="Times New Roman" w:cs="Times New Roman"/>
        </w:rPr>
        <w:t xml:space="preserve">, în calitate de primar, cu sediul în comuna Malnaș, str. Principală, nr. 171, județul Covasna, CIF 4201759, având calitatea de </w:t>
      </w:r>
      <w:r w:rsidRPr="00907DCF">
        <w:rPr>
          <w:rFonts w:ascii="Times New Roman" w:hAnsi="Times New Roman" w:cs="Times New Roman"/>
          <w:b/>
          <w:bCs/>
        </w:rPr>
        <w:t xml:space="preserve">Partener </w:t>
      </w:r>
      <w:r>
        <w:rPr>
          <w:rFonts w:ascii="Times New Roman" w:hAnsi="Times New Roman" w:cs="Times New Roman"/>
          <w:b/>
          <w:bCs/>
        </w:rPr>
        <w:t>7</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MICFALĂU</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w:t>
      </w:r>
      <w:r w:rsidRPr="00907DCF">
        <w:rPr>
          <w:rFonts w:ascii="Times New Roman" w:hAnsi="Times New Roman" w:cs="Times New Roman"/>
          <w:bCs/>
        </w:rPr>
        <w:t>DEMETER FERENC</w:t>
      </w:r>
      <w:r w:rsidRPr="00907DCF">
        <w:rPr>
          <w:rFonts w:ascii="Times New Roman" w:hAnsi="Times New Roman" w:cs="Times New Roman"/>
        </w:rPr>
        <w:t xml:space="preserve">, în calitate de primar, cu sediul în Comuna Micfalău, str. Principală, nr. 314, județul Covasna, CIF 16410805, având calitatea de </w:t>
      </w:r>
      <w:r w:rsidRPr="00907DCF">
        <w:rPr>
          <w:rFonts w:ascii="Times New Roman" w:hAnsi="Times New Roman" w:cs="Times New Roman"/>
          <w:b/>
          <w:bCs/>
        </w:rPr>
        <w:t xml:space="preserve">Partener </w:t>
      </w:r>
      <w:r>
        <w:rPr>
          <w:rFonts w:ascii="Times New Roman" w:hAnsi="Times New Roman" w:cs="Times New Roman"/>
          <w:b/>
          <w:bCs/>
        </w:rPr>
        <w:t>8</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BODOC</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w:t>
      </w:r>
      <w:r w:rsidRPr="00907DCF">
        <w:rPr>
          <w:rFonts w:ascii="Times New Roman" w:hAnsi="Times New Roman" w:cs="Times New Roman"/>
          <w:bCs/>
        </w:rPr>
        <w:t>FODOR ISTV</w:t>
      </w:r>
      <w:r w:rsidRPr="00907DCF">
        <w:rPr>
          <w:rFonts w:ascii="Times New Roman" w:hAnsi="Times New Roman" w:cs="Times New Roman"/>
          <w:bCs/>
          <w:lang w:val="hu-HU"/>
        </w:rPr>
        <w:t>ÁN</w:t>
      </w:r>
      <w:r w:rsidRPr="00907DCF">
        <w:rPr>
          <w:rFonts w:ascii="Times New Roman" w:hAnsi="Times New Roman" w:cs="Times New Roman"/>
        </w:rPr>
        <w:t xml:space="preserve">, în calitate de primar, cu sediul în comuna Bodoc, str. Princiaplă, nr. 65, județul Covasna, CIF 4404621, având calitatea de </w:t>
      </w:r>
      <w:r w:rsidRPr="00907DCF">
        <w:rPr>
          <w:rFonts w:ascii="Times New Roman" w:hAnsi="Times New Roman" w:cs="Times New Roman"/>
          <w:b/>
          <w:bCs/>
        </w:rPr>
        <w:t xml:space="preserve">Partener </w:t>
      </w:r>
      <w:r>
        <w:rPr>
          <w:rFonts w:ascii="Times New Roman" w:hAnsi="Times New Roman" w:cs="Times New Roman"/>
          <w:b/>
          <w:bCs/>
        </w:rPr>
        <w:t>9</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GHIDFALĂU</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w:t>
      </w:r>
      <w:r w:rsidRPr="00907DCF">
        <w:rPr>
          <w:rFonts w:ascii="Times New Roman" w:hAnsi="Times New Roman" w:cs="Times New Roman"/>
          <w:bCs/>
        </w:rPr>
        <w:t>PORZSOLT LEVENTE</w:t>
      </w:r>
      <w:r w:rsidRPr="00907DCF">
        <w:rPr>
          <w:rFonts w:ascii="Times New Roman" w:hAnsi="Times New Roman" w:cs="Times New Roman"/>
        </w:rPr>
        <w:t xml:space="preserve">, în calitate de primar, cu sediul în localitatea Ghidfalău, nr. 108, judeţul Covasna, CIF 4201805, având calitatea de </w:t>
      </w:r>
      <w:r w:rsidRPr="00907DCF">
        <w:rPr>
          <w:rFonts w:ascii="Times New Roman" w:hAnsi="Times New Roman" w:cs="Times New Roman"/>
          <w:b/>
          <w:bCs/>
        </w:rPr>
        <w:t xml:space="preserve">Partener </w:t>
      </w:r>
      <w:r>
        <w:rPr>
          <w:rFonts w:ascii="Times New Roman" w:hAnsi="Times New Roman" w:cs="Times New Roman"/>
          <w:b/>
          <w:bCs/>
        </w:rPr>
        <w:t>10</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MOACȘA</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VITÁLYOS LAJOS, în calitate de primar cu sediul în comuna Moacşa, nr. 354, Județul Covasna, CIF 4201740, având calitatea de </w:t>
      </w:r>
      <w:r w:rsidRPr="00907DCF">
        <w:rPr>
          <w:rFonts w:ascii="Times New Roman" w:hAnsi="Times New Roman" w:cs="Times New Roman"/>
          <w:b/>
          <w:bCs/>
        </w:rPr>
        <w:t>Partener 1</w:t>
      </w:r>
      <w:r>
        <w:rPr>
          <w:rFonts w:ascii="Times New Roman" w:hAnsi="Times New Roman" w:cs="Times New Roman"/>
          <w:b/>
          <w:bCs/>
        </w:rPr>
        <w:t>1</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ARCUŞ</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MÁTHÉ ÁRPÁD, în calitate de primar, cu sediul în localitatea Arcuş, Piaţa Gábor Áron, nr. 1, judeţul Covasna, CIF 16318699, având calitatea de </w:t>
      </w:r>
      <w:r w:rsidRPr="00907DCF">
        <w:rPr>
          <w:rFonts w:ascii="Times New Roman" w:hAnsi="Times New Roman" w:cs="Times New Roman"/>
          <w:b/>
          <w:bCs/>
        </w:rPr>
        <w:t xml:space="preserve">Partener </w:t>
      </w:r>
      <w:r>
        <w:rPr>
          <w:rFonts w:ascii="Times New Roman" w:hAnsi="Times New Roman" w:cs="Times New Roman"/>
          <w:b/>
          <w:bCs/>
        </w:rPr>
        <w:t>12</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CHICHIŞ</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TĂRAȘ SILVIU, în calitate de primar, cu sediul în localitatea Chichiş, str. Mare, nr. 103, judeţul Covasna, CIF 4201899,având calitatea de </w:t>
      </w:r>
      <w:r w:rsidRPr="00907DCF">
        <w:rPr>
          <w:rFonts w:ascii="Times New Roman" w:hAnsi="Times New Roman" w:cs="Times New Roman"/>
          <w:b/>
          <w:bCs/>
        </w:rPr>
        <w:t xml:space="preserve">Partener </w:t>
      </w:r>
      <w:r>
        <w:rPr>
          <w:rFonts w:ascii="Times New Roman" w:hAnsi="Times New Roman" w:cs="Times New Roman"/>
          <w:b/>
          <w:bCs/>
        </w:rPr>
        <w:t>13</w:t>
      </w:r>
    </w:p>
    <w:p w:rsidR="006038E0" w:rsidRPr="00907DCF" w:rsidRDefault="006038E0" w:rsidP="00B64C69">
      <w:pPr>
        <w:jc w:val="both"/>
        <w:rPr>
          <w:rFonts w:ascii="Times New Roman" w:hAnsi="Times New Roman" w:cs="Times New Roman"/>
        </w:rPr>
      </w:pPr>
      <w:r w:rsidRPr="00907DCF">
        <w:rPr>
          <w:rFonts w:ascii="Times New Roman" w:hAnsi="Times New Roman" w:cs="Times New Roman"/>
        </w:rPr>
        <w:t>au convenit următoarele:</w:t>
      </w:r>
    </w:p>
    <w:p w:rsidR="006038E0" w:rsidRPr="00907DCF" w:rsidRDefault="006038E0" w:rsidP="00B64C69">
      <w:pPr>
        <w:jc w:val="both"/>
        <w:rPr>
          <w:rFonts w:ascii="Times New Roman" w:hAnsi="Times New Roman" w:cs="Times New Roman"/>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t>Obiectul</w:t>
      </w:r>
    </w:p>
    <w:p w:rsidR="006038E0" w:rsidRPr="00E657EA" w:rsidRDefault="006038E0" w:rsidP="00ED7000">
      <w:pPr>
        <w:numPr>
          <w:ilvl w:val="1"/>
          <w:numId w:val="3"/>
        </w:numPr>
        <w:spacing w:before="240"/>
        <w:jc w:val="both"/>
        <w:rPr>
          <w:rFonts w:ascii="Times New Roman" w:hAnsi="Times New Roman" w:cs="Times New Roman"/>
          <w:color w:val="FF0000"/>
        </w:rPr>
      </w:pPr>
      <w:r w:rsidRPr="00907DCF">
        <w:rPr>
          <w:rFonts w:ascii="Times New Roman" w:hAnsi="Times New Roman" w:cs="Times New Roman"/>
        </w:rPr>
        <w:t xml:space="preserve">Obiectul acestui parteneriat este de a stabili drepturile şi obligațiile părților, contribuția financiară proprie a fiecărei părți la bugetul proiectului, precum şi responsabilitățile ce le revin în implementarea activităților aferente proiectului: </w:t>
      </w:r>
      <w:r w:rsidR="00ED7000" w:rsidRPr="00ED7000">
        <w:rPr>
          <w:rFonts w:ascii="Times New Roman" w:hAnsi="Times New Roman" w:cs="Times New Roman"/>
          <w:i/>
          <w:iCs/>
        </w:rPr>
        <w:t>Modernizarea transportului în comun prin achiziționarea de autobuze electrice</w:t>
      </w:r>
      <w:r w:rsidRPr="00907DCF">
        <w:rPr>
          <w:rFonts w:ascii="Times New Roman" w:hAnsi="Times New Roman" w:cs="Times New Roman"/>
        </w:rPr>
        <w:t xml:space="preserve">, cod SMIS </w:t>
      </w:r>
      <w:r w:rsidR="00E657EA" w:rsidRPr="00E657EA">
        <w:rPr>
          <w:rFonts w:ascii="Times New Roman" w:hAnsi="Times New Roman" w:cs="Times New Roman"/>
        </w:rPr>
        <w:t>337173</w:t>
      </w:r>
      <w:r w:rsidRPr="00907DCF">
        <w:rPr>
          <w:rFonts w:ascii="Times New Roman" w:hAnsi="Times New Roman" w:cs="Times New Roman"/>
        </w:rPr>
        <w:t>, care este depus în cadrul Programului Regiunea Centru,</w:t>
      </w:r>
      <w:r w:rsidR="00F53D3A">
        <w:rPr>
          <w:rFonts w:ascii="Times New Roman" w:hAnsi="Times New Roman" w:cs="Times New Roman"/>
        </w:rPr>
        <w:t xml:space="preserve"> </w:t>
      </w:r>
      <w:r w:rsidR="00F53D3A" w:rsidRPr="00C90A31">
        <w:rPr>
          <w:rFonts w:ascii="Times New Roman" w:hAnsi="Times New Roman" w:cs="Times New Roman"/>
        </w:rPr>
        <w:t>Priorității 4 – O Regiune cu mobilitate urbană durabilă, Acțiunea 4.1 - Dezvoltarea mobilității urbane durabile în Municipiile Regiunii Centru (inclusiv Zone Metropolitane și Zone Funcționale Urbane)</w:t>
      </w:r>
      <w:r w:rsidRPr="00E657EA">
        <w:rPr>
          <w:rFonts w:ascii="Times New Roman" w:hAnsi="Times New Roman" w:cs="Times New Roman"/>
        </w:rPr>
        <w:t xml:space="preserve">,  precum și pe perioada de durabilitate și de valabilitate a contractului de finanțare. </w:t>
      </w:r>
    </w:p>
    <w:p w:rsidR="006038E0" w:rsidRPr="00907DCF" w:rsidRDefault="006038E0" w:rsidP="00B64C69">
      <w:pPr>
        <w:numPr>
          <w:ilvl w:val="1"/>
          <w:numId w:val="3"/>
        </w:numPr>
        <w:jc w:val="both"/>
        <w:rPr>
          <w:rFonts w:ascii="Times New Roman" w:hAnsi="Times New Roman" w:cs="Times New Roman"/>
        </w:rPr>
      </w:pPr>
      <w:r w:rsidRPr="00907DCF">
        <w:rPr>
          <w:rFonts w:ascii="Times New Roman" w:hAnsi="Times New Roman" w:cs="Times New Roman"/>
        </w:rPr>
        <w:t>Prezentul acord se constituie anexă la cererea de finanțare.</w:t>
      </w:r>
    </w:p>
    <w:p w:rsidR="006038E0" w:rsidRPr="00907DCF" w:rsidRDefault="006038E0" w:rsidP="00B64C69">
      <w:pPr>
        <w:ind w:left="576"/>
        <w:jc w:val="both"/>
        <w:rPr>
          <w:rFonts w:ascii="Times New Roman" w:hAnsi="Times New Roman" w:cs="Times New Roman"/>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lastRenderedPageBreak/>
        <w:t>Roluri şi responsabilități în implementarea proiectului</w:t>
      </w:r>
    </w:p>
    <w:p w:rsidR="006038E0" w:rsidRPr="00907DCF" w:rsidRDefault="006038E0" w:rsidP="008F3FAB">
      <w:pPr>
        <w:pStyle w:val="Heading5"/>
        <w:numPr>
          <w:ilvl w:val="1"/>
          <w:numId w:val="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Rolurile şi responsabilitățile sunt descrise în tabelul de mai jos şi corespund prevederilor din Cererea de finanțare:</w:t>
      </w:r>
    </w:p>
    <w:p w:rsidR="006038E0" w:rsidRPr="00907DCF" w:rsidRDefault="006038E0" w:rsidP="00B64C69">
      <w:pPr>
        <w:jc w:val="both"/>
        <w:rPr>
          <w:rFonts w:ascii="Times New Roman" w:hAnsi="Times New Roman" w:cs="Times New Roman"/>
        </w:rPr>
      </w:pPr>
    </w:p>
    <w:tbl>
      <w:tblPr>
        <w:tblW w:w="8014" w:type="dxa"/>
        <w:tblInd w:w="648" w:type="dxa"/>
        <w:tblBorders>
          <w:bottom w:val="single" w:sz="4" w:space="0" w:color="808080"/>
          <w:insideH w:val="single" w:sz="4" w:space="0" w:color="808080"/>
        </w:tblBorders>
        <w:tblLook w:val="00A0" w:firstRow="1" w:lastRow="0" w:firstColumn="1" w:lastColumn="0" w:noHBand="0" w:noVBand="0"/>
      </w:tblPr>
      <w:tblGrid>
        <w:gridCol w:w="2541"/>
        <w:gridCol w:w="5473"/>
      </w:tblGrid>
      <w:tr w:rsidR="006038E0" w:rsidRPr="00907DCF">
        <w:trPr>
          <w:trHeight w:val="441"/>
        </w:trPr>
        <w:tc>
          <w:tcPr>
            <w:tcW w:w="2541" w:type="dxa"/>
            <w:tcBorders>
              <w:left w:val="nil"/>
              <w:right w:val="nil"/>
            </w:tcBorders>
          </w:tcPr>
          <w:p w:rsidR="006038E0" w:rsidRPr="00907DCF" w:rsidRDefault="006038E0" w:rsidP="003D7244">
            <w:pPr>
              <w:tabs>
                <w:tab w:val="left" w:pos="1800"/>
              </w:tabs>
              <w:jc w:val="both"/>
              <w:rPr>
                <w:rFonts w:ascii="Times New Roman" w:hAnsi="Times New Roman" w:cs="Times New Roman"/>
                <w:b/>
                <w:bCs/>
              </w:rPr>
            </w:pPr>
            <w:r w:rsidRPr="00907DCF">
              <w:rPr>
                <w:rFonts w:ascii="Times New Roman" w:hAnsi="Times New Roman" w:cs="Times New Roman"/>
                <w:b/>
                <w:bCs/>
              </w:rPr>
              <w:t>Organizația</w:t>
            </w:r>
            <w:r w:rsidRPr="00907DCF">
              <w:rPr>
                <w:rFonts w:ascii="Times New Roman" w:hAnsi="Times New Roman" w:cs="Times New Roman"/>
                <w:b/>
                <w:bCs/>
              </w:rPr>
              <w:tab/>
            </w:r>
          </w:p>
        </w:tc>
        <w:tc>
          <w:tcPr>
            <w:tcW w:w="5473" w:type="dxa"/>
            <w:tcBorders>
              <w:left w:val="nil"/>
              <w:right w:val="nil"/>
            </w:tcBorders>
          </w:tcPr>
          <w:p w:rsidR="006038E0" w:rsidRPr="00907DCF" w:rsidRDefault="006038E0" w:rsidP="003D7244">
            <w:pPr>
              <w:jc w:val="both"/>
              <w:rPr>
                <w:rFonts w:ascii="Times New Roman" w:hAnsi="Times New Roman" w:cs="Times New Roman"/>
                <w:b/>
                <w:bCs/>
              </w:rPr>
            </w:pPr>
            <w:r w:rsidRPr="00907DCF">
              <w:rPr>
                <w:rFonts w:ascii="Times New Roman" w:hAnsi="Times New Roman" w:cs="Times New Roman"/>
                <w:b/>
                <w:bCs/>
              </w:rPr>
              <w:t>Roluri şi responsabilități</w:t>
            </w:r>
          </w:p>
        </w:tc>
      </w:tr>
      <w:tr w:rsidR="006038E0" w:rsidRPr="00907DCF">
        <w:trPr>
          <w:trHeight w:val="1379"/>
        </w:trPr>
        <w:tc>
          <w:tcPr>
            <w:tcW w:w="2541" w:type="dxa"/>
            <w:tcBorders>
              <w:left w:val="nil"/>
              <w:right w:val="nil"/>
            </w:tcBorders>
          </w:tcPr>
          <w:p w:rsidR="006038E0" w:rsidRPr="00907DCF" w:rsidRDefault="00E657EA" w:rsidP="003D7244">
            <w:pPr>
              <w:pStyle w:val="TOC1"/>
              <w:spacing w:before="0" w:after="0"/>
              <w:jc w:val="both"/>
              <w:rPr>
                <w:rFonts w:ascii="Times New Roman" w:hAnsi="Times New Roman" w:cs="Times New Roman"/>
                <w:sz w:val="24"/>
                <w:szCs w:val="24"/>
              </w:rPr>
            </w:pPr>
            <w:r>
              <w:rPr>
                <w:rFonts w:ascii="Times New Roman" w:hAnsi="Times New Roman" w:cs="Times New Roman"/>
                <w:sz w:val="24"/>
                <w:szCs w:val="24"/>
              </w:rPr>
              <w:t>Municipiul Sfântu Gheorghe</w:t>
            </w:r>
          </w:p>
        </w:tc>
        <w:tc>
          <w:tcPr>
            <w:tcW w:w="5473" w:type="dxa"/>
            <w:tcBorders>
              <w:left w:val="nil"/>
              <w:right w:val="nil"/>
            </w:tcBorders>
          </w:tcPr>
          <w:p w:rsidR="006038E0"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1.Elaborarea și depunerea proiectului</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1.1.Elaborarea studiilor specifice investiției (studiu de oportunitate și studiu de trafic)</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1.2.Elaborarea și depunerea cererii de finanțare și a anexelor</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2.Semnarea contractului de finanțare</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2.1.Semnarea contractului de finanțare</w:t>
            </w:r>
          </w:p>
          <w:p w:rsidR="00A534FB" w:rsidRDefault="00A534FB" w:rsidP="003D7244">
            <w:pPr>
              <w:pStyle w:val="instruct"/>
              <w:spacing w:before="0" w:after="0"/>
              <w:jc w:val="both"/>
              <w:rPr>
                <w:rFonts w:ascii="Times New Roman" w:hAnsi="Times New Roman" w:cs="Times New Roman"/>
                <w:sz w:val="24"/>
                <w:szCs w:val="24"/>
              </w:rPr>
            </w:pP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3.Managementul proiectului</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3.1.Organizarea procedurilor de achiziție</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w:t>
            </w:r>
            <w:r w:rsidR="00795FDE">
              <w:rPr>
                <w:rFonts w:ascii="Times New Roman" w:hAnsi="Times New Roman" w:cs="Times New Roman"/>
                <w:sz w:val="24"/>
                <w:szCs w:val="24"/>
              </w:rPr>
              <w:t>2</w:t>
            </w:r>
            <w:r>
              <w:rPr>
                <w:rFonts w:ascii="Times New Roman" w:hAnsi="Times New Roman" w:cs="Times New Roman"/>
                <w:sz w:val="24"/>
                <w:szCs w:val="24"/>
              </w:rPr>
              <w:t>.Achiziționarea serviciilor de consultanță pentru managementul proiectului</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w:t>
            </w:r>
            <w:r w:rsidR="00795FDE">
              <w:rPr>
                <w:rFonts w:ascii="Times New Roman" w:hAnsi="Times New Roman" w:cs="Times New Roman"/>
                <w:sz w:val="24"/>
                <w:szCs w:val="24"/>
              </w:rPr>
              <w:t>3</w:t>
            </w:r>
            <w:r>
              <w:rPr>
                <w:rFonts w:ascii="Times New Roman" w:hAnsi="Times New Roman" w:cs="Times New Roman"/>
                <w:sz w:val="24"/>
                <w:szCs w:val="24"/>
              </w:rPr>
              <w:t>.Consultanță pentru managementul proiectului</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 xml:space="preserve">3.4.Raportarea progresului proiectului </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3.5.Decontarea proiectului</w:t>
            </w:r>
          </w:p>
          <w:p w:rsidR="00A534FB" w:rsidRDefault="00A534FB" w:rsidP="003D7244">
            <w:pPr>
              <w:pStyle w:val="instruct"/>
              <w:spacing w:before="0" w:after="0"/>
              <w:jc w:val="both"/>
              <w:rPr>
                <w:rFonts w:ascii="Times New Roman" w:hAnsi="Times New Roman" w:cs="Times New Roman"/>
                <w:sz w:val="24"/>
                <w:szCs w:val="24"/>
              </w:rPr>
            </w:pP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4.1.Contractarea autobuzelor electrice și stațiilor de încărcare</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A534FB" w:rsidRDefault="00A534FB" w:rsidP="003D7244">
            <w:pPr>
              <w:pStyle w:val="instruct"/>
              <w:spacing w:before="0" w:after="0"/>
              <w:jc w:val="both"/>
              <w:rPr>
                <w:rFonts w:ascii="Times New Roman" w:hAnsi="Times New Roman" w:cs="Times New Roman"/>
                <w:sz w:val="24"/>
                <w:szCs w:val="24"/>
              </w:rPr>
            </w:pP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5.Delegarea gestiunii serviciului de transport public de călători</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5.1.Delegarea gestiunii serviciului de transport public de călători</w:t>
            </w:r>
          </w:p>
          <w:p w:rsidR="00795FDE" w:rsidRDefault="00795FDE" w:rsidP="003D7244">
            <w:pPr>
              <w:pStyle w:val="instruct"/>
              <w:spacing w:before="0" w:after="0"/>
              <w:jc w:val="both"/>
              <w:rPr>
                <w:rFonts w:ascii="Times New Roman" w:hAnsi="Times New Roman" w:cs="Times New Roman"/>
                <w:sz w:val="24"/>
                <w:szCs w:val="24"/>
              </w:rPr>
            </w:pP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6.Auditul financiar</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6.1.Contractarea serviciilor de audit financiar</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6.2.Auditul financiar al proiectului</w:t>
            </w:r>
          </w:p>
          <w:p w:rsidR="00795FDE" w:rsidRDefault="00795FDE" w:rsidP="003D7244">
            <w:pPr>
              <w:pStyle w:val="instruct"/>
              <w:spacing w:before="0" w:after="0"/>
              <w:jc w:val="both"/>
              <w:rPr>
                <w:rFonts w:ascii="Times New Roman" w:hAnsi="Times New Roman" w:cs="Times New Roman"/>
                <w:sz w:val="24"/>
                <w:szCs w:val="24"/>
              </w:rPr>
            </w:pP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7.1.Contractarea instrumentelor de promovare a mobilității urbane durabile</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95FDE" w:rsidRDefault="00795FDE" w:rsidP="003D7244">
            <w:pPr>
              <w:pStyle w:val="instruct"/>
              <w:spacing w:before="0" w:after="0"/>
              <w:jc w:val="both"/>
              <w:rPr>
                <w:rFonts w:ascii="Times New Roman" w:hAnsi="Times New Roman" w:cs="Times New Roman"/>
                <w:sz w:val="24"/>
                <w:szCs w:val="24"/>
              </w:rPr>
            </w:pP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lastRenderedPageBreak/>
              <w:t>8.1.Achiziționarea serviciilor de informare și publicitate</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3D7244">
            <w:pPr>
              <w:pStyle w:val="instruct"/>
              <w:spacing w:before="0" w:after="0"/>
              <w:jc w:val="both"/>
              <w:rPr>
                <w:rFonts w:ascii="Times New Roman" w:hAnsi="Times New Roman" w:cs="Times New Roman"/>
                <w:sz w:val="24"/>
                <w:szCs w:val="24"/>
              </w:rPr>
            </w:pPr>
          </w:p>
          <w:p w:rsidR="00C90A31" w:rsidRDefault="00C90A31" w:rsidP="003D7244">
            <w:pPr>
              <w:pStyle w:val="instruct"/>
              <w:spacing w:before="0" w:after="0"/>
              <w:jc w:val="both"/>
              <w:rPr>
                <w:rFonts w:ascii="Times New Roman" w:hAnsi="Times New Roman" w:cs="Times New Roman"/>
                <w:sz w:val="24"/>
                <w:szCs w:val="24"/>
              </w:rPr>
            </w:pPr>
            <w:r w:rsidRPr="00C90A31">
              <w:rPr>
                <w:rFonts w:ascii="Times New Roman" w:hAnsi="Times New Roman" w:cs="Times New Roman"/>
                <w:sz w:val="24"/>
                <w:szCs w:val="24"/>
              </w:rPr>
              <w:t>9.Activitate de cooperare</w:t>
            </w:r>
          </w:p>
          <w:p w:rsidR="00C90A31" w:rsidRPr="00907DCF" w:rsidRDefault="00C90A31" w:rsidP="003D7244">
            <w:pPr>
              <w:pStyle w:val="instruct"/>
              <w:spacing w:before="0" w:after="0"/>
              <w:jc w:val="both"/>
              <w:rPr>
                <w:rFonts w:ascii="Times New Roman" w:hAnsi="Times New Roman" w:cs="Times New Roman"/>
                <w:sz w:val="24"/>
                <w:szCs w:val="24"/>
              </w:rPr>
            </w:pPr>
            <w:r w:rsidRPr="00C90A31">
              <w:rPr>
                <w:rFonts w:ascii="Times New Roman" w:hAnsi="Times New Roman" w:cs="Times New Roman"/>
                <w:sz w:val="24"/>
                <w:szCs w:val="24"/>
              </w:rPr>
              <w:t>9.1.Activitate de cooperare transnaională</w:t>
            </w:r>
          </w:p>
        </w:tc>
      </w:tr>
      <w:tr w:rsidR="00C90A31" w:rsidRPr="00907DCF" w:rsidTr="008F76CD">
        <w:trPr>
          <w:trHeight w:val="427"/>
        </w:trPr>
        <w:tc>
          <w:tcPr>
            <w:tcW w:w="2541" w:type="dxa"/>
            <w:tcBorders>
              <w:left w:val="nil"/>
              <w:right w:val="nil"/>
            </w:tcBorders>
          </w:tcPr>
          <w:p w:rsidR="00C90A31" w:rsidRPr="00907DCF" w:rsidRDefault="00C90A31" w:rsidP="008F76CD">
            <w:pPr>
              <w:jc w:val="both"/>
              <w:rPr>
                <w:rFonts w:ascii="Times New Roman" w:hAnsi="Times New Roman" w:cs="Times New Roman"/>
              </w:rPr>
            </w:pPr>
            <w:r>
              <w:rPr>
                <w:rFonts w:ascii="Times New Roman" w:hAnsi="Times New Roman" w:cs="Times New Roman"/>
              </w:rPr>
              <w:lastRenderedPageBreak/>
              <w:t>Comuna Ozun</w:t>
            </w:r>
          </w:p>
        </w:tc>
        <w:tc>
          <w:tcPr>
            <w:tcW w:w="5473" w:type="dxa"/>
            <w:tcBorders>
              <w:left w:val="nil"/>
              <w:right w:val="nil"/>
            </w:tcBorders>
          </w:tcPr>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8F76CD">
            <w:pPr>
              <w:pStyle w:val="instruct"/>
              <w:spacing w:before="0" w:after="0"/>
              <w:jc w:val="both"/>
              <w:rPr>
                <w:rFonts w:ascii="Times New Roman" w:hAnsi="Times New Roman" w:cs="Times New Roman"/>
                <w:sz w:val="24"/>
                <w:szCs w:val="24"/>
              </w:rPr>
            </w:pP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8F76CD">
            <w:pPr>
              <w:pStyle w:val="instruct"/>
              <w:spacing w:before="0" w:after="0"/>
              <w:jc w:val="both"/>
              <w:rPr>
                <w:rFonts w:ascii="Times New Roman" w:hAnsi="Times New Roman" w:cs="Times New Roman"/>
                <w:sz w:val="24"/>
                <w:szCs w:val="24"/>
              </w:rPr>
            </w:pP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Pr="00907DCF" w:rsidRDefault="00C90A31" w:rsidP="008F76CD">
            <w:pPr>
              <w:jc w:val="both"/>
              <w:rPr>
                <w:rFonts w:ascii="Times New Roman" w:hAnsi="Times New Roman" w:cs="Times New Roman"/>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Reci</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Valea Crișului</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lastRenderedPageBreak/>
              <w:t>Comuna Ilieni</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Bixad</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Malnaș</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Micfalău</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lastRenderedPageBreak/>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lastRenderedPageBreak/>
              <w:t>Comuna Bodoc</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7F086E" w:rsidRPr="00907DCF" w:rsidTr="007F086E">
        <w:trPr>
          <w:trHeight w:val="416"/>
        </w:trPr>
        <w:tc>
          <w:tcPr>
            <w:tcW w:w="2541" w:type="dxa"/>
            <w:tcBorders>
              <w:left w:val="nil"/>
              <w:right w:val="nil"/>
            </w:tcBorders>
          </w:tcPr>
          <w:p w:rsidR="007F086E" w:rsidRDefault="007F086E" w:rsidP="007F086E">
            <w:pPr>
              <w:jc w:val="both"/>
              <w:rPr>
                <w:rFonts w:ascii="Times New Roman" w:hAnsi="Times New Roman" w:cs="Times New Roman"/>
              </w:rPr>
            </w:pPr>
            <w:r>
              <w:rPr>
                <w:rFonts w:ascii="Times New Roman" w:hAnsi="Times New Roman" w:cs="Times New Roman"/>
              </w:rPr>
              <w:t>Comuna Ghidfalău</w:t>
            </w:r>
          </w:p>
        </w:tc>
        <w:tc>
          <w:tcPr>
            <w:tcW w:w="5473" w:type="dxa"/>
            <w:tcBorders>
              <w:left w:val="nil"/>
              <w:right w:val="nil"/>
            </w:tcBorders>
          </w:tcPr>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tc>
      </w:tr>
      <w:tr w:rsidR="007F086E" w:rsidRPr="00907DCF">
        <w:trPr>
          <w:trHeight w:val="1379"/>
        </w:trPr>
        <w:tc>
          <w:tcPr>
            <w:tcW w:w="2541" w:type="dxa"/>
            <w:tcBorders>
              <w:left w:val="nil"/>
              <w:right w:val="nil"/>
            </w:tcBorders>
          </w:tcPr>
          <w:p w:rsidR="007F086E" w:rsidRDefault="007F086E" w:rsidP="007F086E">
            <w:pPr>
              <w:jc w:val="both"/>
              <w:rPr>
                <w:rFonts w:ascii="Times New Roman" w:hAnsi="Times New Roman" w:cs="Times New Roman"/>
              </w:rPr>
            </w:pPr>
            <w:r>
              <w:rPr>
                <w:rFonts w:ascii="Times New Roman" w:hAnsi="Times New Roman" w:cs="Times New Roman"/>
              </w:rPr>
              <w:t>Comuna Moacșa</w:t>
            </w:r>
          </w:p>
        </w:tc>
        <w:tc>
          <w:tcPr>
            <w:tcW w:w="5473" w:type="dxa"/>
            <w:tcBorders>
              <w:left w:val="nil"/>
              <w:right w:val="nil"/>
            </w:tcBorders>
          </w:tcPr>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lastRenderedPageBreak/>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7F086E" w:rsidRDefault="007F086E" w:rsidP="007F086E">
            <w:pPr>
              <w:pStyle w:val="instruct"/>
              <w:spacing w:before="0" w:after="0"/>
              <w:jc w:val="both"/>
              <w:rPr>
                <w:rFonts w:ascii="Times New Roman" w:hAnsi="Times New Roman" w:cs="Times New Roman"/>
                <w:sz w:val="24"/>
                <w:szCs w:val="24"/>
              </w:rPr>
            </w:pPr>
          </w:p>
        </w:tc>
      </w:tr>
      <w:tr w:rsidR="007F086E" w:rsidRPr="00907DCF">
        <w:trPr>
          <w:trHeight w:val="1379"/>
        </w:trPr>
        <w:tc>
          <w:tcPr>
            <w:tcW w:w="2541" w:type="dxa"/>
            <w:tcBorders>
              <w:left w:val="nil"/>
              <w:right w:val="nil"/>
            </w:tcBorders>
          </w:tcPr>
          <w:p w:rsidR="007F086E" w:rsidRDefault="007F086E" w:rsidP="007F086E">
            <w:pPr>
              <w:jc w:val="both"/>
              <w:rPr>
                <w:rFonts w:ascii="Times New Roman" w:hAnsi="Times New Roman" w:cs="Times New Roman"/>
              </w:rPr>
            </w:pPr>
            <w:r>
              <w:rPr>
                <w:rFonts w:ascii="Times New Roman" w:hAnsi="Times New Roman" w:cs="Times New Roman"/>
              </w:rPr>
              <w:lastRenderedPageBreak/>
              <w:t>Comuna Arcuș</w:t>
            </w:r>
          </w:p>
        </w:tc>
        <w:tc>
          <w:tcPr>
            <w:tcW w:w="5473" w:type="dxa"/>
            <w:tcBorders>
              <w:left w:val="nil"/>
              <w:right w:val="nil"/>
            </w:tcBorders>
          </w:tcPr>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7F086E" w:rsidRDefault="007F086E" w:rsidP="007F086E">
            <w:pPr>
              <w:pStyle w:val="instruct"/>
              <w:spacing w:before="0" w:after="0"/>
              <w:jc w:val="both"/>
              <w:rPr>
                <w:rFonts w:ascii="Times New Roman" w:hAnsi="Times New Roman" w:cs="Times New Roman"/>
                <w:sz w:val="24"/>
                <w:szCs w:val="24"/>
              </w:rPr>
            </w:pPr>
          </w:p>
        </w:tc>
      </w:tr>
      <w:tr w:rsidR="007F086E" w:rsidRPr="00907DCF">
        <w:trPr>
          <w:trHeight w:val="427"/>
        </w:trPr>
        <w:tc>
          <w:tcPr>
            <w:tcW w:w="2541" w:type="dxa"/>
            <w:tcBorders>
              <w:left w:val="nil"/>
              <w:right w:val="nil"/>
            </w:tcBorders>
          </w:tcPr>
          <w:p w:rsidR="007F086E" w:rsidRPr="00907DCF" w:rsidRDefault="007F086E" w:rsidP="007F086E">
            <w:pPr>
              <w:jc w:val="both"/>
              <w:rPr>
                <w:rFonts w:ascii="Times New Roman" w:hAnsi="Times New Roman" w:cs="Times New Roman"/>
              </w:rPr>
            </w:pPr>
            <w:r>
              <w:rPr>
                <w:rFonts w:ascii="Times New Roman" w:hAnsi="Times New Roman" w:cs="Times New Roman"/>
              </w:rPr>
              <w:t>Comuna Chichiș</w:t>
            </w:r>
          </w:p>
        </w:tc>
        <w:tc>
          <w:tcPr>
            <w:tcW w:w="5473" w:type="dxa"/>
            <w:tcBorders>
              <w:left w:val="nil"/>
              <w:right w:val="nil"/>
            </w:tcBorders>
          </w:tcPr>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F086E" w:rsidRPr="00721E3B"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tc>
      </w:tr>
    </w:tbl>
    <w:p w:rsidR="006038E0" w:rsidRPr="00907DCF" w:rsidRDefault="006038E0" w:rsidP="00B64C69">
      <w:pPr>
        <w:jc w:val="both"/>
        <w:rPr>
          <w:rFonts w:ascii="Times New Roman" w:hAnsi="Times New Roman" w:cs="Times New Roman"/>
        </w:rPr>
      </w:pP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Contribuția la co-finanțarea cheltuielilor totale ale proiectului</w:t>
      </w:r>
    </w:p>
    <w:p w:rsidR="006038E0" w:rsidRDefault="006038E0" w:rsidP="00B64C69">
      <w:pPr>
        <w:pStyle w:val="Heading5"/>
        <w:numPr>
          <w:ilvl w:val="2"/>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vor asigura contribuția la co-finanțarea cheltuielilor totale ale proiectului așa cum este precizat în Cererea de finanțare şi în prezentul acord.</w:t>
      </w:r>
    </w:p>
    <w:p w:rsidR="007F086E" w:rsidRPr="007F086E" w:rsidRDefault="007F086E" w:rsidP="007F086E"/>
    <w:p w:rsidR="006038E0" w:rsidRPr="00907DCF" w:rsidRDefault="006038E0" w:rsidP="00B64C69">
      <w:pPr>
        <w:jc w:val="both"/>
        <w:rPr>
          <w:rFonts w:ascii="Times New Roman" w:hAnsi="Times New Roman" w:cs="Times New Roman"/>
        </w:rPr>
      </w:pPr>
    </w:p>
    <w:tbl>
      <w:tblPr>
        <w:tblW w:w="8045" w:type="dxa"/>
        <w:tblInd w:w="648" w:type="dxa"/>
        <w:tblBorders>
          <w:bottom w:val="single" w:sz="4" w:space="0" w:color="808080"/>
          <w:insideH w:val="single" w:sz="4" w:space="0" w:color="808080"/>
        </w:tblBorders>
        <w:tblLook w:val="00A0" w:firstRow="1" w:lastRow="0" w:firstColumn="1" w:lastColumn="0" w:noHBand="0" w:noVBand="0"/>
      </w:tblPr>
      <w:tblGrid>
        <w:gridCol w:w="2551"/>
        <w:gridCol w:w="5494"/>
      </w:tblGrid>
      <w:tr w:rsidR="006038E0" w:rsidRPr="00907DCF">
        <w:trPr>
          <w:trHeight w:val="463"/>
        </w:trPr>
        <w:tc>
          <w:tcPr>
            <w:tcW w:w="2551" w:type="dxa"/>
            <w:tcBorders>
              <w:left w:val="nil"/>
              <w:right w:val="nil"/>
            </w:tcBorders>
          </w:tcPr>
          <w:p w:rsidR="006038E0" w:rsidRPr="00907DCF" w:rsidRDefault="006038E0" w:rsidP="003D7244">
            <w:pPr>
              <w:tabs>
                <w:tab w:val="left" w:pos="1800"/>
              </w:tabs>
              <w:jc w:val="both"/>
              <w:rPr>
                <w:rFonts w:ascii="Times New Roman" w:hAnsi="Times New Roman" w:cs="Times New Roman"/>
                <w:b/>
                <w:bCs/>
              </w:rPr>
            </w:pPr>
            <w:r w:rsidRPr="00907DCF">
              <w:rPr>
                <w:rFonts w:ascii="Times New Roman" w:hAnsi="Times New Roman" w:cs="Times New Roman"/>
                <w:b/>
                <w:bCs/>
              </w:rPr>
              <w:t>Organizația</w:t>
            </w:r>
            <w:r w:rsidRPr="00907DCF">
              <w:rPr>
                <w:rFonts w:ascii="Times New Roman" w:hAnsi="Times New Roman" w:cs="Times New Roman"/>
                <w:b/>
                <w:bCs/>
              </w:rPr>
              <w:tab/>
            </w:r>
          </w:p>
        </w:tc>
        <w:tc>
          <w:tcPr>
            <w:tcW w:w="5494" w:type="dxa"/>
            <w:tcBorders>
              <w:left w:val="nil"/>
              <w:right w:val="nil"/>
            </w:tcBorders>
          </w:tcPr>
          <w:p w:rsidR="006038E0" w:rsidRPr="00907DCF" w:rsidRDefault="006038E0" w:rsidP="003D7244">
            <w:pPr>
              <w:jc w:val="both"/>
              <w:rPr>
                <w:rFonts w:ascii="Times New Roman" w:hAnsi="Times New Roman" w:cs="Times New Roman"/>
                <w:b/>
                <w:bCs/>
              </w:rPr>
            </w:pPr>
            <w:r w:rsidRPr="00907DCF">
              <w:rPr>
                <w:rFonts w:ascii="Times New Roman" w:hAnsi="Times New Roman" w:cs="Times New Roman"/>
                <w:b/>
                <w:bCs/>
              </w:rPr>
              <w:t>Contribuția (unde este cazul)</w:t>
            </w:r>
          </w:p>
        </w:tc>
      </w:tr>
      <w:tr w:rsidR="006038E0" w:rsidRPr="00907DCF">
        <w:trPr>
          <w:trHeight w:val="1358"/>
        </w:trPr>
        <w:tc>
          <w:tcPr>
            <w:tcW w:w="2551" w:type="dxa"/>
            <w:tcBorders>
              <w:left w:val="nil"/>
              <w:right w:val="nil"/>
            </w:tcBorders>
          </w:tcPr>
          <w:p w:rsidR="006038E0" w:rsidRPr="00907DCF" w:rsidRDefault="006038E0" w:rsidP="003D7244">
            <w:pPr>
              <w:pStyle w:val="TOC1"/>
              <w:spacing w:before="0" w:after="0"/>
              <w:jc w:val="both"/>
              <w:rPr>
                <w:rFonts w:ascii="Times New Roman" w:hAnsi="Times New Roman" w:cs="Times New Roman"/>
                <w:sz w:val="24"/>
                <w:szCs w:val="24"/>
              </w:rPr>
            </w:pPr>
            <w:r w:rsidRPr="00907DCF">
              <w:rPr>
                <w:rFonts w:ascii="Times New Roman" w:hAnsi="Times New Roman" w:cs="Times New Roman"/>
                <w:sz w:val="24"/>
                <w:szCs w:val="24"/>
              </w:rPr>
              <w:t xml:space="preserve">Lider de parteneriat  </w:t>
            </w:r>
            <w:r w:rsidR="00142801" w:rsidRPr="00907DCF">
              <w:rPr>
                <w:rFonts w:ascii="Times New Roman" w:hAnsi="Times New Roman" w:cs="Times New Roman"/>
                <w:b/>
                <w:bCs/>
                <w:lang w:eastAsia="sk-SK"/>
              </w:rPr>
              <w:t>MUNICIPIUL SFÂNTU-GHEORGHE</w:t>
            </w:r>
          </w:p>
        </w:tc>
        <w:tc>
          <w:tcPr>
            <w:tcW w:w="5494" w:type="dxa"/>
            <w:tcBorders>
              <w:left w:val="nil"/>
              <w:right w:val="nil"/>
            </w:tcBorders>
          </w:tcPr>
          <w:p w:rsidR="006038E0" w:rsidRPr="002C5E16" w:rsidRDefault="006038E0" w:rsidP="003D7244">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sidR="00B4684D">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sidR="00DB3FDC">
              <w:rPr>
                <w:rFonts w:ascii="Times New Roman" w:hAnsi="Times New Roman" w:cs="Times New Roman"/>
                <w:i w:val="0"/>
                <w:iCs w:val="0"/>
                <w:sz w:val="24"/>
                <w:szCs w:val="24"/>
              </w:rPr>
              <w:t>1.594.005 lei (91,78%)</w:t>
            </w:r>
          </w:p>
          <w:p w:rsidR="006038E0" w:rsidRPr="002C5E16" w:rsidRDefault="006038E0" w:rsidP="003D7244">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sidR="00B4684D">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sidR="00DB3FDC">
              <w:rPr>
                <w:rFonts w:ascii="Times New Roman" w:hAnsi="Times New Roman" w:cs="Times New Roman"/>
                <w:i w:val="0"/>
                <w:iCs w:val="0"/>
                <w:sz w:val="24"/>
                <w:szCs w:val="24"/>
              </w:rPr>
              <w:t>0 (0%)</w:t>
            </w:r>
          </w:p>
          <w:p w:rsidR="00EE010D" w:rsidRPr="002C5E16" w:rsidRDefault="006038E0" w:rsidP="00EE010D">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sidR="00B4684D">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sidR="00EE010D">
              <w:rPr>
                <w:rFonts w:ascii="Times New Roman" w:hAnsi="Times New Roman" w:cs="Times New Roman"/>
                <w:i w:val="0"/>
                <w:iCs w:val="0"/>
                <w:sz w:val="24"/>
                <w:szCs w:val="24"/>
              </w:rPr>
              <w:t xml:space="preserve"> 1.594.005 lei (91,78%)</w:t>
            </w:r>
          </w:p>
          <w:p w:rsidR="006038E0" w:rsidRPr="002C5E16" w:rsidRDefault="006038E0" w:rsidP="003D7244">
            <w:pPr>
              <w:pStyle w:val="instruct"/>
              <w:spacing w:before="0" w:after="0"/>
              <w:jc w:val="both"/>
              <w:rPr>
                <w:rFonts w:ascii="Times New Roman" w:hAnsi="Times New Roman" w:cs="Times New Roman"/>
                <w:i w:val="0"/>
                <w:iCs w:val="0"/>
                <w:sz w:val="24"/>
                <w:szCs w:val="24"/>
              </w:rPr>
            </w:pPr>
          </w:p>
          <w:p w:rsidR="006038E0" w:rsidRPr="00907DCF" w:rsidRDefault="006038E0" w:rsidP="003D7244">
            <w:pPr>
              <w:pStyle w:val="instruct"/>
              <w:spacing w:before="0" w:after="0"/>
              <w:jc w:val="both"/>
              <w:rPr>
                <w:rFonts w:ascii="Times New Roman" w:hAnsi="Times New Roman" w:cs="Times New Roman"/>
                <w:sz w:val="24"/>
                <w:szCs w:val="24"/>
              </w:rPr>
            </w:pPr>
            <w:r w:rsidRPr="00907DCF">
              <w:rPr>
                <w:rFonts w:ascii="Times New Roman" w:hAnsi="Times New Roman" w:cs="Times New Roman"/>
                <w:sz w:val="24"/>
                <w:szCs w:val="24"/>
              </w:rPr>
              <w:t xml:space="preserve"> </w:t>
            </w: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2</w:t>
            </w:r>
          </w:p>
          <w:p w:rsidR="007F086E" w:rsidRDefault="007F086E" w:rsidP="007F086E">
            <w:pPr>
              <w:jc w:val="both"/>
              <w:rPr>
                <w:rFonts w:ascii="Times New Roman" w:hAnsi="Times New Roman" w:cs="Times New Roman"/>
              </w:rPr>
            </w:pPr>
            <w:r>
              <w:rPr>
                <w:rFonts w:ascii="Times New Roman" w:hAnsi="Times New Roman" w:cs="Times New Roman"/>
              </w:rPr>
              <w:t>COMUNA OZUN</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sidRPr="00907DCF">
              <w:rPr>
                <w:rFonts w:ascii="Times New Roman" w:hAnsi="Times New Roman" w:cs="Times New Roman"/>
              </w:rPr>
              <w:t xml:space="preserve">Partener </w:t>
            </w:r>
            <w:r>
              <w:rPr>
                <w:rFonts w:ascii="Times New Roman" w:hAnsi="Times New Roman" w:cs="Times New Roman"/>
              </w:rPr>
              <w:t>3</w:t>
            </w:r>
            <w:r w:rsidRPr="00907DCF">
              <w:rPr>
                <w:rFonts w:ascii="Times New Roman" w:hAnsi="Times New Roman" w:cs="Times New Roman"/>
              </w:rPr>
              <w:t xml:space="preserve"> </w:t>
            </w:r>
          </w:p>
          <w:p w:rsidR="007F086E" w:rsidRDefault="007F086E" w:rsidP="007F086E">
            <w:pPr>
              <w:jc w:val="both"/>
              <w:rPr>
                <w:rFonts w:ascii="Times New Roman" w:hAnsi="Times New Roman" w:cs="Times New Roman"/>
              </w:rPr>
            </w:pPr>
            <w:r>
              <w:rPr>
                <w:rFonts w:ascii="Times New Roman" w:hAnsi="Times New Roman" w:cs="Times New Roman"/>
              </w:rPr>
              <w:t>COMUNA RECI</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4</w:t>
            </w:r>
          </w:p>
          <w:p w:rsidR="007F086E" w:rsidRDefault="007F086E" w:rsidP="007F086E">
            <w:pPr>
              <w:jc w:val="both"/>
              <w:rPr>
                <w:rFonts w:ascii="Times New Roman" w:hAnsi="Times New Roman" w:cs="Times New Roman"/>
              </w:rPr>
            </w:pPr>
            <w:r>
              <w:rPr>
                <w:rFonts w:ascii="Times New Roman" w:hAnsi="Times New Roman" w:cs="Times New Roman"/>
              </w:rPr>
              <w:t>COM. VALEA CRIȘULUI</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5</w:t>
            </w:r>
          </w:p>
          <w:p w:rsidR="007F086E" w:rsidRDefault="007F086E" w:rsidP="007F086E">
            <w:pPr>
              <w:jc w:val="both"/>
              <w:rPr>
                <w:rFonts w:ascii="Times New Roman" w:hAnsi="Times New Roman" w:cs="Times New Roman"/>
              </w:rPr>
            </w:pPr>
            <w:r>
              <w:rPr>
                <w:rFonts w:ascii="Times New Roman" w:hAnsi="Times New Roman" w:cs="Times New Roman"/>
              </w:rPr>
              <w:t>COMUNA ILIENI</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6</w:t>
            </w:r>
          </w:p>
          <w:p w:rsidR="007F086E" w:rsidRDefault="007F086E" w:rsidP="007F086E">
            <w:pPr>
              <w:jc w:val="both"/>
              <w:rPr>
                <w:rFonts w:ascii="Times New Roman" w:hAnsi="Times New Roman" w:cs="Times New Roman"/>
              </w:rPr>
            </w:pPr>
            <w:r>
              <w:rPr>
                <w:rFonts w:ascii="Times New Roman" w:hAnsi="Times New Roman" w:cs="Times New Roman"/>
              </w:rPr>
              <w:t>COM.BIXAD</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7</w:t>
            </w:r>
          </w:p>
          <w:p w:rsidR="007F086E" w:rsidRDefault="007F086E" w:rsidP="007F086E">
            <w:pPr>
              <w:jc w:val="both"/>
              <w:rPr>
                <w:rFonts w:ascii="Times New Roman" w:hAnsi="Times New Roman" w:cs="Times New Roman"/>
              </w:rPr>
            </w:pPr>
            <w:r>
              <w:rPr>
                <w:rFonts w:ascii="Times New Roman" w:hAnsi="Times New Roman" w:cs="Times New Roman"/>
              </w:rPr>
              <w:t>COM. MALNAȘ</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8</w:t>
            </w:r>
          </w:p>
          <w:p w:rsidR="007F086E" w:rsidRPr="00907DCF" w:rsidRDefault="007F086E" w:rsidP="007F086E">
            <w:pPr>
              <w:jc w:val="both"/>
              <w:rPr>
                <w:rFonts w:ascii="Times New Roman" w:hAnsi="Times New Roman" w:cs="Times New Roman"/>
              </w:rPr>
            </w:pPr>
            <w:r>
              <w:rPr>
                <w:rFonts w:ascii="Times New Roman" w:hAnsi="Times New Roman" w:cs="Times New Roman"/>
              </w:rPr>
              <w:t>COM.MICFALĂU</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907DCF" w:rsidRDefault="007F086E" w:rsidP="007F086E">
            <w:pPr>
              <w:jc w:val="both"/>
              <w:rPr>
                <w:rFonts w:ascii="Times New Roman" w:hAnsi="Times New Roman" w:cs="Times New Roman"/>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9</w:t>
            </w:r>
          </w:p>
          <w:p w:rsidR="007F086E" w:rsidRDefault="007F086E" w:rsidP="007F086E">
            <w:pPr>
              <w:jc w:val="both"/>
              <w:rPr>
                <w:rFonts w:ascii="Times New Roman" w:hAnsi="Times New Roman" w:cs="Times New Roman"/>
              </w:rPr>
            </w:pPr>
            <w:r>
              <w:rPr>
                <w:rFonts w:ascii="Times New Roman" w:hAnsi="Times New Roman" w:cs="Times New Roman"/>
              </w:rPr>
              <w:t>COM. BODOC</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10</w:t>
            </w:r>
          </w:p>
          <w:p w:rsidR="007F086E" w:rsidRDefault="007F086E" w:rsidP="007F086E">
            <w:pPr>
              <w:jc w:val="both"/>
              <w:rPr>
                <w:rFonts w:ascii="Times New Roman" w:hAnsi="Times New Roman" w:cs="Times New Roman"/>
              </w:rPr>
            </w:pPr>
            <w:r>
              <w:rPr>
                <w:rFonts w:ascii="Times New Roman" w:hAnsi="Times New Roman" w:cs="Times New Roman"/>
              </w:rPr>
              <w:t>COM. GHIDFALĂU</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11</w:t>
            </w:r>
          </w:p>
          <w:p w:rsidR="007F086E" w:rsidRDefault="007F086E" w:rsidP="007F086E">
            <w:pPr>
              <w:jc w:val="both"/>
              <w:rPr>
                <w:rFonts w:ascii="Times New Roman" w:hAnsi="Times New Roman" w:cs="Times New Roman"/>
              </w:rPr>
            </w:pPr>
            <w:r>
              <w:rPr>
                <w:rFonts w:ascii="Times New Roman" w:hAnsi="Times New Roman" w:cs="Times New Roman"/>
              </w:rPr>
              <w:t>COMUNA MOACȘA</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12</w:t>
            </w:r>
          </w:p>
          <w:p w:rsidR="007F086E" w:rsidRDefault="007F086E" w:rsidP="007F086E">
            <w:pPr>
              <w:jc w:val="both"/>
              <w:rPr>
                <w:rFonts w:ascii="Times New Roman" w:hAnsi="Times New Roman" w:cs="Times New Roman"/>
              </w:rPr>
            </w:pPr>
            <w:r>
              <w:rPr>
                <w:rFonts w:ascii="Times New Roman" w:hAnsi="Times New Roman" w:cs="Times New Roman"/>
              </w:rPr>
              <w:t>COMUNA ARCUȘ</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13</w:t>
            </w:r>
          </w:p>
          <w:p w:rsidR="007F086E" w:rsidRPr="00907DCF" w:rsidRDefault="007F086E" w:rsidP="007F086E">
            <w:pPr>
              <w:jc w:val="both"/>
              <w:rPr>
                <w:rFonts w:ascii="Times New Roman" w:hAnsi="Times New Roman" w:cs="Times New Roman"/>
              </w:rPr>
            </w:pPr>
            <w:r>
              <w:rPr>
                <w:rFonts w:ascii="Times New Roman" w:hAnsi="Times New Roman" w:cs="Times New Roman"/>
              </w:rPr>
              <w:t>COMUNA CHICHIȘ</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907DCF" w:rsidRDefault="007F086E" w:rsidP="007F086E">
            <w:pPr>
              <w:jc w:val="both"/>
              <w:rPr>
                <w:rFonts w:ascii="Times New Roman" w:hAnsi="Times New Roman" w:cs="Times New Roman"/>
              </w:rPr>
            </w:pPr>
          </w:p>
        </w:tc>
      </w:tr>
    </w:tbl>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Plățile</w:t>
      </w:r>
    </w:p>
    <w:p w:rsidR="006038E0" w:rsidRPr="00907DCF" w:rsidRDefault="006038E0" w:rsidP="00B64C69">
      <w:pPr>
        <w:ind w:left="150"/>
        <w:jc w:val="both"/>
        <w:rPr>
          <w:rFonts w:ascii="Times New Roman" w:hAnsi="Times New Roman" w:cs="Times New Roman"/>
        </w:rPr>
      </w:pPr>
      <w:r w:rsidRPr="00907DCF">
        <w:rPr>
          <w:rFonts w:ascii="Times New Roman" w:hAnsi="Times New Roman" w:cs="Times New Roman"/>
        </w:rPr>
        <w:t>Responsabilitățile privind derularea fluxurilor financiare se vor realiza în conformitate cu prevederile Ordonanței de urgență a Guvernului nr. 133/2021 privind gestionarea financiară a fonduri</w:t>
      </w:r>
      <w:r w:rsidRPr="00907DCF">
        <w:rPr>
          <w:rFonts w:ascii="Times New Roman" w:hAnsi="Times New Roman" w:cs="Times New Roman"/>
        </w:rPr>
        <w:lastRenderedPageBreak/>
        <w:t>lor europene pentru perioada de programare 2021-2027 și ale Normelor metodologice de aplicare a prevederilor Ordonanței de urgență a Guvernului nr. 133/2021 privind gestionarea financiară a fondurilor europene pentru perioada de programare 2021-2027, aprobate prin Hotărârea nr. 829/2022. Ȋn acest sens, se vor include în acordul de parteneriat prevederi precum următoarele:</w:t>
      </w:r>
    </w:p>
    <w:p w:rsidR="006038E0" w:rsidRPr="00907DCF" w:rsidRDefault="006038E0" w:rsidP="00B64C69">
      <w:pPr>
        <w:numPr>
          <w:ilvl w:val="0"/>
          <w:numId w:val="5"/>
        </w:numPr>
        <w:jc w:val="both"/>
        <w:rPr>
          <w:rFonts w:ascii="Times New Roman" w:hAnsi="Times New Roman" w:cs="Times New Roman"/>
        </w:rPr>
      </w:pPr>
      <w:r w:rsidRPr="00907DCF">
        <w:rPr>
          <w:rFonts w:ascii="Times New Roman" w:hAnsi="Times New Roman" w:cs="Times New Roman"/>
        </w:rPr>
        <w:t>liderul de parteneriat este responsabil cu depunerea cererile de rambursare/plată către autoritatea de management</w:t>
      </w:r>
      <w:r w:rsidRPr="00907DCF">
        <w:rPr>
          <w:rStyle w:val="FootnoteReference"/>
          <w:rFonts w:ascii="Times New Roman" w:hAnsi="Times New Roman" w:cs="Times New Roman"/>
        </w:rPr>
        <w:footnoteReference w:id="1"/>
      </w:r>
      <w:r w:rsidRPr="00907DCF">
        <w:rPr>
          <w:rFonts w:ascii="Times New Roman" w:hAnsi="Times New Roman" w:cs="Times New Roman"/>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6038E0" w:rsidRPr="00907DCF" w:rsidRDefault="006038E0" w:rsidP="00B64C69">
      <w:pPr>
        <w:numPr>
          <w:ilvl w:val="0"/>
          <w:numId w:val="5"/>
        </w:numPr>
        <w:jc w:val="both"/>
        <w:rPr>
          <w:rFonts w:ascii="Times New Roman" w:hAnsi="Times New Roman" w:cs="Times New Roman"/>
        </w:rPr>
      </w:pPr>
      <w:r w:rsidRPr="00907DCF">
        <w:rPr>
          <w:rFonts w:ascii="Times New Roman" w:hAnsi="Times New Roman" w:cs="Times New Roman"/>
        </w:rPr>
        <w:t>liderul de parteneriat şi partenerii - instituții publice își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907DCF">
        <w:rPr>
          <w:rStyle w:val="FootnoteReference"/>
          <w:rFonts w:ascii="Times New Roman" w:hAnsi="Times New Roman" w:cs="Times New Roman"/>
        </w:rPr>
        <w:footnoteReference w:id="2"/>
      </w:r>
      <w:r w:rsidRPr="00907DCF">
        <w:rPr>
          <w:rFonts w:ascii="Times New Roman" w:hAnsi="Times New Roman" w:cs="Times New Roman"/>
        </w:rPr>
        <w:t>.</w:t>
      </w:r>
    </w:p>
    <w:p w:rsidR="006038E0" w:rsidRPr="00907DCF" w:rsidRDefault="006038E0" w:rsidP="00B64C69">
      <w:pPr>
        <w:ind w:left="644"/>
        <w:jc w:val="both"/>
        <w:rPr>
          <w:rFonts w:ascii="Times New Roman" w:hAnsi="Times New Roman" w:cs="Times New Roman"/>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t>Perioada de valabilitate a acordului de parteneriat</w:t>
      </w:r>
    </w:p>
    <w:p w:rsidR="006038E0" w:rsidRPr="00907DCF" w:rsidRDefault="006038E0" w:rsidP="003469F5">
      <w:pPr>
        <w:pStyle w:val="Heading5"/>
        <w:numPr>
          <w:ilvl w:val="2"/>
          <w:numId w:val="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Perioada de valabilitate a acordului începe la data semnării prezentului Acord</w:t>
      </w:r>
      <w:r w:rsidRPr="00907DCF">
        <w:rPr>
          <w:rFonts w:ascii="Times New Roman" w:hAnsi="Times New Roman" w:cs="Times New Roman"/>
        </w:rPr>
        <w:t xml:space="preserve"> </w:t>
      </w:r>
      <w:r w:rsidRPr="00907DCF">
        <w:rPr>
          <w:rFonts w:ascii="Times New Roman" w:hAnsi="Times New Roman" w:cs="Times New Roman"/>
          <w:b w:val="0"/>
          <w:bCs w:val="0"/>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6038E0" w:rsidRPr="00907DCF" w:rsidRDefault="006038E0" w:rsidP="00B64C69">
      <w:pPr>
        <w:rPr>
          <w:rFonts w:ascii="Times New Roman" w:hAnsi="Times New Roman" w:cs="Times New Roman"/>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t>Drepturile şi obligațiile liderului de parteneriat (Partener 1 - UAT Municipiu</w:t>
      </w:r>
      <w:r w:rsidR="0097319A">
        <w:rPr>
          <w:rFonts w:ascii="Times New Roman" w:hAnsi="Times New Roman" w:cs="Times New Roman"/>
        </w:rPr>
        <w:t>l Sfântu Gheorghe</w:t>
      </w:r>
      <w:r w:rsidRPr="00907DCF">
        <w:rPr>
          <w:rFonts w:ascii="Times New Roman" w:hAnsi="Times New Roman" w:cs="Times New Roman"/>
        </w:rPr>
        <w:t>)</w:t>
      </w:r>
    </w:p>
    <w:p w:rsidR="006038E0" w:rsidRPr="00907DCF" w:rsidRDefault="006038E0" w:rsidP="003469F5">
      <w:pPr>
        <w:pStyle w:val="Heading5"/>
        <w:numPr>
          <w:ilvl w:val="0"/>
          <w:numId w:val="7"/>
        </w:numPr>
        <w:spacing w:before="240" w:line="240" w:lineRule="auto"/>
        <w:jc w:val="both"/>
        <w:rPr>
          <w:rFonts w:ascii="Times New Roman" w:hAnsi="Times New Roman" w:cs="Times New Roman"/>
        </w:rPr>
      </w:pPr>
      <w:r w:rsidRPr="00907DCF">
        <w:rPr>
          <w:rFonts w:ascii="Times New Roman" w:hAnsi="Times New Roman" w:cs="Times New Roman"/>
        </w:rPr>
        <w:t>Drepturile liderului de parteneriat</w:t>
      </w:r>
    </w:p>
    <w:p w:rsidR="006038E0" w:rsidRPr="00907DCF" w:rsidRDefault="006038E0" w:rsidP="001F58A7">
      <w:pPr>
        <w:pStyle w:val="Heading5"/>
        <w:numPr>
          <w:ilvl w:val="1"/>
          <w:numId w:val="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Liderul de proiect parteneriat are dreptul să solicite celorlalți parteneri furnizarea oricăror informații şi documente legate de proiect, în scopul elaborării rapoartelor de progres, a cererilor de rambursare/plată, sau a verificării respectării normelor în vigoare privind atribuirea contractelor de achiziție.</w:t>
      </w:r>
    </w:p>
    <w:p w:rsidR="006038E0" w:rsidRPr="00907DCF" w:rsidRDefault="006038E0" w:rsidP="003469F5">
      <w:pPr>
        <w:pStyle w:val="Heading5"/>
        <w:numPr>
          <w:ilvl w:val="0"/>
          <w:numId w:val="7"/>
        </w:numPr>
        <w:spacing w:before="240" w:line="240" w:lineRule="auto"/>
        <w:jc w:val="both"/>
        <w:rPr>
          <w:rFonts w:ascii="Times New Roman" w:hAnsi="Times New Roman" w:cs="Times New Roman"/>
        </w:rPr>
      </w:pPr>
      <w:r w:rsidRPr="00907DCF">
        <w:rPr>
          <w:rFonts w:ascii="Times New Roman" w:hAnsi="Times New Roman" w:cs="Times New Roman"/>
        </w:rPr>
        <w:t>Obligațiile liderului de parteneriat</w:t>
      </w:r>
    </w:p>
    <w:p w:rsidR="006038E0" w:rsidRPr="00907DCF" w:rsidRDefault="006038E0" w:rsidP="001F58A7">
      <w:pPr>
        <w:pStyle w:val="Heading5"/>
        <w:numPr>
          <w:ilvl w:val="1"/>
          <w:numId w:val="6"/>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Liderul de parteneriat (Partener 1) va semna Cererea de finanțare şi Contractul de finanțare.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Liderul de parteneriat (Partener 1) va consulta partenerii cu regularitate, îi va informa despre progresul în implementarea proiectului şi le va furniza copii ale rapoartelor de progres şi financiare.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Propunerile pentru modificări importante ale proiectului (e.g. activități, parteneri etc.), trebuie să fie convenite cu partenerii înaintea solicitării aprobării de către Autoritatea de management. </w:t>
      </w:r>
    </w:p>
    <w:p w:rsidR="006038E0" w:rsidRPr="00907DCF" w:rsidRDefault="006038E0" w:rsidP="00B64C69">
      <w:pPr>
        <w:numPr>
          <w:ilvl w:val="1"/>
          <w:numId w:val="3"/>
        </w:numPr>
        <w:jc w:val="both"/>
        <w:rPr>
          <w:rFonts w:ascii="Times New Roman" w:hAnsi="Times New Roman" w:cs="Times New Roman"/>
        </w:rPr>
      </w:pPr>
      <w:r w:rsidRPr="00907DCF">
        <w:rPr>
          <w:rFonts w:ascii="Times New Roman" w:hAnsi="Times New Roman" w:cs="Times New Roman"/>
        </w:rPr>
        <w:t xml:space="preserve">Liderul de parteneriat este responsabil cu transmiterea către OI/autoritatea de management a cererilor de rambursare/plată, împreună cu documentele justificative, rapoartele de progres etc., conform prevederilor contractuale și procedurale. </w:t>
      </w:r>
    </w:p>
    <w:p w:rsidR="006038E0" w:rsidRPr="00907DCF" w:rsidRDefault="006038E0" w:rsidP="00B675C5">
      <w:pPr>
        <w:numPr>
          <w:ilvl w:val="1"/>
          <w:numId w:val="3"/>
        </w:numPr>
        <w:jc w:val="both"/>
        <w:rPr>
          <w:rFonts w:ascii="Times New Roman" w:hAnsi="Times New Roman" w:cs="Times New Roman"/>
        </w:rPr>
      </w:pPr>
      <w:r w:rsidRPr="00907DCF">
        <w:rPr>
          <w:rFonts w:ascii="Times New Roman" w:hAnsi="Times New Roman" w:cs="Times New Roman"/>
        </w:rPr>
        <w:lastRenderedPageBreak/>
        <w:t xml:space="preserve">Liderul de parteneriat are obligația îndosarierii și păstrării tuturor documentelor proiectului în original precum şi copii ale documentelor partenerilor, inclusiv documentele contabile, privind activitățile şi cheltuielile eligibile în vederea asigurării unei piste de audit adecvate, în conformitate cu legislația comunitară şi națională. Toate documentele vor fi păstrate până la închiderea oficială a Programului sau până la expirarea perioadei de durabilitate a proiectului, oricare intervine ultima. </w:t>
      </w:r>
    </w:p>
    <w:p w:rsidR="006038E0" w:rsidRPr="00907DCF" w:rsidRDefault="006038E0" w:rsidP="00B675C5">
      <w:pPr>
        <w:numPr>
          <w:ilvl w:val="1"/>
          <w:numId w:val="3"/>
        </w:numPr>
        <w:jc w:val="both"/>
        <w:rPr>
          <w:rFonts w:ascii="Times New Roman" w:hAnsi="Times New Roman" w:cs="Times New Roman"/>
        </w:rPr>
      </w:pPr>
      <w:r w:rsidRPr="00907DCF">
        <w:rPr>
          <w:rFonts w:ascii="Times New Roman" w:hAnsi="Times New Roman" w:cs="Times New Roman"/>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de parteneriat și partenerii răspund proporțional sau în solidar pentru reducerile aplicate din sumele solicitate la rambursare/plată. </w:t>
      </w:r>
    </w:p>
    <w:p w:rsidR="006038E0" w:rsidRPr="00907DCF" w:rsidRDefault="006038E0" w:rsidP="00B675C5">
      <w:pPr>
        <w:numPr>
          <w:ilvl w:val="1"/>
          <w:numId w:val="3"/>
        </w:numPr>
        <w:jc w:val="both"/>
        <w:rPr>
          <w:rFonts w:ascii="Times New Roman" w:hAnsi="Times New Roman" w:cs="Times New Roman"/>
        </w:rPr>
      </w:pPr>
      <w:r w:rsidRPr="00907DCF">
        <w:rPr>
          <w:rFonts w:ascii="Times New Roman" w:hAnsi="Times New Roman" w:cs="Times New Roman"/>
        </w:rPr>
        <w:t xml:space="preserve">În cazul unui prejudiciu, liderul de parteneriat răspunde solidar cu partenerul din vina căruia a fost cauzat prejudiciul. </w:t>
      </w:r>
    </w:p>
    <w:p w:rsidR="006038E0" w:rsidRPr="00907DCF" w:rsidRDefault="006038E0" w:rsidP="00B675C5">
      <w:pPr>
        <w:numPr>
          <w:ilvl w:val="1"/>
          <w:numId w:val="3"/>
        </w:numPr>
        <w:jc w:val="both"/>
        <w:rPr>
          <w:rFonts w:ascii="Times New Roman" w:hAnsi="Times New Roman" w:cs="Times New Roman"/>
        </w:rPr>
      </w:pPr>
      <w:r w:rsidRPr="00907DCF">
        <w:rPr>
          <w:rFonts w:ascii="Times New Roman" w:hAnsi="Times New Roman" w:cs="Times New Roman"/>
        </w:rPr>
        <w:t>În cazul rezilierii/revocării contractului/ordinului de finanțare, liderul de parteneriat și partenerii răspund în solidar pentru restituirea sumelor acordate pentru proiect.</w:t>
      </w:r>
    </w:p>
    <w:p w:rsidR="00401DC5" w:rsidRDefault="006038E0" w:rsidP="00401DC5">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lastRenderedPageBreak/>
        <w:t>Liderului de parteneriat este responsabil pentru neregulile identificate în cadrul proiectului aferente cheltuielilor proprii conform notificărilor și titlurilor de creanță emise pe numele său de către Autoritatea de management.</w:t>
      </w: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t>Drepturile şi obligațiile partenerilor</w:t>
      </w:r>
    </w:p>
    <w:p w:rsidR="006038E0" w:rsidRPr="00907DCF" w:rsidRDefault="006038E0" w:rsidP="003469F5">
      <w:pPr>
        <w:pStyle w:val="Heading5"/>
        <w:numPr>
          <w:ilvl w:val="0"/>
          <w:numId w:val="8"/>
        </w:numPr>
        <w:spacing w:before="240" w:line="240" w:lineRule="auto"/>
        <w:jc w:val="both"/>
        <w:rPr>
          <w:rFonts w:ascii="Times New Roman" w:hAnsi="Times New Roman" w:cs="Times New Roman"/>
        </w:rPr>
      </w:pPr>
      <w:r w:rsidRPr="00907DCF">
        <w:rPr>
          <w:rFonts w:ascii="Times New Roman" w:hAnsi="Times New Roman" w:cs="Times New Roman"/>
        </w:rPr>
        <w:t>Drepturile Partenerilor</w:t>
      </w:r>
      <w:r w:rsidRPr="0097319A">
        <w:rPr>
          <w:rFonts w:ascii="Times New Roman" w:hAnsi="Times New Roman" w:cs="Times New Roman"/>
          <w:color w:val="FF0000"/>
        </w:rPr>
        <w:t xml:space="preserve"> </w:t>
      </w:r>
    </w:p>
    <w:p w:rsidR="006038E0" w:rsidRPr="00907DCF" w:rsidRDefault="006038E0" w:rsidP="001F58A7">
      <w:pPr>
        <w:pStyle w:val="Heading5"/>
        <w:numPr>
          <w:ilvl w:val="1"/>
          <w:numId w:val="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Cheltuielile angajate de Parteneri sunt eligibile în același fel ca şi cheltuielile angajate de către liderul de parteneriat corespunzător activității/activităților proprii din proiect. Partenerii au dreptul,prin transfer de către AM, la fondurile obținute din procesul de rambursare/plată pentru cheltuielile angajate de către aceștia, care au fost certificate ca eligibile.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au dreptul să fie consultați cu regularitate de către liderul de parteneriat, să fie informați despre progresul în implementarea proiectului şi să li se furnizeze, de către liderul de parteneriat copii ale rapoartelor de progres şi financiare.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au dreptul să fie consultați, de către liderul de parteneriat, în privința propunerilor pentru modificări importante ale proiectului (e.g. activități, parteneri etc.), înaintea solicitării aprobării de către AM PRC.</w:t>
      </w:r>
    </w:p>
    <w:p w:rsidR="006038E0" w:rsidRPr="00907DCF" w:rsidRDefault="006038E0" w:rsidP="001A6760">
      <w:pPr>
        <w:pStyle w:val="Heading6"/>
        <w:keepNext/>
        <w:numPr>
          <w:ilvl w:val="0"/>
          <w:numId w:val="8"/>
        </w:numPr>
        <w:spacing w:after="0"/>
        <w:jc w:val="both"/>
        <w:rPr>
          <w:rFonts w:ascii="Times New Roman" w:hAnsi="Times New Roman" w:cs="Times New Roman"/>
          <w:sz w:val="24"/>
          <w:szCs w:val="24"/>
        </w:rPr>
      </w:pPr>
      <w:r w:rsidRPr="00907DCF">
        <w:rPr>
          <w:rFonts w:ascii="Times New Roman" w:hAnsi="Times New Roman" w:cs="Times New Roman"/>
          <w:sz w:val="24"/>
          <w:szCs w:val="24"/>
        </w:rPr>
        <w:t xml:space="preserve">Obligațiile Partenerilor </w:t>
      </w:r>
    </w:p>
    <w:p w:rsidR="006038E0" w:rsidRPr="00907DCF" w:rsidRDefault="006038E0" w:rsidP="001F58A7">
      <w:pPr>
        <w:pStyle w:val="Heading5"/>
        <w:numPr>
          <w:ilvl w:val="1"/>
          <w:numId w:val="1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Partenerii au obligația de a respecta prevederile legislației naționale și comunitare în vigoare în domeniul achizițiilor publice,</w:t>
      </w:r>
      <w:r w:rsidRPr="00907DCF">
        <w:rPr>
          <w:rFonts w:ascii="Times New Roman" w:hAnsi="Times New Roman" w:cs="Times New Roman"/>
        </w:rPr>
        <w:t xml:space="preserve"> </w:t>
      </w:r>
      <w:r w:rsidRPr="00907DCF">
        <w:rPr>
          <w:rFonts w:ascii="Times New Roman" w:hAnsi="Times New Roman" w:cs="Times New Roman"/>
          <w:b w:val="0"/>
          <w:bCs w:val="0"/>
        </w:rPr>
        <w:t>ajutorului de stat, egalității de șanse, dezvoltării durabile, informării şi publicității în implementarea activităților proprii.</w:t>
      </w:r>
    </w:p>
    <w:p w:rsidR="006038E0" w:rsidRPr="00907DCF" w:rsidRDefault="006038E0" w:rsidP="00B64C69">
      <w:pPr>
        <w:pStyle w:val="Heading5"/>
        <w:numPr>
          <w:ilvl w:val="1"/>
          <w:numId w:val="6"/>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pună la dispoziția liderului de parteneriat documentațiile de atribuire elaborate în cadrul procedurii de atribuire a contractelor de achiziție publică, spre verificare.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transmită copii conforme cu originalul după documentațiile complete de atribuire elaborate în cadrul procedurii de atribuire a contractelor de achiziție publică, în scopul elaborării cererilor de rambursare.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Partenerii sunt obligați să transmită copii conforme cu originalul după documentele justificative, în scopul elaborării cererilor de rambursare/plată </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furnizeze liderului de parteneriat orice informații sau documente privind implementarea proiectului, în scopul elaborării rapoartelor de progres.</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lastRenderedPageBreak/>
        <w:t>Partenerii au obligația de a restitui AM, orice sumă ce constituie plată nedatorată/sume necuvenite plătite în cadrul prezentului contract de finanțare, în termen de 5 (cinci) zile lucrătoare de la data primirii  notificării.</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țină o evidență contabilă distinctă a Proiectului, utilizând conturi analitice dedicate pentru reflectarea tuturor operațiunilor referitoare la implementarea Proiectului, în conformitate cu dispozițiile legale.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pună la dispoziția auditorului financiar independent si autorizat în condițiile legii toate documentele si/sau informațiile solicitate si să asigure toate condițiile pentru verificarea cheltuielilor de către acesta.</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În cazul unui prejudiciu, partenerul din vina căruia a fost cauzat prejudiciul răspunde solidar cu liderul de proiect.</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Pentru neregulile identificate în cadrul proiectului, notificările și titlurile de creanță se emit pe numele liderului de parteneriat/partenerului care a efectuat cheltuielile afectate de nereguli, conform legislației în vigoare.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pe numele cărora a fost emis titlul de creanță au obligația restituirii sumelor cuprinse în acestea și asigurarea din resurse proprii a contravalorii acestora.</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 În cazul rezilierii/revocării contractului/ordinului de finanțare, liderul de parteneriat și partenerii răspund în solidar pentru restituirea sumelor acordate pentru proiect.</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Partenerul este ținut de respectarea de către liderul de parteneriat a termenului de restituire menționat în decizia de reziliere a sumelor solicitate de AM</w:t>
      </w:r>
    </w:p>
    <w:p w:rsidR="006038E0" w:rsidRPr="00907DCF" w:rsidRDefault="006038E0" w:rsidP="00B64C69">
      <w:pPr>
        <w:jc w:val="both"/>
        <w:rPr>
          <w:rFonts w:ascii="Times New Roman" w:hAnsi="Times New Roman" w:cs="Times New Roman"/>
        </w:rPr>
      </w:pP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rPr>
        <w:t xml:space="preserve">Art. 7. Achiziții publice </w:t>
      </w:r>
    </w:p>
    <w:p w:rsidR="006038E0" w:rsidRPr="00907DCF" w:rsidRDefault="006038E0" w:rsidP="001F58A7">
      <w:pPr>
        <w:pStyle w:val="Heading5"/>
        <w:numPr>
          <w:ilvl w:val="1"/>
          <w:numId w:val="14"/>
        </w:numPr>
        <w:spacing w:before="240" w:line="240" w:lineRule="auto"/>
        <w:jc w:val="both"/>
        <w:rPr>
          <w:rFonts w:ascii="Times New Roman" w:hAnsi="Times New Roman" w:cs="Times New Roman"/>
        </w:rPr>
      </w:pPr>
      <w:r w:rsidRPr="00907DCF">
        <w:rPr>
          <w:rFonts w:ascii="Times New Roman" w:hAnsi="Times New Roman" w:cs="Times New Roman"/>
          <w:b w:val="0"/>
          <w:bCs w:val="0"/>
        </w:rPr>
        <w:t>Achizițiile în cadrul proiectului vor fi făcute membrii parteneriatului, cu respectarea legislației în vigoare, a condițiilor din contractul de finanțare şi a instrucțiunilor emise de AM și/sau alte organisme abilitate</w:t>
      </w:r>
      <w:r w:rsidRPr="00907DCF">
        <w:rPr>
          <w:rFonts w:ascii="Times New Roman" w:hAnsi="Times New Roman" w:cs="Times New Roman"/>
        </w:rPr>
        <w:t>.</w:t>
      </w:r>
    </w:p>
    <w:p w:rsidR="006038E0" w:rsidRPr="00907DCF" w:rsidRDefault="006038E0" w:rsidP="00B64C69">
      <w:pPr>
        <w:jc w:val="both"/>
        <w:rPr>
          <w:rFonts w:ascii="Times New Roman" w:hAnsi="Times New Roman" w:cs="Times New Roman"/>
        </w:rPr>
      </w:pPr>
    </w:p>
    <w:p w:rsidR="006038E0" w:rsidRPr="00907DCF" w:rsidRDefault="006038E0" w:rsidP="00B64C69">
      <w:pPr>
        <w:pStyle w:val="Heading5"/>
        <w:ind w:left="432" w:hanging="432"/>
        <w:jc w:val="both"/>
        <w:rPr>
          <w:rFonts w:ascii="Times New Roman" w:hAnsi="Times New Roman" w:cs="Times New Roman"/>
        </w:rPr>
      </w:pPr>
      <w:r w:rsidRPr="00907DCF">
        <w:rPr>
          <w:rFonts w:ascii="Times New Roman" w:hAnsi="Times New Roman" w:cs="Times New Roman"/>
        </w:rPr>
        <w:t>Art. 8. Proprietatea</w:t>
      </w:r>
    </w:p>
    <w:p w:rsidR="006038E0" w:rsidRPr="00907DCF" w:rsidRDefault="006038E0" w:rsidP="001A6760">
      <w:pPr>
        <w:pStyle w:val="Heading5"/>
        <w:numPr>
          <w:ilvl w:val="1"/>
          <w:numId w:val="11"/>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Părțile au obligația să mențină proprietatea imobilului construit/modernizat/reabilitat/extins, a bunurilor achiziționate/modernizate şi natura activității pentru care s-a acordat finanțare, pe o perioadă de cel puțin 5(cinci) ani de la data efectuării plății finale/de dare în exploatare şi să asigure exploatarea şi întreținerea în această perioadă.</w:t>
      </w:r>
    </w:p>
    <w:p w:rsidR="006038E0" w:rsidRPr="00907DCF" w:rsidRDefault="006038E0" w:rsidP="00B64C69">
      <w:pPr>
        <w:pStyle w:val="Heading5"/>
        <w:numPr>
          <w:ilvl w:val="1"/>
          <w:numId w:val="11"/>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locul de desfășurare a proiectului şi exclusiv în scopul pentru care au fost achiziționate. Părţile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rsidR="006038E0" w:rsidRPr="00907DCF" w:rsidRDefault="006038E0" w:rsidP="00B64C69">
      <w:pPr>
        <w:rPr>
          <w:rFonts w:ascii="Times New Roman" w:hAnsi="Times New Roman" w:cs="Times New Roman"/>
        </w:rPr>
      </w:pP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rPr>
        <w:lastRenderedPageBreak/>
        <w:t>Art. 9. Confidențialitate</w:t>
      </w:r>
    </w:p>
    <w:p w:rsidR="006038E0" w:rsidRPr="00907DCF" w:rsidRDefault="006038E0" w:rsidP="001A6760">
      <w:pPr>
        <w:pStyle w:val="Heading5"/>
        <w:numPr>
          <w:ilvl w:val="1"/>
          <w:numId w:val="12"/>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Părţile semnatare ale prezentului acord convin să păstreze în strictă confidențialitate informațiile primite în cadrul şi pe parcursul implementării proiectului şi sunt de acord să prevină orice utilizare sau divulgare neautorizată a unor astfel de informații. Părțile înțeleg să utilizeze informațiile confidențiale doar în scopul de a-şi îndeplini obligațiile din prezentul Acord de Parteneriat.</w:t>
      </w:r>
    </w:p>
    <w:p w:rsidR="006038E0" w:rsidRPr="00907DCF" w:rsidRDefault="006038E0" w:rsidP="00B64C69">
      <w:pPr>
        <w:jc w:val="both"/>
        <w:rPr>
          <w:rFonts w:ascii="Times New Roman" w:hAnsi="Times New Roman" w:cs="Times New Roman"/>
        </w:rPr>
      </w:pP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rPr>
        <w:t>Art. 10 Legea aplicabilă</w:t>
      </w:r>
    </w:p>
    <w:p w:rsidR="006038E0" w:rsidRPr="00907DCF" w:rsidRDefault="006038E0" w:rsidP="001A6760">
      <w:pPr>
        <w:numPr>
          <w:ilvl w:val="1"/>
          <w:numId w:val="9"/>
        </w:numPr>
        <w:spacing w:before="240"/>
        <w:jc w:val="both"/>
        <w:rPr>
          <w:rFonts w:ascii="Times New Roman" w:hAnsi="Times New Roman" w:cs="Times New Roman"/>
        </w:rPr>
      </w:pPr>
      <w:r w:rsidRPr="00907DCF">
        <w:rPr>
          <w:rFonts w:ascii="Times New Roman" w:hAnsi="Times New Roman" w:cs="Times New Roman"/>
        </w:rPr>
        <w:t>Prezentului Acord i se va aplica şi va fi interpretat în conformitate cu legea română.</w:t>
      </w:r>
    </w:p>
    <w:p w:rsidR="006038E0" w:rsidRPr="00907DCF" w:rsidRDefault="006038E0" w:rsidP="00B64C69">
      <w:pPr>
        <w:numPr>
          <w:ilvl w:val="1"/>
          <w:numId w:val="3"/>
        </w:numPr>
        <w:jc w:val="both"/>
        <w:rPr>
          <w:rFonts w:ascii="Times New Roman" w:hAnsi="Times New Roman" w:cs="Times New Roman"/>
        </w:rPr>
      </w:pPr>
      <w:r w:rsidRPr="00907DCF">
        <w:rPr>
          <w:rFonts w:ascii="Times New Roman" w:hAnsi="Times New Roman" w:cs="Times New Roman"/>
        </w:rPr>
        <w:t xml:space="preserve">Pe durata prezentului Acord, părțile vor avea dreptul să convină în scris asupra modificării anumitor clauze, prin act adițional. Orice modificare a prezentului acord va fi valabilă numai atunci când este convenită de toate părțile. </w:t>
      </w:r>
    </w:p>
    <w:p w:rsidR="006038E0" w:rsidRPr="00907DCF" w:rsidRDefault="006038E0" w:rsidP="00B64C69">
      <w:pPr>
        <w:jc w:val="both"/>
        <w:rPr>
          <w:rFonts w:ascii="Times New Roman" w:hAnsi="Times New Roman" w:cs="Times New Roman"/>
          <w:b/>
          <w:bCs/>
        </w:rPr>
      </w:pP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rPr>
        <w:t>Art. 11 Dispoziții finale</w:t>
      </w:r>
    </w:p>
    <w:p w:rsidR="006038E0" w:rsidRPr="00907DCF" w:rsidRDefault="006038E0" w:rsidP="001A6760">
      <w:pPr>
        <w:numPr>
          <w:ilvl w:val="1"/>
          <w:numId w:val="10"/>
        </w:numPr>
        <w:spacing w:before="240"/>
        <w:jc w:val="both"/>
        <w:rPr>
          <w:rFonts w:ascii="Times New Roman" w:hAnsi="Times New Roman" w:cs="Times New Roman"/>
        </w:rPr>
      </w:pPr>
      <w:r w:rsidRPr="00907DCF">
        <w:rPr>
          <w:rFonts w:ascii="Times New Roman" w:hAnsi="Times New Roman" w:cs="Times New Roman"/>
        </w:rPr>
        <w:t>Toate posibilele dispute rezultate din prezentul acord sau în legătură cu el, pe care părțile nu le pot soluționa pe cale amiabilă, vor fi soluționate de instanțele competente.</w:t>
      </w:r>
    </w:p>
    <w:p w:rsidR="006038E0" w:rsidRPr="00907DCF" w:rsidRDefault="006038E0" w:rsidP="00B64C69">
      <w:pPr>
        <w:jc w:val="both"/>
        <w:rPr>
          <w:rFonts w:ascii="Times New Roman" w:hAnsi="Times New Roman" w:cs="Times New Roman"/>
        </w:rPr>
      </w:pPr>
    </w:p>
    <w:p w:rsidR="00907DCF" w:rsidRPr="00907DCF" w:rsidRDefault="006038E0" w:rsidP="00B64C69">
      <w:pPr>
        <w:jc w:val="both"/>
        <w:rPr>
          <w:rFonts w:ascii="Times New Roman" w:hAnsi="Times New Roman" w:cs="Times New Roman"/>
        </w:rPr>
      </w:pPr>
      <w:r w:rsidRPr="00907DCF">
        <w:rPr>
          <w:rFonts w:ascii="Times New Roman" w:hAnsi="Times New Roman" w:cs="Times New Roman"/>
        </w:rPr>
        <w:t xml:space="preserve">Întocmit în </w:t>
      </w:r>
      <w:r w:rsidRPr="00907DCF">
        <w:rPr>
          <w:rFonts w:ascii="Times New Roman" w:hAnsi="Times New Roman" w:cs="Times New Roman"/>
          <w:i/>
          <w:iCs/>
          <w:shd w:val="clear" w:color="auto" w:fill="E0E0E0"/>
          <w:lang w:eastAsia="sk-SK"/>
        </w:rPr>
        <w:t xml:space="preserve">număr de </w:t>
      </w:r>
      <w:r w:rsidR="0097319A">
        <w:rPr>
          <w:rFonts w:ascii="Times New Roman" w:hAnsi="Times New Roman" w:cs="Times New Roman"/>
          <w:i/>
          <w:iCs/>
          <w:shd w:val="clear" w:color="auto" w:fill="E0E0E0"/>
          <w:lang w:eastAsia="sk-SK"/>
        </w:rPr>
        <w:t>13 exemplare</w:t>
      </w:r>
      <w:r w:rsidRPr="00907DCF">
        <w:rPr>
          <w:rFonts w:ascii="Times New Roman" w:hAnsi="Times New Roman" w:cs="Times New Roman"/>
        </w:rPr>
        <w:t>, în limba română, câte unul pentru fiecare parte şi un original pentru cererea de finanțare.</w:t>
      </w:r>
    </w:p>
    <w:p w:rsidR="006038E0" w:rsidRDefault="006038E0" w:rsidP="00B64C69">
      <w:pPr>
        <w:jc w:val="both"/>
        <w:rPr>
          <w:rFonts w:ascii="Times New Roman" w:hAnsi="Times New Roman" w:cs="Times New Roman"/>
        </w:rPr>
      </w:pPr>
      <w:r w:rsidRPr="00907DCF">
        <w:rPr>
          <w:rFonts w:ascii="Times New Roman" w:hAnsi="Times New Roman" w:cs="Times New Roman"/>
        </w:rPr>
        <w:t>Semnături</w:t>
      </w:r>
      <w:r w:rsidR="0097319A">
        <w:rPr>
          <w:rFonts w:ascii="Times New Roman" w:hAnsi="Times New Roman" w:cs="Times New Roman"/>
        </w:rPr>
        <w:t>:</w:t>
      </w:r>
    </w:p>
    <w:p w:rsidR="00493657" w:rsidRDefault="00493657" w:rsidP="00B64C69">
      <w:pPr>
        <w:jc w:val="both"/>
        <w:rPr>
          <w:rFonts w:ascii="Times New Roman" w:hAnsi="Times New Roman" w:cs="Times New Roman"/>
        </w:rPr>
      </w:pPr>
    </w:p>
    <w:p w:rsidR="00493657" w:rsidRDefault="00493657" w:rsidP="00B64C69">
      <w:pPr>
        <w:jc w:val="both"/>
        <w:rPr>
          <w:rFonts w:ascii="Times New Roman" w:hAnsi="Times New Roman" w:cs="Times New Roman"/>
        </w:rPr>
      </w:pPr>
      <w:r w:rsidRPr="0097319A">
        <w:rPr>
          <w:rFonts w:ascii="Times New Roman" w:hAnsi="Times New Roman" w:cs="Times New Roman"/>
          <w:b/>
          <w:bCs/>
        </w:rPr>
        <w:t>Lider de parteneriat</w:t>
      </w:r>
      <w:r>
        <w:rPr>
          <w:rFonts w:ascii="Times New Roman" w:hAnsi="Times New Roman" w:cs="Times New Roman"/>
        </w:rPr>
        <w:t xml:space="preserve">: </w:t>
      </w:r>
    </w:p>
    <w:p w:rsidR="00493657" w:rsidRDefault="00493657" w:rsidP="00B64C69">
      <w:pPr>
        <w:jc w:val="both"/>
        <w:rPr>
          <w:rFonts w:ascii="Times New Roman" w:hAnsi="Times New Roman" w:cs="Times New Roman"/>
        </w:rPr>
      </w:pPr>
    </w:p>
    <w:p w:rsidR="00493657" w:rsidRDefault="00493657" w:rsidP="00B64C69">
      <w:pPr>
        <w:jc w:val="both"/>
        <w:rPr>
          <w:rFonts w:ascii="Times New Roman" w:hAnsi="Times New Roman" w:cs="Times New Roman"/>
          <w:b/>
          <w:bCs/>
          <w:lang w:eastAsia="sk-SK"/>
        </w:rPr>
      </w:pPr>
      <w:r w:rsidRPr="00907DCF">
        <w:rPr>
          <w:rFonts w:ascii="Times New Roman" w:hAnsi="Times New Roman" w:cs="Times New Roman"/>
          <w:b/>
          <w:bCs/>
          <w:lang w:eastAsia="sk-SK"/>
        </w:rPr>
        <w:t>MUNICIPIUL SFÂNTU-GHEORGHE</w:t>
      </w:r>
    </w:p>
    <w:p w:rsidR="00493657" w:rsidRPr="00493657" w:rsidRDefault="00493657" w:rsidP="00B64C69">
      <w:pPr>
        <w:jc w:val="both"/>
        <w:rPr>
          <w:rFonts w:ascii="Times New Roman" w:hAnsi="Times New Roman" w:cs="Times New Roman"/>
          <w:lang w:eastAsia="sk-SK"/>
        </w:rPr>
      </w:pPr>
    </w:p>
    <w:p w:rsidR="00493657" w:rsidRDefault="00493657" w:rsidP="00B64C69">
      <w:pPr>
        <w:jc w:val="both"/>
        <w:rPr>
          <w:rFonts w:ascii="Times New Roman" w:hAnsi="Times New Roman" w:cs="Times New Roman"/>
          <w:lang w:eastAsia="sk-SK"/>
        </w:rPr>
      </w:pPr>
      <w:r w:rsidRPr="00493657">
        <w:rPr>
          <w:rFonts w:ascii="Times New Roman" w:hAnsi="Times New Roman" w:cs="Times New Roman"/>
          <w:lang w:eastAsia="sk-SK"/>
        </w:rPr>
        <w:t xml:space="preserve"> prin </w:t>
      </w:r>
      <w:r w:rsidRPr="00493657">
        <w:rPr>
          <w:rFonts w:ascii="Times New Roman" w:hAnsi="Times New Roman" w:cs="Times New Roman"/>
          <w:lang w:val="hu-HU" w:eastAsia="sk-SK"/>
        </w:rPr>
        <w:t xml:space="preserve">ANTAL ÁRPÁD- ANDRÁS </w:t>
      </w:r>
      <w:r w:rsidRPr="00493657">
        <w:rPr>
          <w:rFonts w:ascii="Times New Roman" w:hAnsi="Times New Roman" w:cs="Times New Roman"/>
          <w:lang w:eastAsia="sk-SK"/>
        </w:rPr>
        <w:t>în calitate de primar</w:t>
      </w:r>
    </w:p>
    <w:p w:rsidR="00493657" w:rsidRDefault="00493657" w:rsidP="00B64C69">
      <w:pPr>
        <w:jc w:val="both"/>
        <w:rPr>
          <w:rFonts w:ascii="Times New Roman" w:hAnsi="Times New Roman" w:cs="Times New Roman"/>
          <w:lang w:eastAsia="sk-SK"/>
        </w:rPr>
      </w:pPr>
    </w:p>
    <w:p w:rsidR="00493657" w:rsidRDefault="00493657" w:rsidP="00B64C69">
      <w:pPr>
        <w:jc w:val="both"/>
        <w:rPr>
          <w:rFonts w:ascii="Times New Roman" w:hAnsi="Times New Roman" w:cs="Times New Roman"/>
          <w:lang w:eastAsia="sk-SK"/>
        </w:rPr>
      </w:pPr>
      <w:r>
        <w:rPr>
          <w:rFonts w:ascii="Times New Roman" w:hAnsi="Times New Roman" w:cs="Times New Roman"/>
          <w:lang w:eastAsia="sk-SK"/>
        </w:rPr>
        <w:t>Semnătura:</w:t>
      </w:r>
    </w:p>
    <w:p w:rsidR="0097319A" w:rsidRDefault="0097319A" w:rsidP="00B64C69">
      <w:pPr>
        <w:jc w:val="both"/>
        <w:rPr>
          <w:rFonts w:ascii="Times New Roman" w:hAnsi="Times New Roman" w:cs="Times New Roman"/>
          <w:lang w:eastAsia="sk-SK"/>
        </w:rPr>
      </w:pPr>
    </w:p>
    <w:p w:rsidR="00401DC5" w:rsidRPr="0097319A" w:rsidRDefault="00401DC5" w:rsidP="00401DC5">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2</w:t>
      </w:r>
    </w:p>
    <w:p w:rsidR="00401DC5" w:rsidRDefault="00401DC5" w:rsidP="00401DC5">
      <w:pPr>
        <w:jc w:val="both"/>
        <w:rPr>
          <w:rFonts w:ascii="Times New Roman" w:hAnsi="Times New Roman" w:cs="Times New Roman"/>
          <w:lang w:eastAsia="sk-SK"/>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OZUN</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DOMBORA LEHEL LAJOS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401DC5">
      <w:pPr>
        <w:jc w:val="both"/>
        <w:rPr>
          <w:rFonts w:ascii="Times New Roman" w:hAnsi="Times New Roman" w:cs="Times New Roman"/>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3</w:t>
      </w:r>
    </w:p>
    <w:p w:rsidR="00401DC5" w:rsidRDefault="00401DC5" w:rsidP="00401DC5">
      <w:pPr>
        <w:jc w:val="both"/>
        <w:rPr>
          <w:rFonts w:ascii="Times New Roman" w:hAnsi="Times New Roman" w:cs="Times New Roman"/>
          <w:lang w:eastAsia="sk-SK"/>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COMUNA RECI</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DOMBORA LEHEL LAJOS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401DC5">
      <w:pPr>
        <w:jc w:val="both"/>
        <w:rPr>
          <w:rFonts w:ascii="Times New Roman" w:hAnsi="Times New Roman" w:cs="Times New Roman"/>
        </w:rPr>
      </w:pPr>
    </w:p>
    <w:p w:rsidR="00401DC5" w:rsidRDefault="00401DC5" w:rsidP="00B64C69">
      <w:pPr>
        <w:jc w:val="both"/>
        <w:rPr>
          <w:rFonts w:ascii="Times New Roman" w:hAnsi="Times New Roman" w:cs="Times New Roman"/>
          <w:lang w:eastAsia="sk-SK"/>
        </w:rPr>
      </w:pPr>
    </w:p>
    <w:p w:rsidR="00401DC5" w:rsidRDefault="00401DC5" w:rsidP="00401DC5">
      <w:pPr>
        <w:jc w:val="both"/>
        <w:rPr>
          <w:rFonts w:ascii="Times New Roman" w:hAnsi="Times New Roman" w:cs="Times New Roman"/>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4</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VALEA CRIȘULUI</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KISGYÖRGY SÁNDOR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lang w:eastAsia="sk-SK"/>
        </w:rPr>
      </w:pPr>
      <w:r w:rsidRPr="0097319A">
        <w:rPr>
          <w:rFonts w:ascii="Times New Roman" w:hAnsi="Times New Roman" w:cs="Times New Roman"/>
          <w:b/>
          <w:bCs/>
          <w:lang w:eastAsia="sk-SK"/>
        </w:rPr>
        <w:t>Partener 5</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ILIENI</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BENKŐ ÁRPÁD JENŐ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p>
    <w:p w:rsidR="00401DC5" w:rsidRPr="0097319A" w:rsidRDefault="00401DC5" w:rsidP="00401DC5">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6</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BIXAD</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BÁCS CSABA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p>
    <w:p w:rsidR="00401DC5" w:rsidRDefault="00401DC5" w:rsidP="00B64C69">
      <w:pPr>
        <w:jc w:val="both"/>
        <w:rPr>
          <w:rFonts w:ascii="Times New Roman" w:hAnsi="Times New Roman" w:cs="Times New Roman"/>
          <w:lang w:eastAsia="sk-SK"/>
        </w:rPr>
      </w:pPr>
    </w:p>
    <w:p w:rsidR="0097319A" w:rsidRDefault="0097319A" w:rsidP="00B64C69">
      <w:pPr>
        <w:jc w:val="both"/>
        <w:rPr>
          <w:rFonts w:ascii="Times New Roman" w:hAnsi="Times New Roman" w:cs="Times New Roman"/>
          <w:lang w:eastAsia="sk-SK"/>
        </w:rPr>
      </w:pPr>
    </w:p>
    <w:p w:rsidR="00401DC5" w:rsidRPr="0097319A" w:rsidRDefault="00401DC5" w:rsidP="00401DC5">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7</w:t>
      </w:r>
    </w:p>
    <w:p w:rsidR="00401DC5" w:rsidRDefault="00401DC5" w:rsidP="00401DC5">
      <w:pPr>
        <w:jc w:val="both"/>
        <w:rPr>
          <w:rFonts w:ascii="Times New Roman" w:hAnsi="Times New Roman" w:cs="Times New Roman"/>
        </w:rPr>
      </w:pPr>
    </w:p>
    <w:p w:rsidR="00401DC5" w:rsidRPr="001C675F" w:rsidRDefault="00401DC5" w:rsidP="00401DC5">
      <w:pPr>
        <w:jc w:val="both"/>
        <w:rPr>
          <w:rFonts w:ascii="Times New Roman" w:hAnsi="Times New Roman" w:cs="Times New Roman"/>
          <w:b/>
          <w:bCs/>
          <w:lang w:val="hu-HU"/>
        </w:rPr>
      </w:pPr>
      <w:r w:rsidRPr="00907DCF">
        <w:rPr>
          <w:rFonts w:ascii="Times New Roman" w:hAnsi="Times New Roman" w:cs="Times New Roman"/>
          <w:b/>
          <w:bCs/>
        </w:rPr>
        <w:t xml:space="preserve">COMUNA </w:t>
      </w:r>
      <w:r>
        <w:rPr>
          <w:rFonts w:ascii="Times New Roman" w:hAnsi="Times New Roman" w:cs="Times New Roman"/>
          <w:b/>
          <w:bCs/>
        </w:rPr>
        <w:t>MALNAȘ</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SZOTYORI ANGÉLA GIZELLA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401DC5">
      <w:pPr>
        <w:jc w:val="both"/>
        <w:rPr>
          <w:rFonts w:ascii="Times New Roman" w:hAnsi="Times New Roman" w:cs="Times New Roman"/>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8</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MICFALĂU</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DEMETER FERENC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8F76CD" w:rsidRDefault="008F76CD" w:rsidP="00401DC5">
      <w:pPr>
        <w:jc w:val="both"/>
        <w:rPr>
          <w:rFonts w:ascii="Times New Roman" w:hAnsi="Times New Roman" w:cs="Times New Roman"/>
        </w:rPr>
      </w:pPr>
    </w:p>
    <w:p w:rsidR="008F76CD" w:rsidRDefault="008F76CD" w:rsidP="00401DC5">
      <w:pPr>
        <w:jc w:val="both"/>
        <w:rPr>
          <w:rFonts w:ascii="Times New Roman" w:hAnsi="Times New Roman" w:cs="Times New Roman"/>
        </w:rPr>
      </w:pPr>
    </w:p>
    <w:p w:rsidR="008F76CD" w:rsidRPr="0097319A" w:rsidRDefault="008F76CD" w:rsidP="008F76CD">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Pr>
          <w:rFonts w:ascii="Times New Roman" w:hAnsi="Times New Roman" w:cs="Times New Roman"/>
          <w:b/>
          <w:bCs/>
          <w:lang w:eastAsia="sk-SK"/>
        </w:rPr>
        <w:t>9</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BODOC</w:t>
      </w:r>
    </w:p>
    <w:p w:rsidR="008F76CD" w:rsidRDefault="008F76CD" w:rsidP="008F76CD">
      <w:pPr>
        <w:jc w:val="both"/>
        <w:rPr>
          <w:rFonts w:ascii="Times New Roman" w:hAnsi="Times New Roman" w:cs="Times New Roman"/>
          <w:b/>
          <w:bCs/>
        </w:rPr>
      </w:pPr>
    </w:p>
    <w:p w:rsidR="008F76CD" w:rsidRDefault="008F76CD" w:rsidP="008F76CD">
      <w:pPr>
        <w:jc w:val="both"/>
        <w:rPr>
          <w:rFonts w:ascii="Times New Roman" w:hAnsi="Times New Roman" w:cs="Times New Roman"/>
        </w:rPr>
      </w:pPr>
      <w:r>
        <w:rPr>
          <w:rFonts w:ascii="Times New Roman" w:hAnsi="Times New Roman" w:cs="Times New Roman"/>
        </w:rPr>
        <w:t>prin FODOR ISTV</w:t>
      </w:r>
      <w:r>
        <w:rPr>
          <w:rFonts w:ascii="Times New Roman" w:hAnsi="Times New Roman" w:cs="Times New Roman"/>
          <w:lang w:val="hu-HU"/>
        </w:rPr>
        <w:t>ÁN</w:t>
      </w:r>
      <w:r>
        <w:rPr>
          <w:rFonts w:ascii="Times New Roman" w:hAnsi="Times New Roman" w:cs="Times New Roman"/>
        </w:rPr>
        <w:t xml:space="preserve">  în calitate de primar</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rPr>
      </w:pPr>
      <w:r>
        <w:rPr>
          <w:rFonts w:ascii="Times New Roman" w:hAnsi="Times New Roman" w:cs="Times New Roman"/>
        </w:rPr>
        <w:t>Semnătura:</w:t>
      </w:r>
    </w:p>
    <w:p w:rsidR="008F76CD" w:rsidRDefault="008F76CD" w:rsidP="00401DC5">
      <w:pPr>
        <w:jc w:val="both"/>
        <w:rPr>
          <w:rFonts w:ascii="Times New Roman" w:hAnsi="Times New Roman" w:cs="Times New Roman"/>
        </w:rPr>
      </w:pPr>
    </w:p>
    <w:p w:rsidR="00401DC5" w:rsidRDefault="00401DC5" w:rsidP="00B64C69">
      <w:pPr>
        <w:jc w:val="both"/>
        <w:rPr>
          <w:rFonts w:ascii="Times New Roman" w:hAnsi="Times New Roman" w:cs="Times New Roman"/>
          <w:lang w:eastAsia="sk-SK"/>
        </w:rPr>
      </w:pPr>
    </w:p>
    <w:p w:rsidR="008F76CD" w:rsidRDefault="008F76CD" w:rsidP="008F76CD">
      <w:pPr>
        <w:jc w:val="both"/>
        <w:rPr>
          <w:rFonts w:ascii="Times New Roman" w:hAnsi="Times New Roman" w:cs="Times New Roman"/>
          <w:lang w:eastAsia="sk-SK"/>
        </w:rPr>
      </w:pPr>
      <w:r w:rsidRPr="0097319A">
        <w:rPr>
          <w:rFonts w:ascii="Times New Roman" w:hAnsi="Times New Roman" w:cs="Times New Roman"/>
          <w:b/>
          <w:bCs/>
          <w:lang w:eastAsia="sk-SK"/>
        </w:rPr>
        <w:t xml:space="preserve">Partener </w:t>
      </w:r>
      <w:r>
        <w:rPr>
          <w:rFonts w:ascii="Times New Roman" w:hAnsi="Times New Roman" w:cs="Times New Roman"/>
          <w:b/>
          <w:bCs/>
          <w:lang w:eastAsia="sk-SK"/>
        </w:rPr>
        <w:t>10</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GHIDFALĂU</w:t>
      </w:r>
    </w:p>
    <w:p w:rsidR="008F76CD" w:rsidRDefault="008F76CD" w:rsidP="008F76CD">
      <w:pPr>
        <w:jc w:val="both"/>
        <w:rPr>
          <w:rFonts w:ascii="Times New Roman" w:hAnsi="Times New Roman" w:cs="Times New Roman"/>
          <w:b/>
          <w:bCs/>
        </w:rPr>
      </w:pPr>
    </w:p>
    <w:p w:rsidR="008F76CD" w:rsidRDefault="008F76CD" w:rsidP="008F76CD">
      <w:pPr>
        <w:jc w:val="both"/>
        <w:rPr>
          <w:rFonts w:ascii="Times New Roman" w:hAnsi="Times New Roman" w:cs="Times New Roman"/>
        </w:rPr>
      </w:pPr>
      <w:r>
        <w:rPr>
          <w:rFonts w:ascii="Times New Roman" w:hAnsi="Times New Roman" w:cs="Times New Roman"/>
        </w:rPr>
        <w:t>prin PORZSOLT LEVENTE  în calitate de primar</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rPr>
      </w:pPr>
      <w:r>
        <w:rPr>
          <w:rFonts w:ascii="Times New Roman" w:hAnsi="Times New Roman" w:cs="Times New Roman"/>
        </w:rPr>
        <w:t>Semnătura:</w:t>
      </w: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8F76CD" w:rsidRPr="0097319A" w:rsidRDefault="008F76CD" w:rsidP="008F76CD">
      <w:pPr>
        <w:jc w:val="both"/>
        <w:rPr>
          <w:rFonts w:ascii="Times New Roman" w:hAnsi="Times New Roman" w:cs="Times New Roman"/>
          <w:b/>
          <w:bCs/>
          <w:lang w:eastAsia="sk-SK"/>
        </w:rPr>
      </w:pPr>
      <w:r w:rsidRPr="0097319A">
        <w:rPr>
          <w:rFonts w:ascii="Times New Roman" w:hAnsi="Times New Roman" w:cs="Times New Roman"/>
          <w:b/>
          <w:bCs/>
          <w:lang w:eastAsia="sk-SK"/>
        </w:rPr>
        <w:t>Partener 1</w:t>
      </w:r>
      <w:r>
        <w:rPr>
          <w:rFonts w:ascii="Times New Roman" w:hAnsi="Times New Roman" w:cs="Times New Roman"/>
          <w:b/>
          <w:bCs/>
          <w:lang w:eastAsia="sk-SK"/>
        </w:rPr>
        <w:t>1</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MOCȘA</w:t>
      </w:r>
    </w:p>
    <w:p w:rsidR="008F76CD" w:rsidRDefault="008F76CD" w:rsidP="008F76CD">
      <w:pPr>
        <w:jc w:val="both"/>
        <w:rPr>
          <w:rFonts w:ascii="Times New Roman" w:hAnsi="Times New Roman" w:cs="Times New Roman"/>
          <w:b/>
          <w:bCs/>
        </w:rPr>
      </w:pPr>
    </w:p>
    <w:p w:rsidR="008F76CD" w:rsidRDefault="008F76CD" w:rsidP="008F76CD">
      <w:pPr>
        <w:jc w:val="both"/>
        <w:rPr>
          <w:rFonts w:ascii="Times New Roman" w:hAnsi="Times New Roman" w:cs="Times New Roman"/>
        </w:rPr>
      </w:pPr>
      <w:r>
        <w:rPr>
          <w:rFonts w:ascii="Times New Roman" w:hAnsi="Times New Roman" w:cs="Times New Roman"/>
        </w:rPr>
        <w:t>prin VITÁLYOS LAJOS  în calitate de primar</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rPr>
      </w:pPr>
      <w:r>
        <w:rPr>
          <w:rFonts w:ascii="Times New Roman" w:hAnsi="Times New Roman" w:cs="Times New Roman"/>
        </w:rPr>
        <w:t>Semnătura:</w:t>
      </w:r>
    </w:p>
    <w:p w:rsidR="008F76CD" w:rsidRDefault="008F76CD"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8F76CD" w:rsidRPr="0097319A" w:rsidRDefault="008F76CD" w:rsidP="008F76CD">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Pr>
          <w:rFonts w:ascii="Times New Roman" w:hAnsi="Times New Roman" w:cs="Times New Roman"/>
          <w:b/>
          <w:bCs/>
          <w:lang w:eastAsia="sk-SK"/>
        </w:rPr>
        <w:t>12</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ARCUȘ</w:t>
      </w:r>
    </w:p>
    <w:p w:rsidR="008F76CD" w:rsidRDefault="008F76CD" w:rsidP="008F76CD">
      <w:pPr>
        <w:jc w:val="both"/>
        <w:rPr>
          <w:rFonts w:ascii="Times New Roman" w:hAnsi="Times New Roman" w:cs="Times New Roman"/>
          <w:b/>
          <w:bCs/>
        </w:rPr>
      </w:pPr>
    </w:p>
    <w:p w:rsidR="008F76CD" w:rsidRDefault="008F76CD" w:rsidP="008F76CD">
      <w:pPr>
        <w:jc w:val="both"/>
        <w:rPr>
          <w:rFonts w:ascii="Times New Roman" w:hAnsi="Times New Roman" w:cs="Times New Roman"/>
        </w:rPr>
      </w:pPr>
      <w:r>
        <w:rPr>
          <w:rFonts w:ascii="Times New Roman" w:hAnsi="Times New Roman" w:cs="Times New Roman"/>
        </w:rPr>
        <w:t>prin MÁTHÉ ÁRPÁD  în calitate de primar</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rPr>
      </w:pPr>
      <w:r>
        <w:rPr>
          <w:rFonts w:ascii="Times New Roman" w:hAnsi="Times New Roman" w:cs="Times New Roman"/>
        </w:rPr>
        <w:t>Semnătura:</w:t>
      </w:r>
    </w:p>
    <w:p w:rsidR="00401DC5" w:rsidRDefault="00401DC5" w:rsidP="00B64C69">
      <w:pPr>
        <w:jc w:val="both"/>
        <w:rPr>
          <w:rFonts w:ascii="Times New Roman" w:hAnsi="Times New Roman" w:cs="Times New Roman"/>
          <w:lang w:eastAsia="sk-SK"/>
        </w:rPr>
      </w:pPr>
    </w:p>
    <w:p w:rsidR="00684990" w:rsidRDefault="00684990" w:rsidP="00493657">
      <w:pPr>
        <w:jc w:val="both"/>
        <w:rPr>
          <w:rFonts w:ascii="Times New Roman" w:hAnsi="Times New Roman" w:cs="Times New Roman"/>
        </w:rPr>
      </w:pPr>
    </w:p>
    <w:p w:rsidR="0097319A" w:rsidRPr="0097319A" w:rsidRDefault="00684990" w:rsidP="00493657">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13</w:t>
      </w:r>
    </w:p>
    <w:p w:rsidR="00684990" w:rsidRDefault="00684990" w:rsidP="00684990">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CHICHIȘ</w:t>
      </w:r>
    </w:p>
    <w:p w:rsidR="00684990" w:rsidRDefault="00684990" w:rsidP="00684990">
      <w:pPr>
        <w:jc w:val="both"/>
        <w:rPr>
          <w:rFonts w:ascii="Times New Roman" w:hAnsi="Times New Roman" w:cs="Times New Roman"/>
          <w:b/>
          <w:bCs/>
        </w:rPr>
      </w:pPr>
    </w:p>
    <w:p w:rsidR="00684990" w:rsidRDefault="00684990" w:rsidP="00684990">
      <w:pPr>
        <w:jc w:val="both"/>
        <w:rPr>
          <w:rFonts w:ascii="Times New Roman" w:hAnsi="Times New Roman" w:cs="Times New Roman"/>
        </w:rPr>
      </w:pPr>
      <w:r>
        <w:rPr>
          <w:rFonts w:ascii="Times New Roman" w:hAnsi="Times New Roman" w:cs="Times New Roman"/>
        </w:rPr>
        <w:t>prin TĂRAȘ SILVIU în calitate de primar</w:t>
      </w: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r>
        <w:rPr>
          <w:rFonts w:ascii="Times New Roman" w:hAnsi="Times New Roman" w:cs="Times New Roman"/>
        </w:rPr>
        <w:t>Semnătura:</w:t>
      </w:r>
    </w:p>
    <w:p w:rsidR="00684990" w:rsidRDefault="00684990" w:rsidP="00684990">
      <w:pPr>
        <w:jc w:val="both"/>
        <w:rPr>
          <w:rFonts w:ascii="Times New Roman" w:hAnsi="Times New Roman" w:cs="Times New Roman"/>
        </w:rPr>
      </w:pPr>
    </w:p>
    <w:p w:rsidR="0097319A" w:rsidRDefault="0097319A"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1C675F" w:rsidRDefault="001C675F" w:rsidP="00684990">
      <w:pPr>
        <w:jc w:val="both"/>
        <w:rPr>
          <w:rFonts w:ascii="Times New Roman" w:hAnsi="Times New Roman" w:cs="Times New Roman"/>
        </w:rPr>
      </w:pPr>
    </w:p>
    <w:p w:rsidR="001C675F" w:rsidRDefault="001C675F" w:rsidP="00684990">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Sfântu Gheorghe, </w:t>
      </w:r>
      <w:r w:rsidR="008F76CD">
        <w:rPr>
          <w:rFonts w:ascii="Times New Roman" w:hAnsi="Times New Roman" w:cs="Times New Roman"/>
        </w:rPr>
        <w:t>08</w:t>
      </w:r>
      <w:r>
        <w:rPr>
          <w:rFonts w:ascii="Times New Roman" w:hAnsi="Times New Roman" w:cs="Times New Roman"/>
        </w:rPr>
        <w:t xml:space="preserve"> </w:t>
      </w:r>
      <w:r w:rsidR="008F76CD">
        <w:rPr>
          <w:rFonts w:ascii="Times New Roman" w:hAnsi="Times New Roman" w:cs="Times New Roman"/>
        </w:rPr>
        <w:t>mai</w:t>
      </w:r>
      <w:r>
        <w:rPr>
          <w:rFonts w:ascii="Times New Roman" w:hAnsi="Times New Roman" w:cs="Times New Roman"/>
        </w:rPr>
        <w:t xml:space="preserve"> 202</w:t>
      </w:r>
      <w:r w:rsidR="008F76CD">
        <w:rPr>
          <w:rFonts w:ascii="Times New Roman" w:hAnsi="Times New Roman" w:cs="Times New Roman"/>
        </w:rPr>
        <w:t>5</w:t>
      </w:r>
    </w:p>
    <w:p w:rsidR="001C675F" w:rsidRDefault="001C675F" w:rsidP="001C675F">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493657" w:rsidRDefault="00493657" w:rsidP="00493657">
      <w:pPr>
        <w:jc w:val="both"/>
        <w:rPr>
          <w:rFonts w:ascii="Times New Roman" w:hAnsi="Times New Roman" w:cs="Times New Roman"/>
        </w:rPr>
      </w:pPr>
    </w:p>
    <w:p w:rsidR="00493657" w:rsidRDefault="00493657" w:rsidP="00B64C69">
      <w:pPr>
        <w:jc w:val="both"/>
        <w:rPr>
          <w:rFonts w:ascii="Times New Roman" w:hAnsi="Times New Roman" w:cs="Times New Roman"/>
        </w:rPr>
      </w:pPr>
    </w:p>
    <w:p w:rsidR="00493657" w:rsidRDefault="00493657" w:rsidP="00B64C69">
      <w:pPr>
        <w:jc w:val="both"/>
        <w:rPr>
          <w:rFonts w:ascii="Times New Roman" w:hAnsi="Times New Roman" w:cs="Times New Roman"/>
        </w:rPr>
      </w:pPr>
    </w:p>
    <w:p w:rsidR="00493657" w:rsidRPr="00493657" w:rsidRDefault="00493657" w:rsidP="00B64C69">
      <w:pPr>
        <w:jc w:val="both"/>
        <w:rPr>
          <w:rFonts w:ascii="Times New Roman" w:hAnsi="Times New Roman" w:cs="Times New Roman"/>
          <w:lang w:eastAsia="sk-SK"/>
        </w:rPr>
      </w:pPr>
    </w:p>
    <w:p w:rsidR="00493657" w:rsidRDefault="00493657" w:rsidP="00B64C69">
      <w:pPr>
        <w:jc w:val="both"/>
        <w:rPr>
          <w:rFonts w:ascii="Times New Roman" w:hAnsi="Times New Roman" w:cs="Times New Roman"/>
        </w:rPr>
      </w:pPr>
    </w:p>
    <w:p w:rsidR="00493657" w:rsidRDefault="00493657" w:rsidP="00B64C69">
      <w:pPr>
        <w:jc w:val="both"/>
        <w:rPr>
          <w:rFonts w:ascii="Times New Roman" w:hAnsi="Times New Roman" w:cs="Times New Roman"/>
        </w:rPr>
      </w:pPr>
      <w:r>
        <w:rPr>
          <w:rFonts w:ascii="Times New Roman" w:hAnsi="Times New Roman" w:cs="Times New Roman"/>
        </w:rPr>
        <w:tab/>
      </w:r>
    </w:p>
    <w:p w:rsidR="00493657" w:rsidRDefault="00493657" w:rsidP="00B64C69">
      <w:pPr>
        <w:jc w:val="both"/>
        <w:rPr>
          <w:rFonts w:ascii="Times New Roman" w:hAnsi="Times New Roman" w:cs="Times New Roman"/>
        </w:rPr>
      </w:pPr>
    </w:p>
    <w:p w:rsidR="00907DCF" w:rsidRPr="00907DCF" w:rsidRDefault="00907DCF" w:rsidP="00B64C69">
      <w:pPr>
        <w:jc w:val="both"/>
        <w:rPr>
          <w:rFonts w:ascii="Times New Roman" w:hAnsi="Times New Roman" w:cs="Times New Roman"/>
        </w:rPr>
      </w:pPr>
    </w:p>
    <w:sectPr w:rsidR="00907DCF" w:rsidRPr="00907DCF" w:rsidSect="00E31672">
      <w:headerReference w:type="default" r:id="rId7"/>
      <w:footerReference w:type="default" r:id="rId8"/>
      <w:headerReference w:type="first" r:id="rId9"/>
      <w:footerReference w:type="first" r:id="rId1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0D9" w:rsidRDefault="00D810D9">
      <w:r>
        <w:separator/>
      </w:r>
    </w:p>
  </w:endnote>
  <w:endnote w:type="continuationSeparator" w:id="0">
    <w:p w:rsidR="00D810D9" w:rsidRDefault="00D8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8F76CD">
      <w:trPr>
        <w:cantSplit/>
        <w:trHeight w:hRule="exact" w:val="340"/>
        <w:hidden/>
      </w:trPr>
      <w:tc>
        <w:tcPr>
          <w:tcW w:w="9210" w:type="dxa"/>
        </w:tcPr>
        <w:p w:rsidR="008F76CD" w:rsidRDefault="008F76CD">
          <w:pPr>
            <w:pStyle w:val="Footer"/>
            <w:rPr>
              <w:vanish/>
              <w:sz w:val="20"/>
              <w:szCs w:val="20"/>
            </w:rPr>
          </w:pPr>
        </w:p>
      </w:tc>
    </w:tr>
  </w:tbl>
  <w:p w:rsidR="008F76CD" w:rsidRDefault="008F76CD" w:rsidP="00F12E7F">
    <w:pPr>
      <w:pStyle w:val="Footer"/>
    </w:pPr>
    <w:r>
      <w:rPr>
        <w:noProof/>
        <w:lang w:val="hu-HU" w:eastAsia="hu-HU"/>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pic:spPr>
              </pic:pic>
            </a:graphicData>
          </a:graphic>
        </wp:anchor>
      </w:drawing>
    </w:r>
    <w:r w:rsidR="00D810D9">
      <w:rPr>
        <w:noProof/>
        <w:lang w:val="en-US" w:eastAsia="en-US"/>
      </w:rPr>
      <w:pict>
        <v:shapetype id="_x0000_t202" coordsize="21600,21600" o:spt="202" path="m,l,21600r21600,l21600,xe">
          <v:stroke joinstyle="miter"/>
          <v:path gradientshapeok="t" o:connecttype="rect"/>
        </v:shapetype>
        <v:shape id="Text Box 33" o:spid="_x0000_s2058" type="#_x0000_t202" style="position:absolute;margin-left:23.95pt;margin-top:-1.85pt;width:188.2pt;height:24.3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" filled="f" stroked="f">
          <v:textbox>
            <w:txbxContent>
              <w:p w:rsidR="008F76CD" w:rsidRPr="00C9311C" w:rsidRDefault="008F76CD" w:rsidP="00F12E7F">
                <w:pPr>
                  <w:rPr>
                    <w:rFonts w:ascii="Calibri" w:hAnsi="Calibri" w:cs="Calibri"/>
                    <w:sz w:val="28"/>
                    <w:szCs w:val="28"/>
                  </w:rPr>
                </w:pPr>
                <w:r w:rsidRPr="00C9311C">
                  <w:rPr>
                    <w:rFonts w:ascii="Calibri" w:hAnsi="Calibri" w:cs="Calibri"/>
                    <w:b/>
                    <w:bCs/>
                    <w:color w:val="1F497D"/>
                    <w:kern w:val="32"/>
                    <w:sz w:val="28"/>
                    <w:szCs w:val="28"/>
                  </w:rPr>
                  <w:t xml:space="preserve">Autoritate de Management </w:t>
                </w:r>
              </w:p>
            </w:txbxContent>
          </v:textbox>
        </v:shape>
      </w:pict>
    </w:r>
    <w:r w:rsidR="00D810D9">
      <w:rPr>
        <w:noProof/>
        <w:lang w:val="en-US" w:eastAsia="en-US"/>
      </w:rPr>
      <w:pict>
        <v:group id="Group 30" o:spid="_x0000_s2055" style="position:absolute;margin-left:-42.05pt;margin-top:-10.85pt;width:242.2pt;height:61.3pt;z-index:251662336;mso-position-horizontal-relative:text;mso-position-vertical-relative:text" coordorigin="406,15495" coordsize="4844,1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">
          <v:rect id="Picture 31" o:spid="_x0000_s2057" alt="LOGO_romana_bun" style="position:absolute;left:406;top:15495;width:1335;height:10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" filled="f" stroked="f"/>
          <v:shape id="Text Box 32" o:spid="_x0000_s2056" type="#_x0000_t202" style="position:absolute;left:1741;top:16024;width:3509;height:6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" filled="f" stroked="f">
            <v:textbox>
              <w:txbxContent>
                <w:p w:rsidR="008F76CD" w:rsidRPr="00F914B7" w:rsidRDefault="008F76CD"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w:r>
    <w:r w:rsidR="00D810D9">
      <w:rPr>
        <w:noProof/>
        <w:lang w:val="en-US" w:eastAsia="en-US"/>
      </w:rPr>
      <w:pict>
        <v:shape id="Text Box 28" o:spid="_x0000_s2054" type="#_x0000_t202" style="position:absolute;margin-left:311.1pt;margin-top:-2.15pt;width:216.1pt;height:50.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7DW/Q6ECAABDBQAADgAAAAAAAAAAAAAAAAAu&#10;AgAAZHJzL2Uyb0RvYy54bWxQSwECLQAUAAYACAAAACEACIRWquEAAAAKAQAADwAAAAAAAAAAAAAA&#10;AAD7BAAAZHJzL2Rvd25yZXYueG1sUEsFBgAAAAAEAAQA8wAAAAkGAAAAAA==&#10;" stroked="f">
          <v:stroke dashstyle="1 1" endcap="round"/>
          <v:textbox>
            <w:txbxContent>
              <w:p w:rsidR="008F76CD" w:rsidRDefault="008F76CD" w:rsidP="00F12E7F">
                <w:pPr>
                  <w:spacing w:line="240" w:lineRule="exact"/>
                  <w:jc w:val="right"/>
                  <w:rPr>
                    <w:rFonts w:ascii="Trebuchet MS" w:hAnsi="Trebuchet MS" w:cs="Trebuchet MS"/>
                    <w:b/>
                    <w:bCs/>
                    <w:color w:val="1F497D"/>
                    <w:kern w:val="32"/>
                    <w:sz w:val="16"/>
                    <w:szCs w:val="16"/>
                    <w:lang w:val="it-IT"/>
                  </w:rPr>
                </w:pPr>
                <w:r w:rsidRPr="002E0B54">
                  <w:rPr>
                    <w:rFonts w:ascii="Trebuchet MS" w:hAnsi="Trebuchet MS" w:cs="Trebuchet MS"/>
                    <w:b/>
                    <w:bCs/>
                    <w:color w:val="1F497D"/>
                    <w:kern w:val="32"/>
                    <w:sz w:val="16"/>
                    <w:szCs w:val="16"/>
                    <w:lang w:val="it-IT"/>
                  </w:rPr>
                  <w:t>www.adrcentru.ro</w:t>
                </w:r>
                <w:r>
                  <w:rPr>
                    <w:rFonts w:ascii="Trebuchet MS" w:hAnsi="Trebuchet MS" w:cs="Trebuchet MS"/>
                    <w:b/>
                    <w:bCs/>
                    <w:color w:val="1F497D"/>
                    <w:kern w:val="32"/>
                    <w:sz w:val="16"/>
                    <w:szCs w:val="16"/>
                    <w:lang w:val="it-IT"/>
                  </w:rPr>
                  <w:t xml:space="preserve">   I   </w:t>
                </w:r>
                <w:r w:rsidRPr="00FA2B09">
                  <w:rPr>
                    <w:rFonts w:ascii="Trebuchet MS" w:hAnsi="Trebuchet MS" w:cs="Trebuchet MS"/>
                    <w:b/>
                    <w:bCs/>
                    <w:color w:val="1F497D"/>
                    <w:kern w:val="32"/>
                    <w:sz w:val="16"/>
                    <w:szCs w:val="16"/>
                    <w:lang w:val="it-IT"/>
                  </w:rPr>
                  <w:t>Facebook.com/ADRCentru.ro</w:t>
                </w:r>
                <w:r>
                  <w:rPr>
                    <w:rFonts w:ascii="Trebuchet MS" w:hAnsi="Trebuchet MS" w:cs="Trebuchet MS"/>
                    <w:b/>
                    <w:bCs/>
                    <w:color w:val="1F497D"/>
                    <w:kern w:val="32"/>
                    <w:sz w:val="16"/>
                    <w:szCs w:val="16"/>
                    <w:lang w:val="it-IT"/>
                  </w:rPr>
                  <w:t xml:space="preserve">  </w:t>
                </w:r>
              </w:p>
              <w:p w:rsidR="008F76CD" w:rsidRDefault="008F76CD" w:rsidP="00F12E7F">
                <w:pPr>
                  <w:tabs>
                    <w:tab w:val="left" w:pos="794"/>
                  </w:tabs>
                  <w:spacing w:line="240" w:lineRule="exact"/>
                  <w:jc w:val="right"/>
                  <w:rPr>
                    <w:rFonts w:ascii="Trebuchet MS" w:hAnsi="Trebuchet MS" w:cs="Trebuchet MS"/>
                    <w:b/>
                    <w:bCs/>
                    <w:color w:val="1F497D"/>
                    <w:sz w:val="16"/>
                    <w:szCs w:val="16"/>
                    <w:lang w:val="fr-FR"/>
                  </w:rPr>
                </w:pPr>
                <w:r>
                  <w:rPr>
                    <w:rFonts w:ascii="Trebuchet MS" w:hAnsi="Trebuchet MS" w:cs="Trebuchet MS"/>
                    <w:b/>
                    <w:bCs/>
                    <w:color w:val="1F497D"/>
                    <w:sz w:val="16"/>
                    <w:szCs w:val="16"/>
                    <w:lang w:val="fr-FR"/>
                  </w:rPr>
                  <w:t>E</w:t>
                </w:r>
                <w:r w:rsidRPr="00FA2B09">
                  <w:rPr>
                    <w:rFonts w:ascii="Trebuchet MS" w:hAnsi="Trebuchet MS" w:cs="Trebuchet MS"/>
                    <w:b/>
                    <w:bCs/>
                    <w:color w:val="1F497D"/>
                    <w:sz w:val="16"/>
                    <w:szCs w:val="16"/>
                  </w:rPr>
                  <w:t xml:space="preserve">-mail: </w:t>
                </w:r>
                <w:hyperlink r:id="rId2" w:history="1">
                  <w:r w:rsidRPr="008E1CDF">
                    <w:rPr>
                      <w:rStyle w:val="Hyperlink"/>
                      <w:rFonts w:ascii="Trebuchet MS" w:hAnsi="Trebuchet MS" w:cs="Trebuchet MS"/>
                      <w:b/>
                      <w:bCs/>
                      <w:sz w:val="16"/>
                      <w:szCs w:val="16"/>
                    </w:rPr>
                    <w:t>office@adrcentru.ro</w:t>
                  </w:r>
                </w:hyperlink>
                <w:r>
                  <w:rPr>
                    <w:rFonts w:ascii="Trebuchet MS" w:hAnsi="Trebuchet MS" w:cs="Trebuchet MS"/>
                    <w:b/>
                    <w:bCs/>
                    <w:color w:val="1F497D"/>
                    <w:sz w:val="16"/>
                    <w:szCs w:val="16"/>
                  </w:rPr>
                  <w:t xml:space="preserve"> I </w:t>
                </w:r>
                <w:r w:rsidRPr="00FA2B09">
                  <w:rPr>
                    <w:rFonts w:ascii="Trebuchet MS" w:hAnsi="Trebuchet MS" w:cs="Trebuchet MS"/>
                    <w:b/>
                    <w:bCs/>
                    <w:color w:val="1F497D"/>
                    <w:sz w:val="16"/>
                    <w:szCs w:val="16"/>
                    <w:lang w:val="fr-FR"/>
                  </w:rPr>
                  <w:t xml:space="preserve">Tel.: 0258-818616 </w:t>
                </w:r>
              </w:p>
              <w:p w:rsidR="008F76CD" w:rsidRPr="00FA2B09" w:rsidRDefault="008F76CD" w:rsidP="00F12E7F">
                <w:pPr>
                  <w:tabs>
                    <w:tab w:val="left" w:pos="794"/>
                  </w:tabs>
                  <w:spacing w:line="240" w:lineRule="exact"/>
                  <w:jc w:val="right"/>
                  <w:rPr>
                    <w:rFonts w:ascii="Trebuchet MS" w:hAnsi="Trebuchet MS" w:cs="Trebuchet MS"/>
                    <w:b/>
                    <w:bCs/>
                    <w:color w:val="1F497D"/>
                    <w:sz w:val="16"/>
                    <w:szCs w:val="16"/>
                  </w:rPr>
                </w:pPr>
                <w:r w:rsidRPr="00FA2B09">
                  <w:rPr>
                    <w:rFonts w:ascii="Trebuchet MS" w:hAnsi="Trebuchet MS" w:cs="Trebuchet MS"/>
                    <w:b/>
                    <w:bCs/>
                    <w:color w:val="1F497D"/>
                    <w:sz w:val="16"/>
                    <w:szCs w:val="16"/>
                    <w:lang w:val="it-IT"/>
                  </w:rPr>
                  <w:t>Str. Decebal, 1</w:t>
                </w:r>
                <w:r>
                  <w:rPr>
                    <w:rFonts w:ascii="Trebuchet MS" w:hAnsi="Trebuchet MS" w:cs="Trebuchet MS"/>
                    <w:b/>
                    <w:bCs/>
                    <w:color w:val="1F497D"/>
                    <w:sz w:val="16"/>
                    <w:szCs w:val="16"/>
                    <w:lang w:val="it-IT"/>
                  </w:rPr>
                  <w:t>1</w:t>
                </w:r>
                <w:r w:rsidRPr="00FA2B09">
                  <w:rPr>
                    <w:rFonts w:ascii="Trebuchet MS" w:hAnsi="Trebuchet MS" w:cs="Trebuchet MS"/>
                    <w:b/>
                    <w:bCs/>
                    <w:color w:val="1F497D"/>
                    <w:sz w:val="16"/>
                    <w:szCs w:val="16"/>
                    <w:lang w:val="it-IT"/>
                  </w:rPr>
                  <w:t>, 510093, Alba Iulia, Romania</w:t>
                </w:r>
              </w:p>
            </w:txbxContent>
          </v:textbox>
        </v:shape>
      </w:pict>
    </w:r>
    <w:r>
      <w:rPr>
        <w:noProof/>
        <w:lang w:val="hu-HU" w:eastAsia="hu-HU"/>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0"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pic:spPr>
              </pic:pic>
            </a:graphicData>
          </a:graphic>
        </wp:anchor>
      </w:drawing>
    </w:r>
  </w:p>
  <w:p w:rsidR="008F76CD" w:rsidRDefault="008F76CD">
    <w:pPr>
      <w:pStyle w:val="Footer"/>
      <w:rPr>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6CD" w:rsidRDefault="008F76CD">
    <w:pPr>
      <w:pStyle w:val="Footer"/>
    </w:pPr>
    <w:r>
      <w:rPr>
        <w:noProof/>
        <w:lang w:val="hu-HU" w:eastAsia="hu-HU"/>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14"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pic:spPr>
              </pic:pic>
            </a:graphicData>
          </a:graphic>
        </wp:anchor>
      </w:drawing>
    </w:r>
    <w:r w:rsidR="00D810D9">
      <w:rPr>
        <w:noProof/>
        <w:lang w:val="en-US" w:eastAsia="en-US"/>
      </w:rPr>
      <w:pict>
        <v:shapetype id="_x0000_t202" coordsize="21600,21600" o:spt="202" path="m,l,21600r21600,l21600,xe">
          <v:stroke joinstyle="miter"/>
          <v:path gradientshapeok="t" o:connecttype="rect"/>
        </v:shapetype>
        <v:shape id="Text Box 26" o:spid="_x0000_s2053" type="#_x0000_t202" style="position:absolute;margin-left:23.95pt;margin-top:-1.85pt;width:188.2pt;height:24.3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" filled="f" stroked="f">
          <v:textbox>
            <w:txbxContent>
              <w:p w:rsidR="008F76CD" w:rsidRPr="00C9311C" w:rsidRDefault="008F76CD" w:rsidP="00643AC4">
                <w:pPr>
                  <w:rPr>
                    <w:rFonts w:ascii="Calibri" w:hAnsi="Calibri" w:cs="Calibri"/>
                    <w:sz w:val="28"/>
                    <w:szCs w:val="28"/>
                  </w:rPr>
                </w:pPr>
                <w:r w:rsidRPr="00C9311C">
                  <w:rPr>
                    <w:rFonts w:ascii="Calibri" w:hAnsi="Calibri" w:cs="Calibri"/>
                    <w:b/>
                    <w:bCs/>
                    <w:color w:val="1F497D"/>
                    <w:kern w:val="32"/>
                    <w:sz w:val="28"/>
                    <w:szCs w:val="28"/>
                  </w:rPr>
                  <w:t xml:space="preserve">Autoritate de Management </w:t>
                </w:r>
              </w:p>
            </w:txbxContent>
          </v:textbox>
        </v:shape>
      </w:pict>
    </w:r>
    <w:r w:rsidR="00D810D9">
      <w:rPr>
        <w:noProof/>
        <w:lang w:val="en-US" w:eastAsia="en-US"/>
      </w:rPr>
      <w:pict>
        <v:group id="Group 23" o:spid="_x0000_s2050" style="position:absolute;margin-left:-42.05pt;margin-top:-10.85pt;width:242.2pt;height:61.3pt;z-index:251657216;mso-position-horizontal-relative:text;mso-position-vertical-relative:text" coordorigin="406,15495" coordsize="4844,1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">
          <v:rect id="Picture 24" o:spid="_x0000_s2052" alt="LOGO_romana_bun" style="position:absolute;left:406;top:15495;width:1335;height:10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" filled="f" stroked="f"/>
          <v:shape id="Text Box 25" o:spid="_x0000_s2051" type="#_x0000_t202" style="position:absolute;left:1741;top:16024;width:3509;height:6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" filled="f" stroked="f">
            <v:textbox>
              <w:txbxContent>
                <w:p w:rsidR="008F76CD" w:rsidRPr="00F914B7" w:rsidRDefault="008F76CD"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w:r>
    <w:r w:rsidR="00D810D9">
      <w:rPr>
        <w:noProof/>
        <w:lang w:val="en-US" w:eastAsia="en-US"/>
      </w:rPr>
      <w:pict>
        <v:shape id="Text Box 18" o:spid="_x0000_s2049" type="#_x0000_t202" style="position:absolute;margin-left:311.1pt;margin-top:-2.15pt;width:216.1pt;height:50.8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" stroked="f">
          <v:stroke dashstyle="1 1" endcap="round"/>
          <v:textbox>
            <w:txbxContent>
              <w:p w:rsidR="008F76CD" w:rsidRDefault="008F76CD" w:rsidP="0009018B">
                <w:pPr>
                  <w:spacing w:line="240" w:lineRule="exact"/>
                  <w:jc w:val="right"/>
                  <w:rPr>
                    <w:rFonts w:ascii="Trebuchet MS" w:hAnsi="Trebuchet MS" w:cs="Trebuchet MS"/>
                    <w:b/>
                    <w:bCs/>
                    <w:color w:val="1F497D"/>
                    <w:kern w:val="32"/>
                    <w:sz w:val="16"/>
                    <w:szCs w:val="16"/>
                    <w:lang w:val="it-IT"/>
                  </w:rPr>
                </w:pPr>
                <w:r w:rsidRPr="002E0B54">
                  <w:rPr>
                    <w:rFonts w:ascii="Trebuchet MS" w:hAnsi="Trebuchet MS" w:cs="Trebuchet MS"/>
                    <w:b/>
                    <w:bCs/>
                    <w:color w:val="1F497D"/>
                    <w:kern w:val="32"/>
                    <w:sz w:val="16"/>
                    <w:szCs w:val="16"/>
                    <w:lang w:val="it-IT"/>
                  </w:rPr>
                  <w:t>www.adrcentru.ro</w:t>
                </w:r>
                <w:r>
                  <w:rPr>
                    <w:rFonts w:ascii="Trebuchet MS" w:hAnsi="Trebuchet MS" w:cs="Trebuchet MS"/>
                    <w:b/>
                    <w:bCs/>
                    <w:color w:val="1F497D"/>
                    <w:kern w:val="32"/>
                    <w:sz w:val="16"/>
                    <w:szCs w:val="16"/>
                    <w:lang w:val="it-IT"/>
                  </w:rPr>
                  <w:t xml:space="preserve">   I   </w:t>
                </w:r>
                <w:r w:rsidRPr="00FA2B09">
                  <w:rPr>
                    <w:rFonts w:ascii="Trebuchet MS" w:hAnsi="Trebuchet MS" w:cs="Trebuchet MS"/>
                    <w:b/>
                    <w:bCs/>
                    <w:color w:val="1F497D"/>
                    <w:kern w:val="32"/>
                    <w:sz w:val="16"/>
                    <w:szCs w:val="16"/>
                    <w:lang w:val="it-IT"/>
                  </w:rPr>
                  <w:t>Facebook.com/ADRCentru.ro</w:t>
                </w:r>
                <w:r>
                  <w:rPr>
                    <w:rFonts w:ascii="Trebuchet MS" w:hAnsi="Trebuchet MS" w:cs="Trebuchet MS"/>
                    <w:b/>
                    <w:bCs/>
                    <w:color w:val="1F497D"/>
                    <w:kern w:val="32"/>
                    <w:sz w:val="16"/>
                    <w:szCs w:val="16"/>
                    <w:lang w:val="it-IT"/>
                  </w:rPr>
                  <w:t xml:space="preserve">  </w:t>
                </w:r>
              </w:p>
              <w:p w:rsidR="008F76CD" w:rsidRDefault="008F76CD" w:rsidP="0009018B">
                <w:pPr>
                  <w:tabs>
                    <w:tab w:val="left" w:pos="794"/>
                  </w:tabs>
                  <w:spacing w:line="240" w:lineRule="exact"/>
                  <w:jc w:val="right"/>
                  <w:rPr>
                    <w:rFonts w:ascii="Trebuchet MS" w:hAnsi="Trebuchet MS" w:cs="Trebuchet MS"/>
                    <w:b/>
                    <w:bCs/>
                    <w:color w:val="1F497D"/>
                    <w:sz w:val="16"/>
                    <w:szCs w:val="16"/>
                    <w:lang w:val="fr-FR"/>
                  </w:rPr>
                </w:pPr>
                <w:r>
                  <w:rPr>
                    <w:rFonts w:ascii="Trebuchet MS" w:hAnsi="Trebuchet MS" w:cs="Trebuchet MS"/>
                    <w:b/>
                    <w:bCs/>
                    <w:color w:val="1F497D"/>
                    <w:sz w:val="16"/>
                    <w:szCs w:val="16"/>
                    <w:lang w:val="fr-FR"/>
                  </w:rPr>
                  <w:t>E</w:t>
                </w:r>
                <w:r w:rsidRPr="00FA2B09">
                  <w:rPr>
                    <w:rFonts w:ascii="Trebuchet MS" w:hAnsi="Trebuchet MS" w:cs="Trebuchet MS"/>
                    <w:b/>
                    <w:bCs/>
                    <w:color w:val="1F497D"/>
                    <w:sz w:val="16"/>
                    <w:szCs w:val="16"/>
                  </w:rPr>
                  <w:t xml:space="preserve">-mail: </w:t>
                </w:r>
                <w:hyperlink r:id="rId2" w:history="1">
                  <w:r w:rsidRPr="008E1CDF">
                    <w:rPr>
                      <w:rStyle w:val="Hyperlink"/>
                      <w:rFonts w:ascii="Trebuchet MS" w:hAnsi="Trebuchet MS" w:cs="Trebuchet MS"/>
                      <w:b/>
                      <w:bCs/>
                      <w:sz w:val="16"/>
                      <w:szCs w:val="16"/>
                    </w:rPr>
                    <w:t>office@adrcentru.ro</w:t>
                  </w:r>
                </w:hyperlink>
                <w:r>
                  <w:rPr>
                    <w:rFonts w:ascii="Trebuchet MS" w:hAnsi="Trebuchet MS" w:cs="Trebuchet MS"/>
                    <w:b/>
                    <w:bCs/>
                    <w:color w:val="1F497D"/>
                    <w:sz w:val="16"/>
                    <w:szCs w:val="16"/>
                  </w:rPr>
                  <w:t xml:space="preserve"> I </w:t>
                </w:r>
                <w:r w:rsidRPr="00FA2B09">
                  <w:rPr>
                    <w:rFonts w:ascii="Trebuchet MS" w:hAnsi="Trebuchet MS" w:cs="Trebuchet MS"/>
                    <w:b/>
                    <w:bCs/>
                    <w:color w:val="1F497D"/>
                    <w:sz w:val="16"/>
                    <w:szCs w:val="16"/>
                    <w:lang w:val="fr-FR"/>
                  </w:rPr>
                  <w:t xml:space="preserve">Tel.: 0258-818616 </w:t>
                </w:r>
              </w:p>
              <w:p w:rsidR="008F76CD" w:rsidRPr="00FA2B09" w:rsidRDefault="008F76CD" w:rsidP="0009018B">
                <w:pPr>
                  <w:tabs>
                    <w:tab w:val="left" w:pos="794"/>
                  </w:tabs>
                  <w:spacing w:line="240" w:lineRule="exact"/>
                  <w:jc w:val="right"/>
                  <w:rPr>
                    <w:rFonts w:ascii="Trebuchet MS" w:hAnsi="Trebuchet MS" w:cs="Trebuchet MS"/>
                    <w:b/>
                    <w:bCs/>
                    <w:color w:val="1F497D"/>
                    <w:sz w:val="16"/>
                    <w:szCs w:val="16"/>
                  </w:rPr>
                </w:pPr>
                <w:r w:rsidRPr="00FA2B09">
                  <w:rPr>
                    <w:rFonts w:ascii="Trebuchet MS" w:hAnsi="Trebuchet MS" w:cs="Trebuchet MS"/>
                    <w:b/>
                    <w:bCs/>
                    <w:color w:val="1F497D"/>
                    <w:sz w:val="16"/>
                    <w:szCs w:val="16"/>
                    <w:lang w:val="it-IT"/>
                  </w:rPr>
                  <w:t>Str. Decebal, 1</w:t>
                </w:r>
                <w:r>
                  <w:rPr>
                    <w:rFonts w:ascii="Trebuchet MS" w:hAnsi="Trebuchet MS" w:cs="Trebuchet MS"/>
                    <w:b/>
                    <w:bCs/>
                    <w:color w:val="1F497D"/>
                    <w:sz w:val="16"/>
                    <w:szCs w:val="16"/>
                    <w:lang w:val="it-IT"/>
                  </w:rPr>
                  <w:t>1</w:t>
                </w:r>
                <w:r w:rsidRPr="00FA2B09">
                  <w:rPr>
                    <w:rFonts w:ascii="Trebuchet MS" w:hAnsi="Trebuchet MS" w:cs="Trebuchet MS"/>
                    <w:b/>
                    <w:bCs/>
                    <w:color w:val="1F497D"/>
                    <w:sz w:val="16"/>
                    <w:szCs w:val="16"/>
                    <w:lang w:val="it-IT"/>
                  </w:rPr>
                  <w:t>, 510093, Alba Iulia, Romania</w:t>
                </w:r>
              </w:p>
            </w:txbxContent>
          </v:textbox>
        </v:shape>
      </w:pict>
    </w:r>
    <w:r>
      <w:rPr>
        <w:noProof/>
        <w:lang w:val="hu-HU" w:eastAsia="hu-HU"/>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0"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0D9" w:rsidRDefault="00D810D9">
      <w:r>
        <w:separator/>
      </w:r>
    </w:p>
  </w:footnote>
  <w:footnote w:type="continuationSeparator" w:id="0">
    <w:p w:rsidR="00D810D9" w:rsidRDefault="00D810D9">
      <w:r>
        <w:continuationSeparator/>
      </w:r>
    </w:p>
  </w:footnote>
  <w:footnote w:id="1">
    <w:p w:rsidR="008F76CD" w:rsidRDefault="008F76CD" w:rsidP="00B64C69">
      <w:pPr>
        <w:pStyle w:val="FootnoteText"/>
      </w:pPr>
      <w:r w:rsidRPr="00C75744">
        <w:rPr>
          <w:rStyle w:val="FootnoteReference"/>
        </w:rPr>
        <w:footnoteRef/>
      </w:r>
      <w:r w:rsidRPr="00C75744">
        <w:t xml:space="preserve"> A se vedea art. 45 alin (1) din Normele metodologice aprobate prin HG nr. </w:t>
      </w:r>
      <w:r w:rsidRPr="00CD23DC">
        <w:t>829/2022;</w:t>
      </w:r>
    </w:p>
  </w:footnote>
  <w:footnote w:id="2">
    <w:p w:rsidR="008F76CD" w:rsidRDefault="008F76CD" w:rsidP="00B64C69">
      <w:pPr>
        <w:pStyle w:val="FootnoteText"/>
      </w:pPr>
      <w:r w:rsidRPr="00C75744">
        <w:rPr>
          <w:rStyle w:val="FootnoteReference"/>
        </w:rPr>
        <w:footnoteRef/>
      </w:r>
      <w:r w:rsidRPr="00C75744">
        <w:t xml:space="preserve"> 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6CD" w:rsidRPr="00851382" w:rsidRDefault="00D810D9">
    <w:pPr>
      <w:pStyle w:val="Header"/>
      <w:rPr>
        <w:color w:val="999999"/>
      </w:rPr>
    </w:pPr>
    <w:r>
      <w:rPr>
        <w:noProof/>
        <w:lang w:val="en-US" w:eastAsia="en-US"/>
      </w:rPr>
      <w:pict>
        <v:group id="Group 12" o:spid="_x0000_s2059"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">
          <v:shapetype id="_x0000_t202" coordsize="21600,21600" o:spt="202" path="m,l,21600r21600,l21600,xe">
            <v:stroke joinstyle="miter"/>
            <v:path gradientshapeok="t" o:connecttype="rect"/>
          </v:shapetype>
          <v:shape id="Text Box 13" o:spid="_x0000_s2061" type="#_x0000_t202" style="position:absolute;left:8627;top:501;width:2160;height:10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" filled="f" stroked="f">
            <v:textbox inset="2mm,0,7mm,0">
              <w:txbxContent>
                <w:p w:rsidR="008F76CD" w:rsidRDefault="008F76CD" w:rsidP="00376CFE">
                  <w:pPr>
                    <w:spacing w:line="330" w:lineRule="auto"/>
                  </w:pPr>
                </w:p>
                <w:p w:rsidR="008F76CD" w:rsidRPr="00851382" w:rsidRDefault="008F76CD" w:rsidP="00376CFE">
                  <w:pPr>
                    <w:pStyle w:val="Heading3"/>
                    <w:spacing w:before="0" w:after="0" w:line="330" w:lineRule="auto"/>
                    <w:rPr>
                      <w:color w:val="808080"/>
                      <w:spacing w:val="20"/>
                    </w:rPr>
                  </w:pPr>
                  <w:r w:rsidRPr="00851382">
                    <w:rPr>
                      <w:color w:val="808080"/>
                      <w:spacing w:val="20"/>
                    </w:rPr>
                    <w:t>ADR CENTRU</w:t>
                  </w:r>
                </w:p>
              </w:txbxContent>
            </v:textbox>
          </v:shape>
          <v:line id="Line 14" o:spid="_x0000_s2060" style="position:absolute;visibility:visibl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" strokecolor="gray" strokeweight=".5pt"/>
        </v:group>
      </w:pict>
    </w:r>
    <w:r w:rsidR="008F76CD" w:rsidRPr="00851382">
      <w:rPr>
        <w:color w:val="999999"/>
        <w:sz w:val="20"/>
        <w:szCs w:val="20"/>
      </w:rPr>
      <w:t xml:space="preserve">Pagina </w:t>
    </w:r>
    <w:r w:rsidR="0013509A" w:rsidRPr="00851382">
      <w:rPr>
        <w:color w:val="999999"/>
        <w:sz w:val="20"/>
        <w:szCs w:val="20"/>
      </w:rPr>
      <w:fldChar w:fldCharType="begin"/>
    </w:r>
    <w:r w:rsidR="008F76CD" w:rsidRPr="00851382">
      <w:rPr>
        <w:color w:val="999999"/>
        <w:sz w:val="20"/>
        <w:szCs w:val="20"/>
      </w:rPr>
      <w:instrText xml:space="preserve"> PAGE </w:instrText>
    </w:r>
    <w:r w:rsidR="0013509A" w:rsidRPr="00851382">
      <w:rPr>
        <w:color w:val="999999"/>
        <w:sz w:val="20"/>
        <w:szCs w:val="20"/>
      </w:rPr>
      <w:fldChar w:fldCharType="separate"/>
    </w:r>
    <w:r w:rsidR="00821B1D">
      <w:rPr>
        <w:noProof/>
        <w:color w:val="999999"/>
        <w:sz w:val="20"/>
        <w:szCs w:val="20"/>
      </w:rPr>
      <w:t>2</w:t>
    </w:r>
    <w:r w:rsidR="0013509A" w:rsidRPr="00851382">
      <w:rPr>
        <w:color w:val="999999"/>
        <w:sz w:val="20"/>
        <w:szCs w:val="20"/>
      </w:rPr>
      <w:fldChar w:fldCharType="end"/>
    </w:r>
    <w:r w:rsidR="008F76CD" w:rsidRPr="00851382">
      <w:rPr>
        <w:color w:val="999999"/>
        <w:sz w:val="20"/>
        <w:szCs w:val="20"/>
      </w:rPr>
      <w:t xml:space="preserve"> din </w:t>
    </w:r>
    <w:r w:rsidR="0013509A" w:rsidRPr="00851382">
      <w:rPr>
        <w:color w:val="999999"/>
        <w:sz w:val="20"/>
        <w:szCs w:val="20"/>
      </w:rPr>
      <w:fldChar w:fldCharType="begin"/>
    </w:r>
    <w:r w:rsidR="008F76CD" w:rsidRPr="00851382">
      <w:rPr>
        <w:color w:val="999999"/>
        <w:sz w:val="20"/>
        <w:szCs w:val="20"/>
      </w:rPr>
      <w:instrText xml:space="preserve"> NUMPAGES </w:instrText>
    </w:r>
    <w:r w:rsidR="0013509A" w:rsidRPr="00851382">
      <w:rPr>
        <w:color w:val="999999"/>
        <w:sz w:val="20"/>
        <w:szCs w:val="20"/>
      </w:rPr>
      <w:fldChar w:fldCharType="separate"/>
    </w:r>
    <w:r w:rsidR="00821B1D">
      <w:rPr>
        <w:noProof/>
        <w:color w:val="999999"/>
        <w:sz w:val="20"/>
        <w:szCs w:val="20"/>
      </w:rPr>
      <w:t>17</w:t>
    </w:r>
    <w:r w:rsidR="0013509A"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6CD" w:rsidRDefault="008F76CD">
    <w:pPr>
      <w:pStyle w:val="Header"/>
      <w:tabs>
        <w:tab w:val="clear" w:pos="4536"/>
        <w:tab w:val="clear" w:pos="9072"/>
        <w:tab w:val="left" w:pos="6473"/>
      </w:tabs>
    </w:pPr>
    <w:r>
      <w:rPr>
        <w:noProof/>
        <w:lang w:val="hu-HU" w:eastAsia="hu-HU"/>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pic:spPr>
              </pic:pic>
            </a:graphicData>
          </a:graphic>
        </wp:anchor>
      </w:drawing>
    </w:r>
    <w:r>
      <w:rPr>
        <w:noProof/>
        <w:lang w:val="hu-HU" w:eastAsia="hu-HU"/>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2"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anchor>
      </w:drawing>
    </w:r>
    <w:r>
      <w:rPr>
        <w:noProof/>
        <w:lang w:val="hu-HU" w:eastAsia="hu-HU"/>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3" name="Imagin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pic:spPr>
              </pic:pic>
            </a:graphicData>
          </a:graphic>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DD11475"/>
    <w:multiLevelType w:val="multilevel"/>
    <w:tmpl w:val="29E6A548"/>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bCs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doNotValidateAgainstSchema/>
  <w:doNotDemarcateInvalidXml/>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B3BB9"/>
    <w:rsid w:val="00072DDE"/>
    <w:rsid w:val="00080850"/>
    <w:rsid w:val="0009018B"/>
    <w:rsid w:val="00094830"/>
    <w:rsid w:val="000A7D17"/>
    <w:rsid w:val="000C2AAE"/>
    <w:rsid w:val="001175F2"/>
    <w:rsid w:val="0013509A"/>
    <w:rsid w:val="001357F6"/>
    <w:rsid w:val="00142801"/>
    <w:rsid w:val="00144BFD"/>
    <w:rsid w:val="00180250"/>
    <w:rsid w:val="001A1593"/>
    <w:rsid w:val="001A6760"/>
    <w:rsid w:val="001C675F"/>
    <w:rsid w:val="001E7D06"/>
    <w:rsid w:val="001F366E"/>
    <w:rsid w:val="001F58A7"/>
    <w:rsid w:val="00294690"/>
    <w:rsid w:val="002B3BB9"/>
    <w:rsid w:val="002C5E16"/>
    <w:rsid w:val="002E07E9"/>
    <w:rsid w:val="002E0B54"/>
    <w:rsid w:val="002E19E0"/>
    <w:rsid w:val="002F1246"/>
    <w:rsid w:val="002F4C94"/>
    <w:rsid w:val="003469F5"/>
    <w:rsid w:val="00351F71"/>
    <w:rsid w:val="00376CFE"/>
    <w:rsid w:val="003B2195"/>
    <w:rsid w:val="003D7244"/>
    <w:rsid w:val="003E2E03"/>
    <w:rsid w:val="00401DC5"/>
    <w:rsid w:val="00411267"/>
    <w:rsid w:val="004137C7"/>
    <w:rsid w:val="00474F02"/>
    <w:rsid w:val="00493657"/>
    <w:rsid w:val="004A07D3"/>
    <w:rsid w:val="00523BEA"/>
    <w:rsid w:val="00567E51"/>
    <w:rsid w:val="005710F7"/>
    <w:rsid w:val="005734BE"/>
    <w:rsid w:val="005A6B00"/>
    <w:rsid w:val="005C21C9"/>
    <w:rsid w:val="005C7AFF"/>
    <w:rsid w:val="006038E0"/>
    <w:rsid w:val="00643AC4"/>
    <w:rsid w:val="006465EF"/>
    <w:rsid w:val="00681092"/>
    <w:rsid w:val="00684990"/>
    <w:rsid w:val="006B79B9"/>
    <w:rsid w:val="006F14B9"/>
    <w:rsid w:val="007209E0"/>
    <w:rsid w:val="00721E3B"/>
    <w:rsid w:val="007300E5"/>
    <w:rsid w:val="00754551"/>
    <w:rsid w:val="007679DD"/>
    <w:rsid w:val="00795FDE"/>
    <w:rsid w:val="007A1837"/>
    <w:rsid w:val="007A634B"/>
    <w:rsid w:val="007A69A6"/>
    <w:rsid w:val="007C403D"/>
    <w:rsid w:val="007F086E"/>
    <w:rsid w:val="00811C67"/>
    <w:rsid w:val="00821B1D"/>
    <w:rsid w:val="00851382"/>
    <w:rsid w:val="00861B6D"/>
    <w:rsid w:val="0088290B"/>
    <w:rsid w:val="0089093D"/>
    <w:rsid w:val="008C26CE"/>
    <w:rsid w:val="008E1CDF"/>
    <w:rsid w:val="008E7688"/>
    <w:rsid w:val="008F3FAB"/>
    <w:rsid w:val="008F76CD"/>
    <w:rsid w:val="00907DCF"/>
    <w:rsid w:val="00936CF8"/>
    <w:rsid w:val="009559E5"/>
    <w:rsid w:val="0095716B"/>
    <w:rsid w:val="0097319A"/>
    <w:rsid w:val="00991297"/>
    <w:rsid w:val="0099239B"/>
    <w:rsid w:val="009C0E25"/>
    <w:rsid w:val="009D5DDE"/>
    <w:rsid w:val="009F3C30"/>
    <w:rsid w:val="009F711B"/>
    <w:rsid w:val="00A054BA"/>
    <w:rsid w:val="00A06DE4"/>
    <w:rsid w:val="00A1574B"/>
    <w:rsid w:val="00A534FB"/>
    <w:rsid w:val="00A53C0A"/>
    <w:rsid w:val="00A72DFF"/>
    <w:rsid w:val="00AC27DE"/>
    <w:rsid w:val="00AE4990"/>
    <w:rsid w:val="00B15233"/>
    <w:rsid w:val="00B16465"/>
    <w:rsid w:val="00B27810"/>
    <w:rsid w:val="00B35B27"/>
    <w:rsid w:val="00B4684D"/>
    <w:rsid w:val="00B57340"/>
    <w:rsid w:val="00B64C69"/>
    <w:rsid w:val="00B66789"/>
    <w:rsid w:val="00B675C5"/>
    <w:rsid w:val="00B93913"/>
    <w:rsid w:val="00BD3175"/>
    <w:rsid w:val="00C05C7A"/>
    <w:rsid w:val="00C34FCB"/>
    <w:rsid w:val="00C5753F"/>
    <w:rsid w:val="00C75744"/>
    <w:rsid w:val="00C82AD1"/>
    <w:rsid w:val="00C90A31"/>
    <w:rsid w:val="00C916A3"/>
    <w:rsid w:val="00C9311C"/>
    <w:rsid w:val="00CC6C98"/>
    <w:rsid w:val="00CD211E"/>
    <w:rsid w:val="00CD23DC"/>
    <w:rsid w:val="00D22014"/>
    <w:rsid w:val="00D24C88"/>
    <w:rsid w:val="00D64477"/>
    <w:rsid w:val="00D810D9"/>
    <w:rsid w:val="00D94812"/>
    <w:rsid w:val="00D95397"/>
    <w:rsid w:val="00DA6427"/>
    <w:rsid w:val="00DB2B0D"/>
    <w:rsid w:val="00DB3FDC"/>
    <w:rsid w:val="00DD113C"/>
    <w:rsid w:val="00DF10E7"/>
    <w:rsid w:val="00E31672"/>
    <w:rsid w:val="00E657EA"/>
    <w:rsid w:val="00E66CCE"/>
    <w:rsid w:val="00E753B1"/>
    <w:rsid w:val="00ED7000"/>
    <w:rsid w:val="00EE010D"/>
    <w:rsid w:val="00EE2A81"/>
    <w:rsid w:val="00EF25AA"/>
    <w:rsid w:val="00EF56C8"/>
    <w:rsid w:val="00EF6CD7"/>
    <w:rsid w:val="00F12E7F"/>
    <w:rsid w:val="00F253B0"/>
    <w:rsid w:val="00F53D3A"/>
    <w:rsid w:val="00F914B7"/>
    <w:rsid w:val="00FA2B09"/>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2"/>
    <o:shapelayout v:ext="edit">
      <o:idmap v:ext="edit" data="1"/>
    </o:shapelayout>
  </w:shapeDefaults>
  <w:decimalSymbol w:val=","/>
  <w:listSeparator w:val=";"/>
  <w14:docId w14:val="5C4209F8"/>
  <w15:docId w15:val="{92E1BD37-57E4-4000-BE13-E767AD527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837"/>
    <w:rPr>
      <w:rFonts w:ascii="Arial Narrow" w:hAnsi="Arial Narrow" w:cs="Arial Narrow"/>
      <w:sz w:val="24"/>
      <w:szCs w:val="24"/>
      <w:lang w:eastAsia="de-DE"/>
    </w:rPr>
  </w:style>
  <w:style w:type="paragraph" w:styleId="Heading1">
    <w:name w:val="heading 1"/>
    <w:basedOn w:val="Normal"/>
    <w:next w:val="Normal"/>
    <w:link w:val="Heading1Char"/>
    <w:uiPriority w:val="99"/>
    <w:qFormat/>
    <w:rsid w:val="007A1837"/>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7A1837"/>
    <w:pPr>
      <w:keepNext/>
      <w:spacing w:before="240" w:after="60"/>
      <w:outlineLvl w:val="1"/>
    </w:pPr>
    <w:rPr>
      <w:b/>
      <w:bCs/>
      <w:i/>
      <w:iCs/>
      <w:sz w:val="28"/>
      <w:szCs w:val="28"/>
    </w:rPr>
  </w:style>
  <w:style w:type="paragraph" w:styleId="Heading3">
    <w:name w:val="heading 3"/>
    <w:basedOn w:val="Normal"/>
    <w:next w:val="Normal"/>
    <w:link w:val="Heading3Char"/>
    <w:uiPriority w:val="99"/>
    <w:qFormat/>
    <w:rsid w:val="007A1837"/>
    <w:pPr>
      <w:keepNext/>
      <w:spacing w:before="240" w:after="60"/>
      <w:outlineLvl w:val="2"/>
    </w:pPr>
    <w:rPr>
      <w:b/>
      <w:bCs/>
      <w:sz w:val="26"/>
      <w:szCs w:val="26"/>
    </w:rPr>
  </w:style>
  <w:style w:type="paragraph" w:styleId="Heading4">
    <w:name w:val="heading 4"/>
    <w:basedOn w:val="Normal"/>
    <w:next w:val="Normal"/>
    <w:link w:val="Heading4Char"/>
    <w:uiPriority w:val="99"/>
    <w:qFormat/>
    <w:rsid w:val="007A1837"/>
    <w:pPr>
      <w:keepNext/>
      <w:spacing w:before="240" w:after="60"/>
      <w:outlineLvl w:val="3"/>
    </w:pPr>
    <w:rPr>
      <w:b/>
      <w:bCs/>
      <w:sz w:val="28"/>
      <w:szCs w:val="28"/>
    </w:rPr>
  </w:style>
  <w:style w:type="paragraph" w:styleId="Heading5">
    <w:name w:val="heading 5"/>
    <w:basedOn w:val="Normal"/>
    <w:next w:val="Normal"/>
    <w:link w:val="Heading5Char"/>
    <w:uiPriority w:val="99"/>
    <w:qFormat/>
    <w:rsid w:val="007A1837"/>
    <w:pPr>
      <w:keepNext/>
      <w:spacing w:line="320" w:lineRule="exact"/>
      <w:outlineLvl w:val="4"/>
    </w:pPr>
    <w:rPr>
      <w:b/>
      <w:bCs/>
    </w:rPr>
  </w:style>
  <w:style w:type="paragraph" w:styleId="Heading6">
    <w:name w:val="heading 6"/>
    <w:basedOn w:val="Normal"/>
    <w:next w:val="Normal"/>
    <w:link w:val="Heading6Char"/>
    <w:uiPriority w:val="99"/>
    <w:qFormat/>
    <w:rsid w:val="007A1837"/>
    <w:pPr>
      <w:spacing w:before="240" w:after="60"/>
      <w:outlineLvl w:val="5"/>
    </w:pPr>
    <w:rPr>
      <w:b/>
      <w:bCs/>
      <w:sz w:val="22"/>
      <w:szCs w:val="22"/>
    </w:rPr>
  </w:style>
  <w:style w:type="paragraph" w:styleId="Heading7">
    <w:name w:val="heading 7"/>
    <w:basedOn w:val="Normal"/>
    <w:next w:val="Normal"/>
    <w:link w:val="Heading7Char"/>
    <w:uiPriority w:val="99"/>
    <w:qFormat/>
    <w:rsid w:val="007A1837"/>
    <w:pPr>
      <w:spacing w:before="240" w:after="60"/>
      <w:outlineLvl w:val="6"/>
    </w:pPr>
  </w:style>
  <w:style w:type="paragraph" w:styleId="Heading8">
    <w:name w:val="heading 8"/>
    <w:basedOn w:val="Normal"/>
    <w:next w:val="Normal"/>
    <w:link w:val="Heading8Char"/>
    <w:uiPriority w:val="99"/>
    <w:qFormat/>
    <w:rsid w:val="007A1837"/>
    <w:pPr>
      <w:spacing w:before="240" w:after="60"/>
      <w:outlineLvl w:val="7"/>
    </w:pPr>
    <w:rPr>
      <w:i/>
      <w:iCs/>
    </w:rPr>
  </w:style>
  <w:style w:type="paragraph" w:styleId="Heading9">
    <w:name w:val="heading 9"/>
    <w:basedOn w:val="Normal"/>
    <w:next w:val="Normal"/>
    <w:link w:val="Heading9Char"/>
    <w:uiPriority w:val="99"/>
    <w:qFormat/>
    <w:rsid w:val="007A183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29C3"/>
    <w:rPr>
      <w:rFonts w:asciiTheme="majorHAnsi" w:eastAsiaTheme="majorEastAsia" w:hAnsiTheme="majorHAnsi" w:cstheme="majorBidi"/>
      <w:b/>
      <w:bCs/>
      <w:kern w:val="32"/>
      <w:sz w:val="32"/>
      <w:szCs w:val="32"/>
      <w:lang w:eastAsia="de-DE"/>
    </w:rPr>
  </w:style>
  <w:style w:type="character" w:customStyle="1" w:styleId="Heading2Char">
    <w:name w:val="Heading 2 Char"/>
    <w:basedOn w:val="DefaultParagraphFont"/>
    <w:link w:val="Heading2"/>
    <w:uiPriority w:val="9"/>
    <w:semiHidden/>
    <w:rsid w:val="00BE29C3"/>
    <w:rPr>
      <w:rFonts w:asciiTheme="majorHAnsi" w:eastAsiaTheme="majorEastAsia" w:hAnsiTheme="majorHAnsi" w:cstheme="majorBidi"/>
      <w:b/>
      <w:bCs/>
      <w:i/>
      <w:iCs/>
      <w:sz w:val="28"/>
      <w:szCs w:val="28"/>
      <w:lang w:eastAsia="de-DE"/>
    </w:rPr>
  </w:style>
  <w:style w:type="character" w:customStyle="1" w:styleId="Heading3Char">
    <w:name w:val="Heading 3 Char"/>
    <w:basedOn w:val="DefaultParagraphFont"/>
    <w:link w:val="Heading3"/>
    <w:uiPriority w:val="9"/>
    <w:semiHidden/>
    <w:rsid w:val="00BE29C3"/>
    <w:rPr>
      <w:rFonts w:asciiTheme="majorHAnsi" w:eastAsiaTheme="majorEastAsia" w:hAnsiTheme="majorHAnsi" w:cstheme="majorBidi"/>
      <w:b/>
      <w:bCs/>
      <w:sz w:val="26"/>
      <w:szCs w:val="26"/>
      <w:lang w:eastAsia="de-DE"/>
    </w:rPr>
  </w:style>
  <w:style w:type="character" w:customStyle="1" w:styleId="Heading4Char">
    <w:name w:val="Heading 4 Char"/>
    <w:basedOn w:val="DefaultParagraphFont"/>
    <w:link w:val="Heading4"/>
    <w:uiPriority w:val="9"/>
    <w:semiHidden/>
    <w:rsid w:val="00BE29C3"/>
    <w:rPr>
      <w:rFonts w:asciiTheme="minorHAnsi" w:eastAsiaTheme="minorEastAsia" w:hAnsiTheme="minorHAnsi" w:cstheme="minorBidi"/>
      <w:b/>
      <w:bCs/>
      <w:sz w:val="28"/>
      <w:szCs w:val="28"/>
      <w:lang w:eastAsia="de-DE"/>
    </w:rPr>
  </w:style>
  <w:style w:type="character" w:customStyle="1" w:styleId="Heading5Char">
    <w:name w:val="Heading 5 Char"/>
    <w:basedOn w:val="DefaultParagraphFont"/>
    <w:link w:val="Heading5"/>
    <w:uiPriority w:val="9"/>
    <w:semiHidden/>
    <w:rsid w:val="00BE29C3"/>
    <w:rPr>
      <w:rFonts w:asciiTheme="minorHAnsi" w:eastAsiaTheme="minorEastAsia" w:hAnsiTheme="minorHAnsi" w:cstheme="minorBidi"/>
      <w:b/>
      <w:bCs/>
      <w:i/>
      <w:iCs/>
      <w:sz w:val="26"/>
      <w:szCs w:val="26"/>
      <w:lang w:eastAsia="de-DE"/>
    </w:rPr>
  </w:style>
  <w:style w:type="character" w:customStyle="1" w:styleId="Heading6Char">
    <w:name w:val="Heading 6 Char"/>
    <w:basedOn w:val="DefaultParagraphFont"/>
    <w:link w:val="Heading6"/>
    <w:uiPriority w:val="9"/>
    <w:semiHidden/>
    <w:rsid w:val="00BE29C3"/>
    <w:rPr>
      <w:rFonts w:asciiTheme="minorHAnsi" w:eastAsiaTheme="minorEastAsia" w:hAnsiTheme="minorHAnsi" w:cstheme="minorBidi"/>
      <w:b/>
      <w:bCs/>
      <w:lang w:eastAsia="de-DE"/>
    </w:rPr>
  </w:style>
  <w:style w:type="character" w:customStyle="1" w:styleId="Heading7Char">
    <w:name w:val="Heading 7 Char"/>
    <w:basedOn w:val="DefaultParagraphFont"/>
    <w:link w:val="Heading7"/>
    <w:uiPriority w:val="9"/>
    <w:semiHidden/>
    <w:rsid w:val="00BE29C3"/>
    <w:rPr>
      <w:rFonts w:asciiTheme="minorHAnsi" w:eastAsiaTheme="minorEastAsia" w:hAnsiTheme="minorHAnsi" w:cstheme="minorBidi"/>
      <w:sz w:val="24"/>
      <w:szCs w:val="24"/>
      <w:lang w:eastAsia="de-DE"/>
    </w:rPr>
  </w:style>
  <w:style w:type="character" w:customStyle="1" w:styleId="Heading8Char">
    <w:name w:val="Heading 8 Char"/>
    <w:basedOn w:val="DefaultParagraphFont"/>
    <w:link w:val="Heading8"/>
    <w:uiPriority w:val="9"/>
    <w:semiHidden/>
    <w:rsid w:val="00BE29C3"/>
    <w:rPr>
      <w:rFonts w:asciiTheme="minorHAnsi" w:eastAsiaTheme="minorEastAsia" w:hAnsiTheme="minorHAnsi" w:cstheme="minorBidi"/>
      <w:i/>
      <w:iCs/>
      <w:sz w:val="24"/>
      <w:szCs w:val="24"/>
      <w:lang w:eastAsia="de-DE"/>
    </w:rPr>
  </w:style>
  <w:style w:type="character" w:customStyle="1" w:styleId="Heading9Char">
    <w:name w:val="Heading 9 Char"/>
    <w:basedOn w:val="DefaultParagraphFont"/>
    <w:link w:val="Heading9"/>
    <w:uiPriority w:val="9"/>
    <w:semiHidden/>
    <w:rsid w:val="00BE29C3"/>
    <w:rPr>
      <w:rFonts w:asciiTheme="majorHAnsi" w:eastAsiaTheme="majorEastAsia" w:hAnsiTheme="majorHAnsi" w:cstheme="majorBidi"/>
      <w:lang w:eastAsia="de-DE"/>
    </w:rPr>
  </w:style>
  <w:style w:type="paragraph" w:styleId="Header">
    <w:name w:val="header"/>
    <w:basedOn w:val="Normal"/>
    <w:link w:val="HeaderChar"/>
    <w:uiPriority w:val="99"/>
    <w:rsid w:val="007A1837"/>
    <w:pPr>
      <w:tabs>
        <w:tab w:val="center" w:pos="4536"/>
        <w:tab w:val="right" w:pos="9072"/>
      </w:tabs>
    </w:pPr>
  </w:style>
  <w:style w:type="character" w:customStyle="1" w:styleId="HeaderChar">
    <w:name w:val="Header Char"/>
    <w:basedOn w:val="DefaultParagraphFont"/>
    <w:link w:val="Header"/>
    <w:uiPriority w:val="99"/>
    <w:semiHidden/>
    <w:rsid w:val="00BE29C3"/>
    <w:rPr>
      <w:rFonts w:ascii="Arial Narrow" w:hAnsi="Arial Narrow" w:cs="Arial Narrow"/>
      <w:sz w:val="24"/>
      <w:szCs w:val="24"/>
      <w:lang w:eastAsia="de-DE"/>
    </w:rPr>
  </w:style>
  <w:style w:type="paragraph" w:styleId="Footer">
    <w:name w:val="footer"/>
    <w:basedOn w:val="Normal"/>
    <w:link w:val="FooterChar"/>
    <w:uiPriority w:val="99"/>
    <w:rsid w:val="007A1837"/>
    <w:pPr>
      <w:tabs>
        <w:tab w:val="center" w:pos="4536"/>
        <w:tab w:val="right" w:pos="9072"/>
      </w:tabs>
    </w:pPr>
  </w:style>
  <w:style w:type="character" w:customStyle="1" w:styleId="FooterChar">
    <w:name w:val="Footer Char"/>
    <w:basedOn w:val="DefaultParagraphFont"/>
    <w:link w:val="Footer"/>
    <w:uiPriority w:val="99"/>
    <w:semiHidden/>
    <w:rsid w:val="00BE29C3"/>
    <w:rPr>
      <w:rFonts w:ascii="Arial Narrow" w:hAnsi="Arial Narrow" w:cs="Arial Narrow"/>
      <w:sz w:val="24"/>
      <w:szCs w:val="24"/>
      <w:lang w:eastAsia="de-DE"/>
    </w:rPr>
  </w:style>
  <w:style w:type="character" w:styleId="PageNumber">
    <w:name w:val="page number"/>
    <w:basedOn w:val="DefaultParagraphFont"/>
    <w:uiPriority w:val="99"/>
    <w:rsid w:val="007A1837"/>
  </w:style>
  <w:style w:type="character" w:styleId="Hyperlink">
    <w:name w:val="Hyperlink"/>
    <w:basedOn w:val="DefaultParagraphFont"/>
    <w:uiPriority w:val="99"/>
    <w:rsid w:val="007A1837"/>
    <w:rPr>
      <w:color w:val="0000FF"/>
      <w:u w:val="single"/>
    </w:rPr>
  </w:style>
  <w:style w:type="character" w:styleId="FollowedHyperlink">
    <w:name w:val="FollowedHyperlink"/>
    <w:basedOn w:val="DefaultParagraphFont"/>
    <w:uiPriority w:val="99"/>
    <w:rsid w:val="007A1837"/>
    <w:rPr>
      <w:color w:val="800080"/>
      <w:u w:val="single"/>
    </w:rPr>
  </w:style>
  <w:style w:type="character" w:styleId="LineNumber">
    <w:name w:val="line number"/>
    <w:basedOn w:val="DefaultParagraphFont"/>
    <w:uiPriority w:val="99"/>
    <w:rsid w:val="007A1837"/>
    <w:rPr>
      <w:rFonts w:ascii="Arial Narrow" w:hAnsi="Arial Narrow" w:cs="Arial Narrow"/>
    </w:rPr>
  </w:style>
  <w:style w:type="paragraph" w:styleId="BodyText2">
    <w:name w:val="Body Text 2"/>
    <w:basedOn w:val="Normal"/>
    <w:link w:val="BodyText2Char1"/>
    <w:uiPriority w:val="99"/>
    <w:rsid w:val="007A1837"/>
    <w:pPr>
      <w:tabs>
        <w:tab w:val="left" w:pos="720"/>
      </w:tabs>
      <w:spacing w:line="240" w:lineRule="exact"/>
      <w:ind w:left="720" w:hanging="720"/>
    </w:pPr>
    <w:rPr>
      <w:sz w:val="20"/>
      <w:szCs w:val="20"/>
    </w:rPr>
  </w:style>
  <w:style w:type="character" w:customStyle="1" w:styleId="BodyText2Char">
    <w:name w:val="Body Text 2 Char"/>
    <w:basedOn w:val="DefaultParagraphFont"/>
    <w:uiPriority w:val="99"/>
    <w:semiHidden/>
    <w:rsid w:val="00BE29C3"/>
    <w:rPr>
      <w:rFonts w:ascii="Arial Narrow" w:hAnsi="Arial Narrow" w:cs="Arial Narrow"/>
      <w:sz w:val="24"/>
      <w:szCs w:val="24"/>
      <w:lang w:eastAsia="de-DE"/>
    </w:rPr>
  </w:style>
  <w:style w:type="paragraph" w:styleId="BodyText">
    <w:name w:val="Body Text"/>
    <w:basedOn w:val="Normal"/>
    <w:link w:val="BodyTextChar"/>
    <w:uiPriority w:val="99"/>
    <w:rsid w:val="007A1837"/>
    <w:pPr>
      <w:jc w:val="both"/>
    </w:pPr>
  </w:style>
  <w:style w:type="character" w:customStyle="1" w:styleId="BodyTextChar">
    <w:name w:val="Body Text Char"/>
    <w:basedOn w:val="DefaultParagraphFont"/>
    <w:link w:val="BodyText"/>
    <w:uiPriority w:val="99"/>
    <w:semiHidden/>
    <w:rsid w:val="00BE29C3"/>
    <w:rPr>
      <w:rFonts w:ascii="Arial Narrow" w:hAnsi="Arial Narrow" w:cs="Arial Narrow"/>
      <w:sz w:val="24"/>
      <w:szCs w:val="24"/>
      <w:lang w:eastAsia="de-DE"/>
    </w:rPr>
  </w:style>
  <w:style w:type="character" w:customStyle="1" w:styleId="BodyText2Char1">
    <w:name w:val="Body Text 2 Char1"/>
    <w:link w:val="BodyText2"/>
    <w:uiPriority w:val="99"/>
    <w:rsid w:val="008E7688"/>
    <w:rPr>
      <w:rFonts w:ascii="Arial Narrow" w:hAnsi="Arial Narrow" w:cs="Arial Narrow"/>
      <w:sz w:val="24"/>
      <w:szCs w:val="24"/>
      <w:lang w:val="ro-RO" w:eastAsia="de-DE"/>
    </w:rPr>
  </w:style>
  <w:style w:type="paragraph" w:styleId="BalloonText">
    <w:name w:val="Balloon Text"/>
    <w:basedOn w:val="Normal"/>
    <w:link w:val="BalloonTextChar"/>
    <w:uiPriority w:val="99"/>
    <w:semiHidden/>
    <w:rsid w:val="005C21C9"/>
    <w:rPr>
      <w:rFonts w:ascii="Segoe UI" w:hAnsi="Segoe UI" w:cs="Segoe UI"/>
      <w:sz w:val="18"/>
      <w:szCs w:val="18"/>
    </w:rPr>
  </w:style>
  <w:style w:type="character" w:customStyle="1" w:styleId="BalloonTextChar">
    <w:name w:val="Balloon Text Char"/>
    <w:basedOn w:val="DefaultParagraphFont"/>
    <w:link w:val="BalloonText"/>
    <w:uiPriority w:val="99"/>
    <w:rsid w:val="005C21C9"/>
    <w:rPr>
      <w:rFonts w:ascii="Segoe UI" w:hAnsi="Segoe UI" w:cs="Segoe UI"/>
      <w:sz w:val="18"/>
      <w:szCs w:val="18"/>
      <w:lang w:val="ro-RO" w:eastAsia="de-DE"/>
    </w:rPr>
  </w:style>
  <w:style w:type="paragraph" w:styleId="TOC1">
    <w:name w:val="toc 1"/>
    <w:basedOn w:val="Normal"/>
    <w:next w:val="Normal"/>
    <w:autoRedefine/>
    <w:uiPriority w:val="99"/>
    <w:semiHidden/>
    <w:rsid w:val="00B64C69"/>
    <w:pPr>
      <w:spacing w:before="120" w:after="120"/>
    </w:pPr>
    <w:rPr>
      <w:rFonts w:ascii="Arial" w:hAnsi="Arial" w:cs="Arial"/>
      <w:sz w:val="20"/>
      <w:szCs w:val="20"/>
      <w:lang w:eastAsia="en-US"/>
    </w:rPr>
  </w:style>
  <w:style w:type="paragraph" w:customStyle="1" w:styleId="instruct">
    <w:name w:val="instruct"/>
    <w:basedOn w:val="Normal"/>
    <w:uiPriority w:val="99"/>
    <w:rsid w:val="00B64C69"/>
    <w:pPr>
      <w:widowControl w:val="0"/>
      <w:autoSpaceDE w:val="0"/>
      <w:autoSpaceDN w:val="0"/>
      <w:adjustRightInd w:val="0"/>
      <w:spacing w:before="40" w:after="40"/>
    </w:pPr>
    <w:rPr>
      <w:rFonts w:ascii="Trebuchet MS" w:hAnsi="Trebuchet MS" w:cs="Trebuchet MS"/>
      <w:i/>
      <w:iCs/>
      <w:sz w:val="20"/>
      <w:szCs w:val="20"/>
      <w:lang w:eastAsia="sk-SK"/>
    </w:rPr>
  </w:style>
  <w:style w:type="paragraph" w:styleId="Title">
    <w:name w:val="Title"/>
    <w:basedOn w:val="Normal"/>
    <w:link w:val="TitleChar"/>
    <w:uiPriority w:val="99"/>
    <w:qFormat/>
    <w:rsid w:val="00B64C69"/>
    <w:pPr>
      <w:spacing w:before="120" w:after="120"/>
      <w:jc w:val="center"/>
    </w:pPr>
    <w:rPr>
      <w:rFonts w:ascii="Trebuchet MS" w:hAnsi="Trebuchet MS" w:cs="Trebuchet MS"/>
      <w:b/>
      <w:bCs/>
      <w:sz w:val="20"/>
      <w:szCs w:val="20"/>
      <w:lang w:eastAsia="ro-RO"/>
    </w:rPr>
  </w:style>
  <w:style w:type="character" w:customStyle="1" w:styleId="TitleChar">
    <w:name w:val="Title Char"/>
    <w:basedOn w:val="DefaultParagraphFont"/>
    <w:link w:val="Title"/>
    <w:uiPriority w:val="99"/>
    <w:rsid w:val="00B64C69"/>
    <w:rPr>
      <w:rFonts w:ascii="Trebuchet MS" w:hAnsi="Trebuchet MS" w:cs="Trebuchet MS"/>
      <w:b/>
      <w:bCs/>
      <w:sz w:val="24"/>
      <w:szCs w:val="24"/>
      <w:lang w:val="ro-RO"/>
    </w:rPr>
  </w:style>
  <w:style w:type="paragraph" w:styleId="FootnoteText">
    <w:name w:val="footnote text"/>
    <w:basedOn w:val="Normal"/>
    <w:link w:val="FootnoteTextChar"/>
    <w:uiPriority w:val="99"/>
    <w:semiHidden/>
    <w:rsid w:val="00B64C69"/>
    <w:pPr>
      <w:spacing w:before="120" w:after="120"/>
    </w:pPr>
    <w:rPr>
      <w:rFonts w:ascii="Trebuchet MS" w:hAnsi="Trebuchet MS" w:cs="Trebuchet MS"/>
      <w:sz w:val="20"/>
      <w:szCs w:val="20"/>
      <w:lang w:eastAsia="ro-RO"/>
    </w:rPr>
  </w:style>
  <w:style w:type="character" w:customStyle="1" w:styleId="FootnoteTextChar">
    <w:name w:val="Footnote Text Char"/>
    <w:basedOn w:val="DefaultParagraphFont"/>
    <w:link w:val="FootnoteText"/>
    <w:uiPriority w:val="99"/>
    <w:rsid w:val="00B64C69"/>
    <w:rPr>
      <w:rFonts w:ascii="Trebuchet MS" w:hAnsi="Trebuchet MS" w:cs="Trebuchet MS"/>
      <w:lang w:val="ro-RO"/>
    </w:rPr>
  </w:style>
  <w:style w:type="character" w:styleId="FootnoteReference">
    <w:name w:val="footnote reference"/>
    <w:basedOn w:val="DefaultParagraphFont"/>
    <w:uiPriority w:val="99"/>
    <w:semiHidden/>
    <w:rsid w:val="00B64C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812693">
      <w:marLeft w:val="0"/>
      <w:marRight w:val="0"/>
      <w:marTop w:val="0"/>
      <w:marBottom w:val="0"/>
      <w:divBdr>
        <w:top w:val="none" w:sz="0" w:space="0" w:color="auto"/>
        <w:left w:val="none" w:sz="0" w:space="0" w:color="auto"/>
        <w:bottom w:val="none" w:sz="0" w:space="0" w:color="auto"/>
        <w:right w:val="none" w:sz="0" w:space="0" w:color="auto"/>
      </w:divBdr>
    </w:div>
    <w:div w:id="1449812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office@adrcentru.ro"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office@adrcentru.ro"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Briefkopf_Stk_sw</Template>
  <TotalTime>14</TotalTime>
  <Pages>17</Pages>
  <Words>3716</Words>
  <Characters>25642</Characters>
  <Application>Microsoft Office Word</Application>
  <DocSecurity>0</DocSecurity>
  <Lines>213</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Name</dc:creator>
  <cp:lastModifiedBy>Tunde</cp:lastModifiedBy>
  <cp:revision>4</cp:revision>
  <cp:lastPrinted>2025-05-20T10:20:00Z</cp:lastPrinted>
  <dcterms:created xsi:type="dcterms:W3CDTF">2025-05-12T09:11:00Z</dcterms:created>
  <dcterms:modified xsi:type="dcterms:W3CDTF">2025-05-20T10:29:00Z</dcterms:modified>
</cp:coreProperties>
</file>